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EEF0EF" w14:textId="77777777" w:rsidR="00825783" w:rsidRPr="00DF288D" w:rsidRDefault="00E17DF9" w:rsidP="003E5C61">
      <w:pPr>
        <w:spacing w:after="0" w:line="360" w:lineRule="auto"/>
        <w:contextualSpacing/>
      </w:pPr>
      <w:r w:rsidRPr="00DF288D">
        <w:rPr>
          <w:rFonts w:eastAsiaTheme="majorEastAsia"/>
          <w:noProof/>
          <w:lang w:eastAsia="pt-BR"/>
        </w:rPr>
        <w:drawing>
          <wp:anchor distT="0" distB="0" distL="114300" distR="114300" simplePos="0" relativeHeight="251652608" behindDoc="1" locked="0" layoutInCell="1" allowOverlap="1" wp14:anchorId="55B261C7" wp14:editId="375E01B6">
            <wp:simplePos x="0" y="0"/>
            <wp:positionH relativeFrom="column">
              <wp:posOffset>-1080135</wp:posOffset>
            </wp:positionH>
            <wp:positionV relativeFrom="paragraph">
              <wp:posOffset>-1101906</wp:posOffset>
            </wp:positionV>
            <wp:extent cx="7598229" cy="10747938"/>
            <wp:effectExtent l="0" t="0" r="3175"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a.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609946" cy="10764512"/>
                    </a:xfrm>
                    <a:prstGeom prst="rect">
                      <a:avLst/>
                    </a:prstGeom>
                  </pic:spPr>
                </pic:pic>
              </a:graphicData>
            </a:graphic>
          </wp:anchor>
        </w:drawing>
      </w:r>
    </w:p>
    <w:p w14:paraId="7B9DDC15" w14:textId="77777777" w:rsidR="00E17DF9" w:rsidRPr="00DF288D" w:rsidRDefault="00E17DF9" w:rsidP="003E5C61">
      <w:pPr>
        <w:spacing w:after="0" w:line="360" w:lineRule="auto"/>
        <w:contextualSpacing/>
      </w:pPr>
    </w:p>
    <w:p w14:paraId="72111AF8" w14:textId="77777777" w:rsidR="00E17DF9" w:rsidRPr="00DF288D" w:rsidRDefault="00E17DF9" w:rsidP="003E5C61">
      <w:pPr>
        <w:spacing w:after="0" w:line="360" w:lineRule="auto"/>
        <w:contextualSpacing/>
      </w:pPr>
    </w:p>
    <w:p w14:paraId="15449A5A" w14:textId="77777777" w:rsidR="00E17DF9" w:rsidRPr="00DF288D" w:rsidRDefault="00E17DF9" w:rsidP="003E5C61">
      <w:pPr>
        <w:spacing w:after="0" w:line="360" w:lineRule="auto"/>
        <w:contextualSpacing/>
      </w:pPr>
    </w:p>
    <w:p w14:paraId="03E224B9" w14:textId="77777777" w:rsidR="00E17DF9" w:rsidRPr="00DF288D" w:rsidRDefault="00E17DF9" w:rsidP="003E5C61">
      <w:pPr>
        <w:spacing w:after="0" w:line="360" w:lineRule="auto"/>
        <w:contextualSpacing/>
      </w:pPr>
    </w:p>
    <w:p w14:paraId="15A77F43" w14:textId="77777777" w:rsidR="00E17DF9" w:rsidRPr="00DF288D" w:rsidRDefault="00E17DF9" w:rsidP="003E5C61">
      <w:pPr>
        <w:spacing w:after="0" w:line="360" w:lineRule="auto"/>
        <w:contextualSpacing/>
      </w:pPr>
    </w:p>
    <w:p w14:paraId="55C9EDB4" w14:textId="77777777" w:rsidR="00E17DF9" w:rsidRPr="00DF288D" w:rsidRDefault="00E17DF9" w:rsidP="003E5C61">
      <w:pPr>
        <w:spacing w:after="0" w:line="360" w:lineRule="auto"/>
        <w:contextualSpacing/>
      </w:pPr>
    </w:p>
    <w:p w14:paraId="3EB0ED5B" w14:textId="77777777" w:rsidR="00E17DF9" w:rsidRPr="00DF288D" w:rsidRDefault="00E17DF9" w:rsidP="003E5C61">
      <w:pPr>
        <w:spacing w:after="0" w:line="360" w:lineRule="auto"/>
        <w:contextualSpacing/>
      </w:pPr>
    </w:p>
    <w:p w14:paraId="248E832B" w14:textId="77777777" w:rsidR="00E17DF9" w:rsidRPr="00DF288D" w:rsidRDefault="00E17DF9" w:rsidP="003E5C61">
      <w:pPr>
        <w:spacing w:after="0" w:line="360" w:lineRule="auto"/>
        <w:contextualSpacing/>
      </w:pPr>
    </w:p>
    <w:p w14:paraId="0A4ACA90" w14:textId="77777777" w:rsidR="00E17DF9" w:rsidRPr="00DF288D" w:rsidRDefault="00E17DF9" w:rsidP="003E5C61">
      <w:pPr>
        <w:spacing w:after="0" w:line="360" w:lineRule="auto"/>
        <w:contextualSpacing/>
      </w:pPr>
    </w:p>
    <w:p w14:paraId="7249A3CB" w14:textId="77777777" w:rsidR="00E17DF9" w:rsidRPr="00DF288D" w:rsidRDefault="00E17DF9" w:rsidP="003E5C61">
      <w:pPr>
        <w:spacing w:after="0" w:line="360" w:lineRule="auto"/>
        <w:contextualSpacing/>
      </w:pPr>
    </w:p>
    <w:p w14:paraId="0E1D8667" w14:textId="77777777" w:rsidR="00E17DF9" w:rsidRPr="00DF288D" w:rsidRDefault="00E17DF9" w:rsidP="003E5C61">
      <w:pPr>
        <w:spacing w:after="0" w:line="360" w:lineRule="auto"/>
        <w:contextualSpacing/>
      </w:pPr>
    </w:p>
    <w:p w14:paraId="1DB9E760" w14:textId="77777777" w:rsidR="00E17DF9" w:rsidRPr="00DF288D" w:rsidRDefault="00E17DF9" w:rsidP="003E5C61">
      <w:pPr>
        <w:spacing w:after="0" w:line="360" w:lineRule="auto"/>
        <w:contextualSpacing/>
      </w:pPr>
    </w:p>
    <w:p w14:paraId="7FEE0C10" w14:textId="77777777" w:rsidR="00E17DF9" w:rsidRPr="00DF288D" w:rsidRDefault="00E17DF9" w:rsidP="003E5C61">
      <w:pPr>
        <w:spacing w:after="0" w:line="360" w:lineRule="auto"/>
        <w:contextualSpacing/>
      </w:pPr>
    </w:p>
    <w:p w14:paraId="6A51B8DF" w14:textId="77777777" w:rsidR="00E17DF9" w:rsidRPr="00DF288D" w:rsidRDefault="00E17DF9" w:rsidP="003E5C61">
      <w:pPr>
        <w:spacing w:after="0" w:line="360" w:lineRule="auto"/>
        <w:contextualSpacing/>
      </w:pPr>
    </w:p>
    <w:p w14:paraId="5C2E34FA" w14:textId="77777777" w:rsidR="00E17DF9" w:rsidRPr="00DF288D" w:rsidRDefault="00E17DF9" w:rsidP="003E5C61">
      <w:pPr>
        <w:spacing w:after="0" w:line="360" w:lineRule="auto"/>
        <w:contextualSpacing/>
      </w:pPr>
    </w:p>
    <w:p w14:paraId="73B33F39" w14:textId="77777777" w:rsidR="00E17DF9" w:rsidRPr="00DF288D" w:rsidRDefault="00E17DF9" w:rsidP="003E5C61">
      <w:pPr>
        <w:spacing w:after="0" w:line="360" w:lineRule="auto"/>
        <w:contextualSpacing/>
      </w:pPr>
    </w:p>
    <w:p w14:paraId="3E8D56D5" w14:textId="77777777" w:rsidR="00E17DF9" w:rsidRPr="00DF288D" w:rsidRDefault="00E17DF9" w:rsidP="003E5C61">
      <w:pPr>
        <w:spacing w:after="0" w:line="360" w:lineRule="auto"/>
        <w:contextualSpacing/>
      </w:pPr>
    </w:p>
    <w:p w14:paraId="4F48FD39" w14:textId="77777777" w:rsidR="00E17DF9" w:rsidRPr="00DF288D" w:rsidRDefault="00E17DF9" w:rsidP="003E5C61">
      <w:pPr>
        <w:spacing w:after="0" w:line="360" w:lineRule="auto"/>
        <w:contextualSpacing/>
      </w:pPr>
    </w:p>
    <w:p w14:paraId="3E27575D" w14:textId="77777777" w:rsidR="00E17DF9" w:rsidRPr="00DF288D" w:rsidRDefault="00E17DF9" w:rsidP="003E5C61">
      <w:pPr>
        <w:spacing w:after="0" w:line="360" w:lineRule="auto"/>
        <w:contextualSpacing/>
      </w:pPr>
    </w:p>
    <w:p w14:paraId="064F5498" w14:textId="77777777" w:rsidR="00E17DF9" w:rsidRPr="00DF288D" w:rsidRDefault="00E17DF9" w:rsidP="003E5C61">
      <w:pPr>
        <w:spacing w:after="0" w:line="360" w:lineRule="auto"/>
        <w:contextualSpacing/>
      </w:pPr>
    </w:p>
    <w:p w14:paraId="2C6CFB79" w14:textId="77777777" w:rsidR="00E17DF9" w:rsidRPr="00DF288D" w:rsidRDefault="00E17DF9" w:rsidP="003E5C61">
      <w:pPr>
        <w:spacing w:after="0" w:line="360" w:lineRule="auto"/>
        <w:contextualSpacing/>
      </w:pPr>
    </w:p>
    <w:p w14:paraId="6BF829E5" w14:textId="77777777" w:rsidR="00E17DF9" w:rsidRPr="00DF288D" w:rsidRDefault="00E17DF9" w:rsidP="003E5C61">
      <w:pPr>
        <w:spacing w:after="0" w:line="360" w:lineRule="auto"/>
        <w:contextualSpacing/>
      </w:pPr>
    </w:p>
    <w:p w14:paraId="2A6C2756" w14:textId="77777777" w:rsidR="00E17DF9" w:rsidRPr="00DF288D" w:rsidRDefault="00E17DF9" w:rsidP="003E5C61">
      <w:pPr>
        <w:spacing w:after="0" w:line="360" w:lineRule="auto"/>
        <w:contextualSpacing/>
      </w:pPr>
    </w:p>
    <w:p w14:paraId="122DCC83" w14:textId="77777777" w:rsidR="00E17DF9" w:rsidRPr="00DF288D" w:rsidRDefault="00E17DF9" w:rsidP="003E5C61">
      <w:pPr>
        <w:spacing w:after="0" w:line="360" w:lineRule="auto"/>
        <w:contextualSpacing/>
      </w:pPr>
    </w:p>
    <w:p w14:paraId="020B6EE6" w14:textId="77777777" w:rsidR="00E17DF9" w:rsidRPr="00DF288D" w:rsidRDefault="00E17DF9" w:rsidP="003E5C61">
      <w:pPr>
        <w:spacing w:after="0" w:line="360" w:lineRule="auto"/>
        <w:contextualSpacing/>
      </w:pPr>
    </w:p>
    <w:p w14:paraId="0BAA0E9A" w14:textId="77777777" w:rsidR="00E17DF9" w:rsidRPr="00DF288D" w:rsidRDefault="00E17DF9" w:rsidP="003E5C61">
      <w:pPr>
        <w:spacing w:after="0" w:line="360" w:lineRule="auto"/>
        <w:contextualSpacing/>
      </w:pPr>
    </w:p>
    <w:p w14:paraId="15FEE166" w14:textId="77777777" w:rsidR="00E17DF9" w:rsidRPr="00DF288D" w:rsidRDefault="00E17DF9" w:rsidP="003E5C61">
      <w:pPr>
        <w:spacing w:after="0" w:line="360" w:lineRule="auto"/>
        <w:contextualSpacing/>
      </w:pPr>
    </w:p>
    <w:p w14:paraId="6E19BA0B" w14:textId="77777777" w:rsidR="00E17DF9" w:rsidRPr="00DF288D" w:rsidRDefault="00E17DF9" w:rsidP="003E5C61">
      <w:pPr>
        <w:spacing w:after="0" w:line="360" w:lineRule="auto"/>
        <w:contextualSpacing/>
      </w:pPr>
    </w:p>
    <w:p w14:paraId="6C032B32" w14:textId="77777777" w:rsidR="00E17DF9" w:rsidRPr="00DF288D" w:rsidRDefault="00D413A8" w:rsidP="003E5C61">
      <w:pPr>
        <w:spacing w:after="0" w:line="360" w:lineRule="auto"/>
        <w:contextualSpacing/>
      </w:pPr>
      <w:r>
        <w:rPr>
          <w:rFonts w:eastAsiaTheme="majorEastAsia"/>
          <w:noProof/>
          <w:lang w:eastAsia="pt-BR"/>
        </w:rPr>
        <mc:AlternateContent>
          <mc:Choice Requires="wps">
            <w:drawing>
              <wp:anchor distT="0" distB="0" distL="114300" distR="114300" simplePos="0" relativeHeight="251681280" behindDoc="0" locked="0" layoutInCell="1" allowOverlap="1" wp14:anchorId="2C74649B" wp14:editId="08445EB6">
                <wp:simplePos x="0" y="0"/>
                <wp:positionH relativeFrom="column">
                  <wp:posOffset>815340</wp:posOffset>
                </wp:positionH>
                <wp:positionV relativeFrom="paragraph">
                  <wp:posOffset>121920</wp:posOffset>
                </wp:positionV>
                <wp:extent cx="5305425" cy="476250"/>
                <wp:effectExtent l="0" t="0" r="0" b="0"/>
                <wp:wrapSquare wrapText="bothSides"/>
                <wp:docPr id="132" name="Caixa de Texto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05425" cy="476250"/>
                        </a:xfrm>
                        <a:prstGeom prst="rect">
                          <a:avLst/>
                        </a:prstGeom>
                        <a:noFill/>
                        <a:ln>
                          <a:noFill/>
                        </a:ln>
                        <a:effectLst/>
                        <a:extLst>
                          <a:ext uri="{C572A759-6A51-4108-AA02-DFA0A04FC94B}"/>
                        </a:extLst>
                      </wps:spPr>
                      <wps:txbx>
                        <w:txbxContent>
                          <w:p w14:paraId="5119EDB4" w14:textId="53479803" w:rsidR="00D5253F" w:rsidRPr="007D030E" w:rsidRDefault="00D5253F" w:rsidP="00BD0ED6">
                            <w:pPr>
                              <w:pStyle w:val="Capa-Nomedodocumento"/>
                            </w:pPr>
                            <w:r w:rsidRPr="00BB277D">
                              <w:t xml:space="preserve">Análise </w:t>
                            </w:r>
                            <w:r>
                              <w:t>da qualidade de água para viabilidade de implantação</w:t>
                            </w:r>
                            <w:r w:rsidRPr="00BB277D">
                              <w:t xml:space="preserve"> </w:t>
                            </w:r>
                            <w:r>
                              <w:t xml:space="preserve">de piscicultura em </w:t>
                            </w:r>
                            <w:proofErr w:type="spellStart"/>
                            <w:r>
                              <w:t>Tumiritinga</w:t>
                            </w:r>
                            <w:proofErr w:type="spellEnd"/>
                            <w:r>
                              <w:t>, MG – Qualidade de Água.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2C74649B" id="_x0000_t202" coordsize="21600,21600" o:spt="202" path="m,l,21600r21600,l21600,xe">
                <v:stroke joinstyle="miter"/>
                <v:path gradientshapeok="t" o:connecttype="rect"/>
              </v:shapetype>
              <v:shape id="Caixa de Texto 18" o:spid="_x0000_s1026" type="#_x0000_t202" style="position:absolute;margin-left:64.2pt;margin-top:9.6pt;width:417.75pt;height:37.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" filled="f" stroked="f">
                <v:textbox>
                  <w:txbxContent>
                    <w:p w14:paraId="5119EDB4" w14:textId="53479803" w:rsidR="00D5253F" w:rsidRPr="007D030E" w:rsidRDefault="00D5253F" w:rsidP="00BD0ED6">
                      <w:pPr>
                        <w:pStyle w:val="Capa-Nomedodocumento"/>
                      </w:pPr>
                      <w:r w:rsidRPr="00BB277D">
                        <w:t xml:space="preserve">Análise </w:t>
                      </w:r>
                      <w:r>
                        <w:t>da qualidade de água para viabilidade de implantação</w:t>
                      </w:r>
                      <w:r w:rsidRPr="00BB277D">
                        <w:t xml:space="preserve"> </w:t>
                      </w:r>
                      <w:r>
                        <w:t xml:space="preserve">de piscicultura em </w:t>
                      </w:r>
                      <w:proofErr w:type="spellStart"/>
                      <w:r>
                        <w:t>Tumiritinga</w:t>
                      </w:r>
                      <w:proofErr w:type="spellEnd"/>
                      <w:r>
                        <w:t>, MG – Qualidade de Água.</w:t>
                      </w:r>
                    </w:p>
                  </w:txbxContent>
                </v:textbox>
                <w10:wrap type="square"/>
              </v:shape>
            </w:pict>
          </mc:Fallback>
        </mc:AlternateContent>
      </w:r>
    </w:p>
    <w:p w14:paraId="509D14AD" w14:textId="77777777" w:rsidR="00E17DF9" w:rsidRPr="00DF288D" w:rsidRDefault="00E17DF9" w:rsidP="003E5C61">
      <w:pPr>
        <w:spacing w:after="0" w:line="360" w:lineRule="auto"/>
        <w:contextualSpacing/>
      </w:pPr>
    </w:p>
    <w:bookmarkStart w:id="0" w:name="_Hlk490484795"/>
    <w:bookmarkEnd w:id="0"/>
    <w:p w14:paraId="352EFFE6" w14:textId="77777777" w:rsidR="00E17DF9" w:rsidRPr="00DF288D" w:rsidRDefault="00D413A8" w:rsidP="003E5C61">
      <w:pPr>
        <w:spacing w:after="0" w:line="360" w:lineRule="auto"/>
        <w:contextualSpacing/>
      </w:pPr>
      <w:r>
        <w:rPr>
          <w:rFonts w:eastAsiaTheme="majorEastAsia"/>
          <w:noProof/>
          <w:lang w:eastAsia="pt-BR"/>
        </w:rPr>
        <mc:AlternateContent>
          <mc:Choice Requires="wps">
            <w:drawing>
              <wp:anchor distT="0" distB="0" distL="114300" distR="114300" simplePos="0" relativeHeight="251682304" behindDoc="0" locked="0" layoutInCell="1" allowOverlap="1" wp14:anchorId="41F21BC6" wp14:editId="0020427E">
                <wp:simplePos x="0" y="0"/>
                <wp:positionH relativeFrom="column">
                  <wp:posOffset>798830</wp:posOffset>
                </wp:positionH>
                <wp:positionV relativeFrom="paragraph">
                  <wp:posOffset>83185</wp:posOffset>
                </wp:positionV>
                <wp:extent cx="4852670" cy="266700"/>
                <wp:effectExtent l="0" t="0" r="0" b="0"/>
                <wp:wrapSquare wrapText="bothSides"/>
                <wp:docPr id="131" name="Caixa de Texto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52670" cy="266700"/>
                        </a:xfrm>
                        <a:prstGeom prst="rect">
                          <a:avLst/>
                        </a:prstGeom>
                        <a:noFill/>
                        <a:ln>
                          <a:noFill/>
                        </a:ln>
                        <a:effectLst/>
                        <a:extLst>
                          <a:ext uri="{C572A759-6A51-4108-AA02-DFA0A04FC94B}"/>
                        </a:extLst>
                      </wps:spPr>
                      <wps:txbx>
                        <w:txbxContent>
                          <w:p w14:paraId="08D406D9" w14:textId="784506B5" w:rsidR="00D5253F" w:rsidRPr="007D030E" w:rsidRDefault="00D5253F" w:rsidP="00BD0ED6">
                            <w:pPr>
                              <w:pStyle w:val="Capa-Data"/>
                            </w:pPr>
                            <w:r>
                              <w:t>Agosto</w:t>
                            </w:r>
                            <w:r w:rsidRPr="007D030E">
                              <w:t>/20</w:t>
                            </w:r>
                            <w:r>
                              <w:t>22</w:t>
                            </w:r>
                          </w:p>
                          <w:p w14:paraId="4917609D" w14:textId="77777777" w:rsidR="00D5253F" w:rsidRPr="007D030E" w:rsidRDefault="00D5253F" w:rsidP="007D030E">
                            <w:pPr>
                              <w:rPr>
                                <w:rFonts w:ascii="Times New Roman" w:hAnsi="Times New Roman" w:cs="Times New Roman"/>
                                <w:b/>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41F21BC6" id="Caixa de Texto 19" o:spid="_x0000_s1027" type="#_x0000_t202" style="position:absolute;margin-left:62.9pt;margin-top:6.55pt;width:382.1pt;height:21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" filled="f" stroked="f">
                <v:textbox>
                  <w:txbxContent>
                    <w:p w14:paraId="08D406D9" w14:textId="784506B5" w:rsidR="00D5253F" w:rsidRPr="007D030E" w:rsidRDefault="00D5253F" w:rsidP="00BD0ED6">
                      <w:pPr>
                        <w:pStyle w:val="Capa-Data"/>
                      </w:pPr>
                      <w:r>
                        <w:t>Agosto</w:t>
                      </w:r>
                      <w:r w:rsidRPr="007D030E">
                        <w:t>/20</w:t>
                      </w:r>
                      <w:r>
                        <w:t>22</w:t>
                      </w:r>
                    </w:p>
                    <w:p w14:paraId="4917609D" w14:textId="77777777" w:rsidR="00D5253F" w:rsidRPr="007D030E" w:rsidRDefault="00D5253F" w:rsidP="007D030E">
                      <w:pPr>
                        <w:rPr>
                          <w:rFonts w:ascii="Times New Roman" w:hAnsi="Times New Roman" w:cs="Times New Roman"/>
                          <w:b/>
                          <w:sz w:val="24"/>
                        </w:rPr>
                      </w:pPr>
                    </w:p>
                  </w:txbxContent>
                </v:textbox>
                <w10:wrap type="square"/>
              </v:shape>
            </w:pict>
          </mc:Fallback>
        </mc:AlternateContent>
      </w:r>
    </w:p>
    <w:p w14:paraId="671BE63B" w14:textId="77777777" w:rsidR="00E17DF9" w:rsidRPr="00DF288D" w:rsidRDefault="00E17DF9" w:rsidP="003E5C61">
      <w:pPr>
        <w:spacing w:after="0" w:line="360" w:lineRule="auto"/>
        <w:contextualSpacing/>
      </w:pPr>
    </w:p>
    <w:p w14:paraId="345C50CF" w14:textId="77777777" w:rsidR="00E17DF9" w:rsidRPr="00DF288D" w:rsidRDefault="00D413A8" w:rsidP="003E5C61">
      <w:pPr>
        <w:spacing w:after="0" w:line="360" w:lineRule="auto"/>
        <w:contextualSpacing/>
      </w:pPr>
      <w:r>
        <w:rPr>
          <w:noProof/>
          <w:lang w:eastAsia="pt-BR"/>
        </w:rPr>
        <w:lastRenderedPageBreak/>
        <mc:AlternateContent>
          <mc:Choice Requires="wps">
            <w:drawing>
              <wp:anchor distT="0" distB="0" distL="114300" distR="114300" simplePos="0" relativeHeight="251678208" behindDoc="0" locked="0" layoutInCell="1" allowOverlap="1" wp14:anchorId="70A37ACB" wp14:editId="4AAA9F3B">
                <wp:simplePos x="0" y="0"/>
                <wp:positionH relativeFrom="column">
                  <wp:posOffset>3768090</wp:posOffset>
                </wp:positionH>
                <wp:positionV relativeFrom="paragraph">
                  <wp:posOffset>-918210</wp:posOffset>
                </wp:positionV>
                <wp:extent cx="2314575" cy="847725"/>
                <wp:effectExtent l="0" t="0" r="0" b="0"/>
                <wp:wrapNone/>
                <wp:docPr id="130" name="Retângulo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14575" cy="8477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9E0133D" id="Retângulo 24" o:spid="_x0000_s1026" style="position:absolute;margin-left:296.7pt;margin-top:-72.3pt;width:182.25pt;height:66.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" fillcolor="white [3212]" stroked="f" strokeweight="2pt">
                <v:path arrowok="t"/>
              </v:rect>
            </w:pict>
          </mc:Fallback>
        </mc:AlternateContent>
      </w:r>
    </w:p>
    <w:p w14:paraId="5494D3D7" w14:textId="77777777" w:rsidR="00E17DF9" w:rsidRPr="00DF288D" w:rsidRDefault="00E17DF9" w:rsidP="003E5C61">
      <w:pPr>
        <w:spacing w:after="0" w:line="360" w:lineRule="auto"/>
        <w:contextualSpacing/>
      </w:pPr>
    </w:p>
    <w:p w14:paraId="6C8FB33F" w14:textId="77777777" w:rsidR="000C76CA" w:rsidRDefault="000C76CA" w:rsidP="003E5C61">
      <w:pPr>
        <w:spacing w:after="0" w:line="360" w:lineRule="auto"/>
        <w:contextualSpacing/>
      </w:pPr>
    </w:p>
    <w:p w14:paraId="5FDC776A" w14:textId="77777777" w:rsidR="000C76CA" w:rsidRDefault="000C76CA" w:rsidP="003E5C61">
      <w:pPr>
        <w:spacing w:after="0" w:line="360" w:lineRule="auto"/>
        <w:contextualSpacing/>
      </w:pPr>
    </w:p>
    <w:p w14:paraId="27DDFD58" w14:textId="77777777" w:rsidR="000C76CA" w:rsidRDefault="000C76CA" w:rsidP="003E5C61">
      <w:pPr>
        <w:spacing w:after="0" w:line="360" w:lineRule="auto"/>
        <w:contextualSpacing/>
      </w:pPr>
    </w:p>
    <w:p w14:paraId="0A4CD8A9" w14:textId="77777777" w:rsidR="000C76CA" w:rsidRDefault="000C76CA" w:rsidP="003E5C61">
      <w:pPr>
        <w:spacing w:after="0" w:line="360" w:lineRule="auto"/>
        <w:contextualSpacing/>
      </w:pPr>
    </w:p>
    <w:p w14:paraId="41208E02" w14:textId="77777777" w:rsidR="000C76CA" w:rsidRDefault="000C76CA" w:rsidP="003E5C61">
      <w:pPr>
        <w:spacing w:after="0" w:line="360" w:lineRule="auto"/>
        <w:contextualSpacing/>
      </w:pPr>
    </w:p>
    <w:p w14:paraId="18F4A890" w14:textId="77777777" w:rsidR="000C76CA" w:rsidRDefault="000C76CA" w:rsidP="003E5C61">
      <w:pPr>
        <w:spacing w:after="0" w:line="360" w:lineRule="auto"/>
        <w:contextualSpacing/>
      </w:pPr>
    </w:p>
    <w:p w14:paraId="7CF35AE0" w14:textId="77777777" w:rsidR="000C76CA" w:rsidRDefault="000C76CA" w:rsidP="003E5C61">
      <w:pPr>
        <w:spacing w:after="0" w:line="360" w:lineRule="auto"/>
        <w:contextualSpacing/>
      </w:pPr>
    </w:p>
    <w:p w14:paraId="1EF236EB" w14:textId="77777777" w:rsidR="000C76CA" w:rsidRDefault="000C76CA" w:rsidP="003E5C61">
      <w:pPr>
        <w:spacing w:after="0" w:line="360" w:lineRule="auto"/>
        <w:contextualSpacing/>
      </w:pPr>
    </w:p>
    <w:p w14:paraId="4D318C71" w14:textId="77777777" w:rsidR="006D4BAF" w:rsidRDefault="006D4BAF" w:rsidP="003E5C61">
      <w:pPr>
        <w:spacing w:after="0" w:line="360" w:lineRule="auto"/>
        <w:contextualSpacing/>
      </w:pPr>
    </w:p>
    <w:p w14:paraId="00E5B84D" w14:textId="77777777" w:rsidR="006D4BAF" w:rsidRDefault="006D4BAF" w:rsidP="003E5C61">
      <w:pPr>
        <w:spacing w:after="0" w:line="360" w:lineRule="auto"/>
        <w:contextualSpacing/>
      </w:pPr>
    </w:p>
    <w:p w14:paraId="07DC0F02" w14:textId="77777777" w:rsidR="00E17DF9" w:rsidRPr="00DF288D" w:rsidRDefault="000C76CA" w:rsidP="003E5C61">
      <w:pPr>
        <w:spacing w:after="0" w:line="360" w:lineRule="auto"/>
        <w:contextualSpacing/>
      </w:pPr>
      <w:r w:rsidRPr="00DF288D">
        <w:rPr>
          <w:noProof/>
          <w:lang w:eastAsia="pt-BR"/>
        </w:rPr>
        <w:drawing>
          <wp:anchor distT="0" distB="0" distL="114300" distR="114300" simplePos="0" relativeHeight="251654656" behindDoc="1" locked="0" layoutInCell="1" allowOverlap="1" wp14:anchorId="0EAB6870" wp14:editId="60D24789">
            <wp:simplePos x="0" y="0"/>
            <wp:positionH relativeFrom="margin">
              <wp:posOffset>1838960</wp:posOffset>
            </wp:positionH>
            <wp:positionV relativeFrom="margin">
              <wp:posOffset>135255</wp:posOffset>
            </wp:positionV>
            <wp:extent cx="2248535" cy="842645"/>
            <wp:effectExtent l="0" t="0" r="0" b="0"/>
            <wp:wrapNone/>
            <wp:docPr id="1" name="Imagem 1"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1" descr="template_relatorio"/>
                    <pic:cNvPicPr>
                      <a:picLocks noChangeAspect="1" noChangeArrowheads="1"/>
                    </pic:cNvPicPr>
                  </pic:nvPicPr>
                  <pic:blipFill>
                    <a:blip r:embed="rId12" cstate="print">
                      <a:extLst>
                        <a:ext uri="{28A0092B-C50C-407E-A947-70E740481C1C}">
                          <a14:useLocalDpi xmlns:a14="http://schemas.microsoft.com/office/drawing/2010/main" val="0"/>
                        </a:ext>
                      </a:extLst>
                    </a:blip>
                    <a:srcRect l="63841" t="6248" r="6416" b="85870"/>
                    <a:stretch>
                      <a:fillRect/>
                    </a:stretch>
                  </pic:blipFill>
                  <pic:spPr bwMode="auto">
                    <a:xfrm>
                      <a:off x="0" y="0"/>
                      <a:ext cx="2248535" cy="842645"/>
                    </a:xfrm>
                    <a:prstGeom prst="rect">
                      <a:avLst/>
                    </a:prstGeom>
                    <a:noFill/>
                  </pic:spPr>
                </pic:pic>
              </a:graphicData>
            </a:graphic>
          </wp:anchor>
        </w:drawing>
      </w:r>
    </w:p>
    <w:p w14:paraId="20387993" w14:textId="77777777" w:rsidR="00E17DF9" w:rsidRPr="00DF288D" w:rsidRDefault="00E17DF9" w:rsidP="003E5C61">
      <w:pPr>
        <w:spacing w:after="0" w:line="360" w:lineRule="auto"/>
        <w:contextualSpacing/>
      </w:pPr>
    </w:p>
    <w:p w14:paraId="319CC413" w14:textId="77777777" w:rsidR="00E17DF9" w:rsidRPr="00DF288D" w:rsidRDefault="00D413A8" w:rsidP="003E5C61">
      <w:pPr>
        <w:spacing w:after="0" w:line="360" w:lineRule="auto"/>
        <w:contextualSpacing/>
      </w:pPr>
      <w:r>
        <w:rPr>
          <w:b/>
          <w:noProof/>
          <w:sz w:val="26"/>
          <w:szCs w:val="26"/>
          <w:lang w:eastAsia="pt-BR"/>
        </w:rPr>
        <mc:AlternateContent>
          <mc:Choice Requires="wps">
            <w:drawing>
              <wp:anchor distT="0" distB="0" distL="114300" distR="114300" simplePos="0" relativeHeight="251679232" behindDoc="0" locked="0" layoutInCell="1" allowOverlap="1" wp14:anchorId="7E0F2B1B" wp14:editId="1E2898E7">
                <wp:simplePos x="0" y="0"/>
                <wp:positionH relativeFrom="column">
                  <wp:posOffset>1437005</wp:posOffset>
                </wp:positionH>
                <wp:positionV relativeFrom="paragraph">
                  <wp:posOffset>29210</wp:posOffset>
                </wp:positionV>
                <wp:extent cx="4013835" cy="476250"/>
                <wp:effectExtent l="0" t="0" r="0" b="0"/>
                <wp:wrapSquare wrapText="bothSides"/>
                <wp:docPr id="1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13835" cy="476250"/>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22C5C436" w14:textId="4F935C79" w:rsidR="00D5253F" w:rsidRPr="00C152C7" w:rsidRDefault="00D5253F" w:rsidP="0004502C">
                            <w:pPr>
                              <w:pStyle w:val="TtuloFolhadeRosto"/>
                            </w:pPr>
                            <w:r w:rsidRPr="0004502C">
                              <w:t xml:space="preserve">Análise da </w:t>
                            </w:r>
                            <w:r>
                              <w:t xml:space="preserve">qualidade de água para uso em </w:t>
                            </w:r>
                            <w:r w:rsidRPr="0004502C">
                              <w:t xml:space="preserve">piscicultura em </w:t>
                            </w:r>
                            <w:proofErr w:type="spellStart"/>
                            <w:r w:rsidRPr="0004502C">
                              <w:t>Tumiritinga</w:t>
                            </w:r>
                            <w:proofErr w:type="spellEnd"/>
                            <w:r w:rsidRPr="0004502C">
                              <w:t>, MG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0F2B1B" id="Text Box 2" o:spid="_x0000_s1028" type="#_x0000_t202" style="position:absolute;margin-left:113.15pt;margin-top:2.3pt;width:316.05pt;height:3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" filled="f" stroked="f">
                <v:textbox>
                  <w:txbxContent>
                    <w:p w14:paraId="22C5C436" w14:textId="4F935C79" w:rsidR="00D5253F" w:rsidRPr="00C152C7" w:rsidRDefault="00D5253F" w:rsidP="0004502C">
                      <w:pPr>
                        <w:pStyle w:val="TtuloFolhadeRosto"/>
                      </w:pPr>
                      <w:r w:rsidRPr="0004502C">
                        <w:t xml:space="preserve">Análise da </w:t>
                      </w:r>
                      <w:r>
                        <w:t xml:space="preserve">qualidade de água para uso em </w:t>
                      </w:r>
                      <w:r w:rsidRPr="0004502C">
                        <w:t xml:space="preserve">piscicultura em </w:t>
                      </w:r>
                      <w:proofErr w:type="spellStart"/>
                      <w:r w:rsidRPr="0004502C">
                        <w:t>Tumiritinga</w:t>
                      </w:r>
                      <w:proofErr w:type="spellEnd"/>
                      <w:r w:rsidRPr="0004502C">
                        <w:t>, MG</w:t>
                      </w:r>
                    </w:p>
                  </w:txbxContent>
                </v:textbox>
                <w10:wrap type="square"/>
              </v:shape>
            </w:pict>
          </mc:Fallback>
        </mc:AlternateContent>
      </w:r>
    </w:p>
    <w:p w14:paraId="661AC98E" w14:textId="77777777" w:rsidR="00E17DF9" w:rsidRPr="00DF288D" w:rsidRDefault="00D413A8" w:rsidP="003E5C61">
      <w:pPr>
        <w:spacing w:after="0" w:line="360" w:lineRule="auto"/>
        <w:contextualSpacing/>
      </w:pPr>
      <w:r>
        <w:rPr>
          <w:b/>
          <w:noProof/>
          <w:sz w:val="26"/>
          <w:szCs w:val="26"/>
          <w:lang w:eastAsia="pt-BR"/>
        </w:rPr>
        <mc:AlternateContent>
          <mc:Choice Requires="wps">
            <w:drawing>
              <wp:anchor distT="0" distB="0" distL="114300" distR="114300" simplePos="0" relativeHeight="251680256" behindDoc="0" locked="0" layoutInCell="1" allowOverlap="1" wp14:anchorId="3A9179B2" wp14:editId="79F67654">
                <wp:simplePos x="0" y="0"/>
                <wp:positionH relativeFrom="column">
                  <wp:posOffset>1680210</wp:posOffset>
                </wp:positionH>
                <wp:positionV relativeFrom="paragraph">
                  <wp:posOffset>194945</wp:posOffset>
                </wp:positionV>
                <wp:extent cx="2493010" cy="414020"/>
                <wp:effectExtent l="0" t="0" r="0" b="0"/>
                <wp:wrapSquare wrapText="bothSides"/>
                <wp:docPr id="9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93010" cy="414020"/>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1838AE27" w14:textId="77777777" w:rsidR="00D5253F" w:rsidRPr="00634139" w:rsidRDefault="00D5253F" w:rsidP="00F33B2A">
                            <w:pPr>
                              <w:pStyle w:val="SubttuloFolhadeRosto"/>
                            </w:pPr>
                          </w:p>
                          <w:p w14:paraId="517DD340" w14:textId="77777777" w:rsidR="00D5253F" w:rsidRPr="00E17DF9" w:rsidRDefault="00D5253F" w:rsidP="00E17DF9">
                            <w:pPr>
                              <w:jc w:val="center"/>
                              <w:rPr>
                                <w:rFonts w:ascii="Times New Roman" w:hAnsi="Times New Roman" w:cs="Times New Roman"/>
                                <w:b/>
                                <w:lang w:val="en-US"/>
                              </w:rPr>
                            </w:pPr>
                            <w:r>
                              <w:rPr>
                                <w:rFonts w:ascii="Times New Roman" w:hAnsi="Times New Roman" w:cs="Times New Roman"/>
                                <w:b/>
                                <w:noProof/>
                                <w:lang w:eastAsia="pt-BR"/>
                              </w:rPr>
                              <w:drawing>
                                <wp:inline distT="0" distB="0" distL="0" distR="0" wp14:anchorId="0AF78B7A" wp14:editId="55AE7D1E">
                                  <wp:extent cx="2191385" cy="517525"/>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91385" cy="51752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9179B2" id="Text Box 3" o:spid="_x0000_s1029" type="#_x0000_t202" style="position:absolute;margin-left:132.3pt;margin-top:15.35pt;width:196.3pt;height:32.6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" filled="f" stroked="f">
                <v:textbox>
                  <w:txbxContent>
                    <w:p w14:paraId="1838AE27" w14:textId="77777777" w:rsidR="00D5253F" w:rsidRPr="00634139" w:rsidRDefault="00D5253F" w:rsidP="00F33B2A">
                      <w:pPr>
                        <w:pStyle w:val="SubttuloFolhadeRosto"/>
                      </w:pPr>
                    </w:p>
                    <w:p w14:paraId="517DD340" w14:textId="77777777" w:rsidR="00D5253F" w:rsidRPr="00E17DF9" w:rsidRDefault="00D5253F" w:rsidP="00E17DF9">
                      <w:pPr>
                        <w:jc w:val="center"/>
                        <w:rPr>
                          <w:rFonts w:ascii="Times New Roman" w:hAnsi="Times New Roman" w:cs="Times New Roman"/>
                          <w:b/>
                          <w:lang w:val="en-US"/>
                        </w:rPr>
                      </w:pPr>
                      <w:r>
                        <w:rPr>
                          <w:rFonts w:ascii="Times New Roman" w:hAnsi="Times New Roman" w:cs="Times New Roman"/>
                          <w:b/>
                          <w:noProof/>
                          <w:lang w:eastAsia="pt-BR"/>
                        </w:rPr>
                        <w:drawing>
                          <wp:inline distT="0" distB="0" distL="0" distR="0" wp14:anchorId="0AF78B7A" wp14:editId="55AE7D1E">
                            <wp:extent cx="2191385" cy="517525"/>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91385" cy="517525"/>
                                    </a:xfrm>
                                    <a:prstGeom prst="rect">
                                      <a:avLst/>
                                    </a:prstGeom>
                                    <a:noFill/>
                                    <a:ln>
                                      <a:noFill/>
                                    </a:ln>
                                  </pic:spPr>
                                </pic:pic>
                              </a:graphicData>
                            </a:graphic>
                          </wp:inline>
                        </w:drawing>
                      </w:r>
                    </w:p>
                  </w:txbxContent>
                </v:textbox>
                <w10:wrap type="square"/>
              </v:shape>
            </w:pict>
          </mc:Fallback>
        </mc:AlternateContent>
      </w:r>
    </w:p>
    <w:p w14:paraId="2CB33B12" w14:textId="77777777" w:rsidR="00E17DF9" w:rsidRPr="00DF288D" w:rsidRDefault="00E17DF9" w:rsidP="003E5C61">
      <w:pPr>
        <w:spacing w:after="0" w:line="360" w:lineRule="auto"/>
        <w:contextualSpacing/>
      </w:pPr>
    </w:p>
    <w:p w14:paraId="72EDE1AD" w14:textId="77777777" w:rsidR="00E17DF9" w:rsidRPr="00DF288D" w:rsidRDefault="00E17DF9" w:rsidP="003E5C61">
      <w:pPr>
        <w:spacing w:after="0" w:line="360" w:lineRule="auto"/>
        <w:contextualSpacing/>
      </w:pPr>
    </w:p>
    <w:p w14:paraId="2AF79645" w14:textId="77777777" w:rsidR="00E17DF9" w:rsidRPr="00DF288D" w:rsidRDefault="00E17DF9" w:rsidP="003E5C61">
      <w:pPr>
        <w:spacing w:after="0" w:line="360" w:lineRule="auto"/>
        <w:contextualSpacing/>
      </w:pPr>
    </w:p>
    <w:p w14:paraId="774CA89C" w14:textId="77777777" w:rsidR="00E17DF9" w:rsidRPr="00DF288D" w:rsidRDefault="00E17DF9" w:rsidP="003E5C61">
      <w:pPr>
        <w:spacing w:after="0" w:line="360" w:lineRule="auto"/>
        <w:contextualSpacing/>
      </w:pPr>
    </w:p>
    <w:p w14:paraId="52ED56D1" w14:textId="77777777" w:rsidR="00E17DF9" w:rsidRPr="00DF288D" w:rsidRDefault="00E17DF9" w:rsidP="003E5C61">
      <w:pPr>
        <w:spacing w:after="0" w:line="360" w:lineRule="auto"/>
        <w:contextualSpacing/>
      </w:pPr>
    </w:p>
    <w:p w14:paraId="76286A5C" w14:textId="77777777" w:rsidR="00E17DF9" w:rsidRPr="00DF288D" w:rsidRDefault="00E17DF9" w:rsidP="003E5C61">
      <w:pPr>
        <w:spacing w:after="0" w:line="360" w:lineRule="auto"/>
        <w:contextualSpacing/>
      </w:pPr>
    </w:p>
    <w:p w14:paraId="078554D8" w14:textId="77777777" w:rsidR="00E17DF9" w:rsidRPr="00DF288D" w:rsidRDefault="00E17DF9" w:rsidP="003E5C61">
      <w:pPr>
        <w:spacing w:after="0" w:line="360" w:lineRule="auto"/>
        <w:contextualSpacing/>
      </w:pPr>
    </w:p>
    <w:p w14:paraId="21149B0B" w14:textId="77777777" w:rsidR="00E17DF9" w:rsidRPr="00DF288D" w:rsidRDefault="00E17DF9" w:rsidP="003E5C61">
      <w:pPr>
        <w:spacing w:after="0" w:line="360" w:lineRule="auto"/>
        <w:contextualSpacing/>
      </w:pPr>
    </w:p>
    <w:p w14:paraId="2E8CADCB" w14:textId="77777777" w:rsidR="00E17DF9" w:rsidRPr="00DF288D" w:rsidRDefault="00E17DF9" w:rsidP="003E5C61">
      <w:pPr>
        <w:spacing w:after="0" w:line="360" w:lineRule="auto"/>
        <w:contextualSpacing/>
      </w:pPr>
    </w:p>
    <w:p w14:paraId="65F41272" w14:textId="77777777" w:rsidR="000C76CA" w:rsidRDefault="000C76CA" w:rsidP="003E5C61">
      <w:pPr>
        <w:spacing w:after="0" w:line="360" w:lineRule="auto"/>
        <w:contextualSpacing/>
        <w:jc w:val="center"/>
        <w:rPr>
          <w:rFonts w:ascii="Times New Roman" w:hAnsi="Times New Roman" w:cs="Times New Roman"/>
          <w:sz w:val="24"/>
          <w:szCs w:val="24"/>
          <w:lang w:val="en-US"/>
        </w:rPr>
      </w:pPr>
    </w:p>
    <w:p w14:paraId="5F74871D" w14:textId="77777777" w:rsidR="000C76CA" w:rsidRDefault="000C76CA" w:rsidP="003E5C61">
      <w:pPr>
        <w:spacing w:after="0" w:line="360" w:lineRule="auto"/>
        <w:contextualSpacing/>
        <w:jc w:val="center"/>
        <w:rPr>
          <w:rFonts w:ascii="Times New Roman" w:hAnsi="Times New Roman" w:cs="Times New Roman"/>
          <w:sz w:val="24"/>
          <w:szCs w:val="24"/>
          <w:lang w:val="en-US"/>
        </w:rPr>
      </w:pPr>
    </w:p>
    <w:p w14:paraId="14704C5D" w14:textId="77777777" w:rsidR="000C76CA" w:rsidRPr="00DF288D" w:rsidRDefault="000C76CA" w:rsidP="003E5C61">
      <w:pPr>
        <w:spacing w:after="0" w:line="360" w:lineRule="auto"/>
        <w:contextualSpacing/>
        <w:jc w:val="center"/>
        <w:rPr>
          <w:rFonts w:ascii="Times New Roman" w:hAnsi="Times New Roman" w:cs="Times New Roman"/>
          <w:sz w:val="24"/>
          <w:szCs w:val="24"/>
          <w:lang w:val="en-US"/>
        </w:rPr>
      </w:pPr>
    </w:p>
    <w:p w14:paraId="332E43AF" w14:textId="77777777" w:rsidR="00E17DF9" w:rsidRDefault="00E17DF9" w:rsidP="003E5C61">
      <w:pPr>
        <w:spacing w:after="0" w:line="360" w:lineRule="auto"/>
        <w:contextualSpacing/>
        <w:jc w:val="center"/>
        <w:rPr>
          <w:rFonts w:ascii="Times New Roman" w:hAnsi="Times New Roman" w:cs="Times New Roman"/>
          <w:sz w:val="24"/>
          <w:szCs w:val="24"/>
          <w:lang w:val="en-US"/>
        </w:rPr>
      </w:pPr>
    </w:p>
    <w:p w14:paraId="10E75762" w14:textId="77777777" w:rsidR="00E17DF9" w:rsidRPr="00DF288D" w:rsidRDefault="00E17DF9" w:rsidP="003E5C61">
      <w:pPr>
        <w:spacing w:after="0" w:line="360" w:lineRule="auto"/>
        <w:contextualSpacing/>
        <w:jc w:val="center"/>
        <w:rPr>
          <w:rFonts w:ascii="Times New Roman" w:hAnsi="Times New Roman" w:cs="Times New Roman"/>
          <w:sz w:val="24"/>
          <w:szCs w:val="24"/>
          <w:lang w:val="en-US"/>
        </w:rPr>
      </w:pPr>
    </w:p>
    <w:p w14:paraId="16101708" w14:textId="77777777" w:rsidR="00E17DF9" w:rsidRPr="00634139" w:rsidRDefault="00E17DF9" w:rsidP="003E5C61">
      <w:pPr>
        <w:spacing w:after="0" w:line="360" w:lineRule="auto"/>
        <w:contextualSpacing/>
        <w:jc w:val="center"/>
        <w:rPr>
          <w:rFonts w:ascii="Times New Roman" w:hAnsi="Times New Roman" w:cs="Times New Roman"/>
          <w:sz w:val="20"/>
          <w:szCs w:val="20"/>
          <w:lang w:val="en-US"/>
        </w:rPr>
      </w:pPr>
    </w:p>
    <w:p w14:paraId="02504BE0" w14:textId="77777777" w:rsidR="00E17DF9" w:rsidRPr="003B5754" w:rsidRDefault="00E66B28" w:rsidP="00F33B2A">
      <w:pPr>
        <w:pStyle w:val="Localedata"/>
        <w:rPr>
          <w:lang w:val="pt-BR"/>
        </w:rPr>
      </w:pPr>
      <w:r w:rsidRPr="003B5754">
        <w:rPr>
          <w:lang w:val="pt-BR"/>
        </w:rPr>
        <w:t>Belo Horizonte</w:t>
      </w:r>
      <w:r w:rsidR="00E17DF9" w:rsidRPr="003B5754">
        <w:rPr>
          <w:lang w:val="pt-BR"/>
        </w:rPr>
        <w:t xml:space="preserve"> /</w:t>
      </w:r>
      <w:r w:rsidR="00BB277D" w:rsidRPr="003B5754">
        <w:rPr>
          <w:lang w:val="pt-BR"/>
        </w:rPr>
        <w:t xml:space="preserve"> 2022</w:t>
      </w:r>
    </w:p>
    <w:p w14:paraId="5D7B8C2B" w14:textId="77777777" w:rsidR="00E17DF9" w:rsidRPr="003B5754" w:rsidRDefault="00E17DF9" w:rsidP="003E5C61">
      <w:pPr>
        <w:spacing w:after="0" w:line="360" w:lineRule="auto"/>
        <w:contextualSpacing/>
        <w:jc w:val="center"/>
        <w:rPr>
          <w:rFonts w:ascii="Times New Roman" w:hAnsi="Times New Roman" w:cs="Times New Roman"/>
          <w:sz w:val="20"/>
          <w:szCs w:val="20"/>
        </w:rPr>
      </w:pPr>
    </w:p>
    <w:p w14:paraId="67BD2583" w14:textId="6DA8E4C9" w:rsidR="00E17DF9" w:rsidRPr="007C1613" w:rsidRDefault="00E17DF9" w:rsidP="00F33B2A">
      <w:pPr>
        <w:pStyle w:val="TtuloContedo"/>
      </w:pPr>
      <w:r w:rsidRPr="007C1613">
        <w:lastRenderedPageBreak/>
        <w:t>RESUMO</w:t>
      </w:r>
    </w:p>
    <w:p w14:paraId="5E5505E7" w14:textId="77777777" w:rsidR="007C1613" w:rsidRDefault="007C1613" w:rsidP="00C46438">
      <w:pPr>
        <w:spacing w:after="0" w:line="240" w:lineRule="auto"/>
        <w:contextualSpacing/>
        <w:jc w:val="center"/>
        <w:rPr>
          <w:rFonts w:ascii="Times New Roman" w:hAnsi="Times New Roman" w:cs="Times New Roman"/>
          <w:sz w:val="28"/>
          <w:szCs w:val="28"/>
        </w:rPr>
      </w:pPr>
    </w:p>
    <w:p w14:paraId="71F0DC26" w14:textId="7A9BF93C" w:rsidR="008715C4" w:rsidRPr="00876E75" w:rsidRDefault="008715C4" w:rsidP="008715C4">
      <w:pPr>
        <w:pStyle w:val="CorpodoTexto"/>
        <w:rPr>
          <w:color w:val="auto"/>
          <w:highlight w:val="yellow"/>
        </w:rPr>
      </w:pPr>
      <w:r w:rsidRPr="00876E75">
        <w:rPr>
          <w:color w:val="auto"/>
        </w:rPr>
        <w:t xml:space="preserve">Em atendimento ao Ofício </w:t>
      </w:r>
      <w:r w:rsidRPr="00876E75">
        <w:t xml:space="preserve">CT-EI/CIF nº 030/2022 e considerando o Ofício 15-2022 CT-SHQA, este </w:t>
      </w:r>
      <w:r w:rsidR="00C64B6B">
        <w:t xml:space="preserve">relatório abordou a </w:t>
      </w:r>
      <w:r w:rsidRPr="00876E75">
        <w:t>análise de qualidade da água em dois pontos de captação subterrânea que p</w:t>
      </w:r>
      <w:r w:rsidR="00C64B6B">
        <w:t xml:space="preserve">otencialmente poderão ser </w:t>
      </w:r>
      <w:r w:rsidRPr="00876E75">
        <w:t xml:space="preserve">utilizados no Projeto da Unidade Demonstrativa de Piscicultura </w:t>
      </w:r>
      <w:proofErr w:type="spellStart"/>
      <w:r w:rsidRPr="00876E75">
        <w:t>Tumiritinga</w:t>
      </w:r>
      <w:proofErr w:type="spellEnd"/>
      <w:r w:rsidRPr="00876E75">
        <w:t>/MG</w:t>
      </w:r>
      <w:r w:rsidR="00C64B6B">
        <w:t xml:space="preserve">. Tendo </w:t>
      </w:r>
      <w:proofErr w:type="spellStart"/>
      <w:r w:rsidR="00C64B6B">
        <w:t>com</w:t>
      </w:r>
      <w:proofErr w:type="spellEnd"/>
      <w:r w:rsidR="00C64B6B">
        <w:t xml:space="preserve"> base os resultados obtidos na amostragem de abril de 2022 avaliou-se a </w:t>
      </w:r>
      <w:r w:rsidRPr="00876E75">
        <w:t>viabilidade d</w:t>
      </w:r>
      <w:r w:rsidR="00C64B6B">
        <w:t>o uso das águas destes poços para as atividades de piscicultura. Adicionalmente t</w:t>
      </w:r>
      <w:r w:rsidRPr="00876E75">
        <w:t>ambém foi avaliada a qualidade da água de um ponto amostral do monitoramento do PMQQS</w:t>
      </w:r>
      <w:r w:rsidR="00C64B6B">
        <w:t xml:space="preserve"> (</w:t>
      </w:r>
      <w:r w:rsidRPr="00876E75">
        <w:t>RDO09</w:t>
      </w:r>
      <w:r w:rsidR="00C64B6B">
        <w:t>)</w:t>
      </w:r>
      <w:r w:rsidRPr="00876E75">
        <w:t xml:space="preserve">, situado no rio Doce, na zona urbana de </w:t>
      </w:r>
      <w:proofErr w:type="spellStart"/>
      <w:r w:rsidRPr="00876E75">
        <w:t>Tumiritinga</w:t>
      </w:r>
      <w:proofErr w:type="spellEnd"/>
      <w:r w:rsidRPr="00876E75">
        <w:t xml:space="preserve">, através da análise da série histórica obtida entre agosto de 2017 a </w:t>
      </w:r>
      <w:r w:rsidR="00C64B6B">
        <w:t xml:space="preserve">abril </w:t>
      </w:r>
      <w:r w:rsidRPr="00876E75">
        <w:t xml:space="preserve">de 2022. </w:t>
      </w:r>
      <w:r w:rsidRPr="00876E75">
        <w:rPr>
          <w:color w:val="auto"/>
        </w:rPr>
        <w:t>Os resultados foram comparados aos padrões estabelecidos pela Resolução CONAMA 396/08 para águas</w:t>
      </w:r>
      <w:r w:rsidRPr="007205B4">
        <w:rPr>
          <w:color w:val="auto"/>
        </w:rPr>
        <w:t xml:space="preserve"> subterrâneas</w:t>
      </w:r>
      <w:r>
        <w:rPr>
          <w:color w:val="auto"/>
        </w:rPr>
        <w:t xml:space="preserve"> </w:t>
      </w:r>
      <w:r w:rsidR="00C64B6B">
        <w:rPr>
          <w:color w:val="auto"/>
        </w:rPr>
        <w:t xml:space="preserve">e </w:t>
      </w:r>
      <w:r w:rsidRPr="00876E75">
        <w:rPr>
          <w:color w:val="auto"/>
        </w:rPr>
        <w:t xml:space="preserve">pela Resolução CONAMA 357/05 para águas doces classe 2. </w:t>
      </w:r>
      <w:r>
        <w:rPr>
          <w:color w:val="auto"/>
        </w:rPr>
        <w:t>A</w:t>
      </w:r>
      <w:r w:rsidRPr="00876E75">
        <w:rPr>
          <w:color w:val="auto"/>
        </w:rPr>
        <w:t xml:space="preserve"> </w:t>
      </w:r>
      <w:r w:rsidR="00C64B6B">
        <w:rPr>
          <w:color w:val="auto"/>
        </w:rPr>
        <w:t xml:space="preserve">análise </w:t>
      </w:r>
      <w:r w:rsidRPr="00876E75">
        <w:rPr>
          <w:color w:val="auto"/>
        </w:rPr>
        <w:t xml:space="preserve"> dos resultados</w:t>
      </w:r>
      <w:r w:rsidR="00C64B6B">
        <w:rPr>
          <w:color w:val="auto"/>
        </w:rPr>
        <w:t xml:space="preserve"> de ambos os poços apontou que a </w:t>
      </w:r>
      <w:r w:rsidRPr="00876E75">
        <w:rPr>
          <w:color w:val="auto"/>
        </w:rPr>
        <w:t>qualidade d</w:t>
      </w:r>
      <w:r w:rsidR="00C64B6B">
        <w:rPr>
          <w:color w:val="auto"/>
        </w:rPr>
        <w:t>a</w:t>
      </w:r>
      <w:r w:rsidRPr="00876E75">
        <w:rPr>
          <w:color w:val="auto"/>
        </w:rPr>
        <w:t xml:space="preserve"> água é adequada para utilização</w:t>
      </w:r>
      <w:r>
        <w:rPr>
          <w:color w:val="auto"/>
        </w:rPr>
        <w:t xml:space="preserve"> em atividades de piscicultura</w:t>
      </w:r>
      <w:r w:rsidR="00CF2DFE">
        <w:rPr>
          <w:color w:val="auto"/>
        </w:rPr>
        <w:t xml:space="preserve">, apesar do registro de alguns parâmetros que  não atenderam os padrões da legislação, a exemplo da </w:t>
      </w:r>
      <w:r w:rsidRPr="00876E75">
        <w:rPr>
          <w:color w:val="auto"/>
        </w:rPr>
        <w:t>conce</w:t>
      </w:r>
      <w:r>
        <w:rPr>
          <w:color w:val="auto"/>
        </w:rPr>
        <w:t>ntração de oxigênio dissolvido</w:t>
      </w:r>
      <w:r w:rsidR="00CF2DFE">
        <w:rPr>
          <w:color w:val="auto"/>
        </w:rPr>
        <w:t>, que</w:t>
      </w:r>
      <w:r>
        <w:rPr>
          <w:color w:val="auto"/>
        </w:rPr>
        <w:t xml:space="preserve"> </w:t>
      </w:r>
      <w:r w:rsidRPr="00876E75">
        <w:rPr>
          <w:color w:val="auto"/>
        </w:rPr>
        <w:t>apresentou valores baixos, mas não se torna impeditiva à atividade</w:t>
      </w:r>
      <w:r w:rsidR="006E37EF">
        <w:rPr>
          <w:color w:val="auto"/>
        </w:rPr>
        <w:t>,</w:t>
      </w:r>
      <w:r w:rsidRPr="00876E75">
        <w:rPr>
          <w:color w:val="auto"/>
        </w:rPr>
        <w:t xml:space="preserve"> pois existem várias técnicas para aerar a água de maneira a atingir a oxigenação ideal. </w:t>
      </w:r>
      <w:r w:rsidR="00CF2DFE">
        <w:rPr>
          <w:color w:val="auto"/>
        </w:rPr>
        <w:t xml:space="preserve">De modo geral, </w:t>
      </w:r>
      <w:r w:rsidRPr="00876E75">
        <w:rPr>
          <w:color w:val="auto"/>
        </w:rPr>
        <w:t>os ajust</w:t>
      </w:r>
      <w:r>
        <w:rPr>
          <w:color w:val="auto"/>
        </w:rPr>
        <w:t>es na qualidade da água dependem</w:t>
      </w:r>
      <w:r w:rsidRPr="00876E75">
        <w:rPr>
          <w:color w:val="auto"/>
        </w:rPr>
        <w:t xml:space="preserve"> d</w:t>
      </w:r>
      <w:r>
        <w:rPr>
          <w:color w:val="auto"/>
        </w:rPr>
        <w:t>as</w:t>
      </w:r>
      <w:r w:rsidRPr="00876E75">
        <w:rPr>
          <w:color w:val="auto"/>
        </w:rPr>
        <w:t xml:space="preserve"> espécies </w:t>
      </w:r>
      <w:r>
        <w:rPr>
          <w:color w:val="auto"/>
        </w:rPr>
        <w:t>a serem</w:t>
      </w:r>
      <w:r w:rsidRPr="00876E75">
        <w:rPr>
          <w:color w:val="auto"/>
        </w:rPr>
        <w:t xml:space="preserve"> criadas, já que as condições ideais variam de acordo com a tolerância e sensibilidade de cada uma.</w:t>
      </w:r>
      <w:r>
        <w:rPr>
          <w:color w:val="auto"/>
        </w:rPr>
        <w:t xml:space="preserve"> </w:t>
      </w:r>
      <w:r w:rsidRPr="00876E75">
        <w:rPr>
          <w:color w:val="auto"/>
        </w:rPr>
        <w:t xml:space="preserve">A qualidade da água do rio Doce no seu ponto amostral RDO09 também </w:t>
      </w:r>
      <w:r>
        <w:rPr>
          <w:color w:val="auto"/>
        </w:rPr>
        <w:t xml:space="preserve">é </w:t>
      </w:r>
      <w:r w:rsidRPr="00876E75">
        <w:rPr>
          <w:color w:val="auto"/>
        </w:rPr>
        <w:t>favorável à sua utilização na piscicultura. A maioria dos parâmetros mensurados apresentou valores em conformidade com os padrões para águas doces classe 2,</w:t>
      </w:r>
      <w:r w:rsidR="00CF2DFE">
        <w:rPr>
          <w:color w:val="auto"/>
        </w:rPr>
        <w:t xml:space="preserve"> porém, alguns parâmetros se mostraram desconformes pontualmente, a exemplo do</w:t>
      </w:r>
      <w:r w:rsidRPr="00876E75">
        <w:rPr>
          <w:color w:val="auto"/>
        </w:rPr>
        <w:t xml:space="preserve"> oxigênio dissolvido, pH e turbidez</w:t>
      </w:r>
      <w:r>
        <w:rPr>
          <w:color w:val="auto"/>
        </w:rPr>
        <w:t>, o que sugere</w:t>
      </w:r>
      <w:r w:rsidRPr="00876E75">
        <w:rPr>
          <w:color w:val="auto"/>
        </w:rPr>
        <w:t xml:space="preserve"> a necessidade de monitoramento da água utilizada nos tanques de piscicultura </w:t>
      </w:r>
      <w:r>
        <w:rPr>
          <w:color w:val="auto"/>
        </w:rPr>
        <w:t>e eventuais ações de ajuste e correção das características da água.</w:t>
      </w:r>
    </w:p>
    <w:p w14:paraId="403A8BA6" w14:textId="77777777" w:rsidR="008715C4" w:rsidRPr="008F62FA" w:rsidRDefault="008715C4" w:rsidP="008715C4">
      <w:pPr>
        <w:pStyle w:val="optxtp"/>
        <w:shd w:val="clear" w:color="auto" w:fill="FFFFFF"/>
        <w:spacing w:before="0" w:beforeAutospacing="0" w:after="0" w:afterAutospacing="0" w:line="360" w:lineRule="auto"/>
        <w:ind w:left="240" w:right="720" w:firstLine="709"/>
        <w:contextualSpacing/>
        <w:jc w:val="both"/>
        <w:rPr>
          <w:rStyle w:val="optxtissquote"/>
        </w:rPr>
      </w:pPr>
    </w:p>
    <w:p w14:paraId="210C443C" w14:textId="22207E81" w:rsidR="008715C4" w:rsidRPr="00CC525F" w:rsidRDefault="008715C4" w:rsidP="008715C4">
      <w:pPr>
        <w:pStyle w:val="optxtp"/>
        <w:shd w:val="clear" w:color="auto" w:fill="FFFFFF"/>
        <w:spacing w:before="0" w:beforeAutospacing="0" w:after="0" w:afterAutospacing="0" w:line="360" w:lineRule="auto"/>
        <w:ind w:left="240" w:right="720" w:hanging="98"/>
        <w:contextualSpacing/>
        <w:jc w:val="both"/>
      </w:pPr>
      <w:r w:rsidRPr="00CC525F">
        <w:rPr>
          <w:rStyle w:val="optxtissquote"/>
          <w:b/>
        </w:rPr>
        <w:t>Palavras-chave:</w:t>
      </w:r>
      <w:r w:rsidRPr="00CC525F">
        <w:rPr>
          <w:rStyle w:val="optxtissquote"/>
        </w:rPr>
        <w:t xml:space="preserve"> </w:t>
      </w:r>
      <w:r w:rsidRPr="00876E75">
        <w:rPr>
          <w:rStyle w:val="optxtissquote"/>
        </w:rPr>
        <w:t>Qualidade d</w:t>
      </w:r>
      <w:r w:rsidR="00CF2DFE">
        <w:rPr>
          <w:rStyle w:val="optxtissquote"/>
        </w:rPr>
        <w:t>a</w:t>
      </w:r>
      <w:r w:rsidRPr="00876E75">
        <w:rPr>
          <w:rStyle w:val="optxtissquote"/>
        </w:rPr>
        <w:t xml:space="preserve"> água, piscicultura, metais, </w:t>
      </w:r>
      <w:r w:rsidR="00CF2DFE">
        <w:rPr>
          <w:rStyle w:val="optxtissquote"/>
        </w:rPr>
        <w:t>peixes</w:t>
      </w:r>
      <w:r w:rsidRPr="00876E75">
        <w:rPr>
          <w:rStyle w:val="optxtissquote"/>
        </w:rPr>
        <w:t xml:space="preserve">, </w:t>
      </w:r>
      <w:r w:rsidR="00CF2DFE">
        <w:rPr>
          <w:rStyle w:val="optxtissquote"/>
        </w:rPr>
        <w:t>CONAMA.</w:t>
      </w:r>
    </w:p>
    <w:p w14:paraId="7ED05DA9" w14:textId="77777777" w:rsidR="00E17DF9" w:rsidRPr="007C1613" w:rsidRDefault="00E17DF9" w:rsidP="00C46438">
      <w:pPr>
        <w:spacing w:after="0" w:line="240" w:lineRule="auto"/>
        <w:contextualSpacing/>
        <w:jc w:val="center"/>
        <w:rPr>
          <w:rFonts w:ascii="Times New Roman" w:hAnsi="Times New Roman" w:cs="Times New Roman"/>
          <w:sz w:val="28"/>
          <w:szCs w:val="28"/>
        </w:rPr>
      </w:pPr>
    </w:p>
    <w:p w14:paraId="5A3903B4" w14:textId="77777777" w:rsidR="00C46438" w:rsidRDefault="00332A1D" w:rsidP="00332A1D">
      <w:pPr>
        <w:spacing w:after="0" w:line="360" w:lineRule="auto"/>
        <w:contextualSpacing/>
        <w:rPr>
          <w:rFonts w:ascii="Times New Roman" w:hAnsi="Times New Roman" w:cs="Times New Roman"/>
          <w:b/>
          <w:color w:val="33369D"/>
          <w:sz w:val="28"/>
          <w:szCs w:val="28"/>
        </w:rPr>
      </w:pPr>
      <w:r>
        <w:br w:type="column"/>
      </w:r>
    </w:p>
    <w:p w14:paraId="585005A7" w14:textId="77777777" w:rsidR="00E17DF9" w:rsidRPr="00B92198" w:rsidRDefault="00461F38" w:rsidP="000E5459">
      <w:pPr>
        <w:pStyle w:val="Ttulo1"/>
        <w:jc w:val="center"/>
      </w:pPr>
      <w:bookmarkStart w:id="1" w:name="_Toc111220144"/>
      <w:r w:rsidRPr="00631B02">
        <w:t>SUMÁRIO</w:t>
      </w:r>
      <w:bookmarkEnd w:id="1"/>
    </w:p>
    <w:sdt>
      <w:sdtPr>
        <w:rPr>
          <w:rFonts w:asciiTheme="minorHAnsi" w:eastAsiaTheme="minorHAnsi" w:hAnsiTheme="minorHAnsi" w:cstheme="minorBidi"/>
          <w:b w:val="0"/>
          <w:bCs w:val="0"/>
          <w:color w:val="auto"/>
          <w:sz w:val="22"/>
          <w:szCs w:val="22"/>
          <w:lang w:val="es-ES_tradnl" w:eastAsia="en-US"/>
        </w:rPr>
        <w:id w:val="1237669175"/>
        <w:docPartObj>
          <w:docPartGallery w:val="Table of Contents"/>
          <w:docPartUnique/>
        </w:docPartObj>
      </w:sdtPr>
      <w:sdtEndPr>
        <w:rPr>
          <w:color w:val="2F3192"/>
          <w:lang w:val="pt-BR"/>
        </w:rPr>
      </w:sdtEndPr>
      <w:sdtContent>
        <w:p w14:paraId="11D06A1B" w14:textId="51571946" w:rsidR="006E37EF" w:rsidRPr="00DA572D" w:rsidRDefault="00EF7A0F" w:rsidP="00DA572D">
          <w:pPr>
            <w:pStyle w:val="CabealhodoSumrio"/>
            <w:rPr>
              <w:rFonts w:eastAsiaTheme="minorEastAsia" w:cs="Times New Roman"/>
              <w:b w:val="0"/>
              <w:noProof/>
              <w:color w:val="auto"/>
              <w:sz w:val="24"/>
              <w:szCs w:val="24"/>
            </w:rPr>
          </w:pPr>
          <w:r w:rsidRPr="00DA572D">
            <w:rPr>
              <w:rFonts w:cs="Times New Roman"/>
              <w:bCs w:val="0"/>
              <w:noProof/>
              <w:sz w:val="24"/>
              <w:szCs w:val="24"/>
            </w:rPr>
            <w:fldChar w:fldCharType="begin"/>
          </w:r>
          <w:r w:rsidR="00051FC9" w:rsidRPr="00DA572D">
            <w:rPr>
              <w:rFonts w:cs="Times New Roman"/>
              <w:sz w:val="24"/>
              <w:szCs w:val="24"/>
            </w:rPr>
            <w:instrText xml:space="preserve"> TOC \o "1-3" \h \z \u </w:instrText>
          </w:r>
          <w:r w:rsidRPr="00DA572D">
            <w:rPr>
              <w:rFonts w:cs="Times New Roman"/>
              <w:bCs w:val="0"/>
              <w:noProof/>
              <w:sz w:val="24"/>
              <w:szCs w:val="24"/>
            </w:rPr>
            <w:fldChar w:fldCharType="separate"/>
          </w:r>
        </w:p>
        <w:p w14:paraId="741A9F39" w14:textId="1CDDAC7D" w:rsidR="006E37EF" w:rsidRPr="00DA572D" w:rsidRDefault="00000000">
          <w:pPr>
            <w:pStyle w:val="Sumrio1"/>
            <w:rPr>
              <w:rFonts w:eastAsiaTheme="minorEastAsia"/>
              <w:b w:val="0"/>
              <w:color w:val="auto"/>
              <w:sz w:val="24"/>
              <w:szCs w:val="24"/>
              <w:lang w:eastAsia="pt-BR"/>
            </w:rPr>
          </w:pPr>
          <w:hyperlink w:anchor="_Toc111220147" w:history="1">
            <w:r w:rsidR="006E37EF" w:rsidRPr="00DA572D">
              <w:rPr>
                <w:rStyle w:val="Hyperlink"/>
                <w:color w:val="auto"/>
                <w:sz w:val="24"/>
                <w:szCs w:val="24"/>
              </w:rPr>
              <w:t>1.</w:t>
            </w:r>
            <w:r w:rsidR="006E37EF" w:rsidRPr="00DA572D">
              <w:rPr>
                <w:rFonts w:eastAsiaTheme="minorEastAsia"/>
                <w:b w:val="0"/>
                <w:color w:val="auto"/>
                <w:sz w:val="24"/>
                <w:szCs w:val="24"/>
                <w:lang w:eastAsia="pt-BR"/>
              </w:rPr>
              <w:tab/>
            </w:r>
            <w:r w:rsidR="006E37EF" w:rsidRPr="00DA572D">
              <w:rPr>
                <w:rStyle w:val="Hyperlink"/>
                <w:color w:val="auto"/>
                <w:sz w:val="24"/>
                <w:szCs w:val="24"/>
              </w:rPr>
              <w:t>INTRODUÇÃO</w:t>
            </w:r>
            <w:r w:rsidR="006E37EF" w:rsidRPr="00DA572D">
              <w:rPr>
                <w:webHidden/>
                <w:color w:val="auto"/>
                <w:sz w:val="24"/>
                <w:szCs w:val="24"/>
              </w:rPr>
              <w:tab/>
            </w:r>
            <w:r w:rsidR="006E37EF" w:rsidRPr="00DA572D">
              <w:rPr>
                <w:webHidden/>
                <w:color w:val="auto"/>
                <w:sz w:val="24"/>
                <w:szCs w:val="24"/>
              </w:rPr>
              <w:fldChar w:fldCharType="begin"/>
            </w:r>
            <w:r w:rsidR="006E37EF" w:rsidRPr="00DA572D">
              <w:rPr>
                <w:webHidden/>
                <w:color w:val="auto"/>
                <w:sz w:val="24"/>
                <w:szCs w:val="24"/>
              </w:rPr>
              <w:instrText xml:space="preserve"> PAGEREF _Toc111220147 \h </w:instrText>
            </w:r>
            <w:r w:rsidR="006E37EF" w:rsidRPr="00DA572D">
              <w:rPr>
                <w:webHidden/>
                <w:color w:val="auto"/>
                <w:sz w:val="24"/>
                <w:szCs w:val="24"/>
              </w:rPr>
            </w:r>
            <w:r w:rsidR="006E37EF" w:rsidRPr="00DA572D">
              <w:rPr>
                <w:webHidden/>
                <w:color w:val="auto"/>
                <w:sz w:val="24"/>
                <w:szCs w:val="24"/>
              </w:rPr>
              <w:fldChar w:fldCharType="separate"/>
            </w:r>
            <w:r w:rsidR="0085053D">
              <w:rPr>
                <w:webHidden/>
                <w:color w:val="auto"/>
                <w:sz w:val="24"/>
                <w:szCs w:val="24"/>
              </w:rPr>
              <w:t>7</w:t>
            </w:r>
            <w:r w:rsidR="006E37EF" w:rsidRPr="00DA572D">
              <w:rPr>
                <w:webHidden/>
                <w:color w:val="auto"/>
                <w:sz w:val="24"/>
                <w:szCs w:val="24"/>
              </w:rPr>
              <w:fldChar w:fldCharType="end"/>
            </w:r>
          </w:hyperlink>
        </w:p>
        <w:p w14:paraId="3C5B3AA7" w14:textId="46911127" w:rsidR="006E37EF" w:rsidRPr="00DA572D" w:rsidRDefault="00000000">
          <w:pPr>
            <w:pStyle w:val="Sumrio1"/>
            <w:rPr>
              <w:rFonts w:eastAsiaTheme="minorEastAsia"/>
              <w:b w:val="0"/>
              <w:color w:val="auto"/>
              <w:sz w:val="24"/>
              <w:szCs w:val="24"/>
              <w:lang w:eastAsia="pt-BR"/>
            </w:rPr>
          </w:pPr>
          <w:hyperlink w:anchor="_Toc111220148" w:history="1">
            <w:r w:rsidR="006E37EF" w:rsidRPr="00DA572D">
              <w:rPr>
                <w:rStyle w:val="Hyperlink"/>
                <w:color w:val="auto"/>
                <w:sz w:val="24"/>
                <w:szCs w:val="24"/>
              </w:rPr>
              <w:t>2.</w:t>
            </w:r>
            <w:r w:rsidR="006E37EF" w:rsidRPr="00DA572D">
              <w:rPr>
                <w:rFonts w:eastAsiaTheme="minorEastAsia"/>
                <w:b w:val="0"/>
                <w:color w:val="auto"/>
                <w:sz w:val="24"/>
                <w:szCs w:val="24"/>
                <w:lang w:eastAsia="pt-BR"/>
              </w:rPr>
              <w:tab/>
            </w:r>
            <w:r w:rsidR="006E37EF" w:rsidRPr="00DA572D">
              <w:rPr>
                <w:rStyle w:val="Hyperlink"/>
                <w:color w:val="auto"/>
                <w:sz w:val="24"/>
                <w:szCs w:val="24"/>
              </w:rPr>
              <w:t>OBJETIVOS</w:t>
            </w:r>
            <w:r w:rsidR="006E37EF" w:rsidRPr="00DA572D">
              <w:rPr>
                <w:webHidden/>
                <w:color w:val="auto"/>
                <w:sz w:val="24"/>
                <w:szCs w:val="24"/>
              </w:rPr>
              <w:tab/>
            </w:r>
            <w:r w:rsidR="006E37EF" w:rsidRPr="00DA572D">
              <w:rPr>
                <w:webHidden/>
                <w:color w:val="auto"/>
                <w:sz w:val="24"/>
                <w:szCs w:val="24"/>
              </w:rPr>
              <w:fldChar w:fldCharType="begin"/>
            </w:r>
            <w:r w:rsidR="006E37EF" w:rsidRPr="00DA572D">
              <w:rPr>
                <w:webHidden/>
                <w:color w:val="auto"/>
                <w:sz w:val="24"/>
                <w:szCs w:val="24"/>
              </w:rPr>
              <w:instrText xml:space="preserve"> PAGEREF _Toc111220148 \h </w:instrText>
            </w:r>
            <w:r w:rsidR="006E37EF" w:rsidRPr="00DA572D">
              <w:rPr>
                <w:webHidden/>
                <w:color w:val="auto"/>
                <w:sz w:val="24"/>
                <w:szCs w:val="24"/>
              </w:rPr>
            </w:r>
            <w:r w:rsidR="006E37EF" w:rsidRPr="00DA572D">
              <w:rPr>
                <w:webHidden/>
                <w:color w:val="auto"/>
                <w:sz w:val="24"/>
                <w:szCs w:val="24"/>
              </w:rPr>
              <w:fldChar w:fldCharType="separate"/>
            </w:r>
            <w:r w:rsidR="0085053D">
              <w:rPr>
                <w:webHidden/>
                <w:color w:val="auto"/>
                <w:sz w:val="24"/>
                <w:szCs w:val="24"/>
              </w:rPr>
              <w:t>8</w:t>
            </w:r>
            <w:r w:rsidR="006E37EF" w:rsidRPr="00DA572D">
              <w:rPr>
                <w:webHidden/>
                <w:color w:val="auto"/>
                <w:sz w:val="24"/>
                <w:szCs w:val="24"/>
              </w:rPr>
              <w:fldChar w:fldCharType="end"/>
            </w:r>
          </w:hyperlink>
        </w:p>
        <w:p w14:paraId="12E5F6B5" w14:textId="68CB14FB" w:rsidR="006E37EF" w:rsidRPr="00DA572D" w:rsidRDefault="00000000">
          <w:pPr>
            <w:pStyle w:val="Sumrio1"/>
            <w:rPr>
              <w:rFonts w:eastAsiaTheme="minorEastAsia"/>
              <w:b w:val="0"/>
              <w:color w:val="auto"/>
              <w:sz w:val="24"/>
              <w:szCs w:val="24"/>
              <w:lang w:eastAsia="pt-BR"/>
            </w:rPr>
          </w:pPr>
          <w:hyperlink w:anchor="_Toc111220149" w:history="1">
            <w:r w:rsidR="006E37EF" w:rsidRPr="00DA572D">
              <w:rPr>
                <w:rStyle w:val="Hyperlink"/>
                <w:color w:val="auto"/>
                <w:sz w:val="24"/>
                <w:szCs w:val="24"/>
              </w:rPr>
              <w:t>3.</w:t>
            </w:r>
            <w:r w:rsidR="006E37EF" w:rsidRPr="00DA572D">
              <w:rPr>
                <w:rFonts w:eastAsiaTheme="minorEastAsia"/>
                <w:b w:val="0"/>
                <w:color w:val="auto"/>
                <w:sz w:val="24"/>
                <w:szCs w:val="24"/>
                <w:lang w:eastAsia="pt-BR"/>
              </w:rPr>
              <w:tab/>
            </w:r>
            <w:r w:rsidR="006E37EF" w:rsidRPr="00DA572D">
              <w:rPr>
                <w:rStyle w:val="Hyperlink"/>
                <w:color w:val="auto"/>
                <w:sz w:val="24"/>
                <w:szCs w:val="24"/>
              </w:rPr>
              <w:t>ASPECTOS GERAIS DA PISCICULTURA</w:t>
            </w:r>
            <w:r w:rsidR="006E37EF" w:rsidRPr="00DA572D">
              <w:rPr>
                <w:webHidden/>
                <w:color w:val="auto"/>
                <w:sz w:val="24"/>
                <w:szCs w:val="24"/>
              </w:rPr>
              <w:tab/>
            </w:r>
            <w:r w:rsidR="006E37EF" w:rsidRPr="00DA572D">
              <w:rPr>
                <w:webHidden/>
                <w:color w:val="auto"/>
                <w:sz w:val="24"/>
                <w:szCs w:val="24"/>
              </w:rPr>
              <w:fldChar w:fldCharType="begin"/>
            </w:r>
            <w:r w:rsidR="006E37EF" w:rsidRPr="00DA572D">
              <w:rPr>
                <w:webHidden/>
                <w:color w:val="auto"/>
                <w:sz w:val="24"/>
                <w:szCs w:val="24"/>
              </w:rPr>
              <w:instrText xml:space="preserve"> PAGEREF _Toc111220149 \h </w:instrText>
            </w:r>
            <w:r w:rsidR="006E37EF" w:rsidRPr="00DA572D">
              <w:rPr>
                <w:webHidden/>
                <w:color w:val="auto"/>
                <w:sz w:val="24"/>
                <w:szCs w:val="24"/>
              </w:rPr>
            </w:r>
            <w:r w:rsidR="006E37EF" w:rsidRPr="00DA572D">
              <w:rPr>
                <w:webHidden/>
                <w:color w:val="auto"/>
                <w:sz w:val="24"/>
                <w:szCs w:val="24"/>
              </w:rPr>
              <w:fldChar w:fldCharType="separate"/>
            </w:r>
            <w:r w:rsidR="0085053D">
              <w:rPr>
                <w:webHidden/>
                <w:color w:val="auto"/>
                <w:sz w:val="24"/>
                <w:szCs w:val="24"/>
              </w:rPr>
              <w:t>8</w:t>
            </w:r>
            <w:r w:rsidR="006E37EF" w:rsidRPr="00DA572D">
              <w:rPr>
                <w:webHidden/>
                <w:color w:val="auto"/>
                <w:sz w:val="24"/>
                <w:szCs w:val="24"/>
              </w:rPr>
              <w:fldChar w:fldCharType="end"/>
            </w:r>
          </w:hyperlink>
        </w:p>
        <w:p w14:paraId="1B362FA9" w14:textId="1F263A1B" w:rsidR="006E37EF" w:rsidRPr="00DA572D" w:rsidRDefault="00000000">
          <w:pPr>
            <w:pStyle w:val="Sumrio1"/>
            <w:rPr>
              <w:rFonts w:eastAsiaTheme="minorEastAsia"/>
              <w:b w:val="0"/>
              <w:color w:val="auto"/>
              <w:sz w:val="24"/>
              <w:szCs w:val="24"/>
              <w:lang w:eastAsia="pt-BR"/>
            </w:rPr>
          </w:pPr>
          <w:hyperlink w:anchor="_Toc111220150" w:history="1">
            <w:r w:rsidR="006E37EF" w:rsidRPr="00DA572D">
              <w:rPr>
                <w:rStyle w:val="Hyperlink"/>
                <w:color w:val="auto"/>
                <w:sz w:val="24"/>
                <w:szCs w:val="24"/>
              </w:rPr>
              <w:t>4.</w:t>
            </w:r>
            <w:r w:rsidR="006E37EF" w:rsidRPr="00DA572D">
              <w:rPr>
                <w:rFonts w:eastAsiaTheme="minorEastAsia"/>
                <w:b w:val="0"/>
                <w:color w:val="auto"/>
                <w:sz w:val="24"/>
                <w:szCs w:val="24"/>
                <w:lang w:eastAsia="pt-BR"/>
              </w:rPr>
              <w:tab/>
            </w:r>
            <w:r w:rsidR="006E37EF" w:rsidRPr="00DA572D">
              <w:rPr>
                <w:rStyle w:val="Hyperlink"/>
                <w:color w:val="auto"/>
                <w:sz w:val="24"/>
                <w:szCs w:val="24"/>
              </w:rPr>
              <w:t>REFERENCIAL METODOLÓGICO</w:t>
            </w:r>
            <w:r w:rsidR="006E37EF" w:rsidRPr="00DA572D">
              <w:rPr>
                <w:webHidden/>
                <w:color w:val="auto"/>
                <w:sz w:val="24"/>
                <w:szCs w:val="24"/>
              </w:rPr>
              <w:tab/>
            </w:r>
            <w:r w:rsidR="006E37EF" w:rsidRPr="00DA572D">
              <w:rPr>
                <w:webHidden/>
                <w:color w:val="auto"/>
                <w:sz w:val="24"/>
                <w:szCs w:val="24"/>
              </w:rPr>
              <w:fldChar w:fldCharType="begin"/>
            </w:r>
            <w:r w:rsidR="006E37EF" w:rsidRPr="00DA572D">
              <w:rPr>
                <w:webHidden/>
                <w:color w:val="auto"/>
                <w:sz w:val="24"/>
                <w:szCs w:val="24"/>
              </w:rPr>
              <w:instrText xml:space="preserve"> PAGEREF _Toc111220150 \h </w:instrText>
            </w:r>
            <w:r w:rsidR="006E37EF" w:rsidRPr="00DA572D">
              <w:rPr>
                <w:webHidden/>
                <w:color w:val="auto"/>
                <w:sz w:val="24"/>
                <w:szCs w:val="24"/>
              </w:rPr>
            </w:r>
            <w:r w:rsidR="006E37EF" w:rsidRPr="00DA572D">
              <w:rPr>
                <w:webHidden/>
                <w:color w:val="auto"/>
                <w:sz w:val="24"/>
                <w:szCs w:val="24"/>
              </w:rPr>
              <w:fldChar w:fldCharType="separate"/>
            </w:r>
            <w:r w:rsidR="0085053D">
              <w:rPr>
                <w:webHidden/>
                <w:color w:val="auto"/>
                <w:sz w:val="24"/>
                <w:szCs w:val="24"/>
              </w:rPr>
              <w:t>14</w:t>
            </w:r>
            <w:r w:rsidR="006E37EF" w:rsidRPr="00DA572D">
              <w:rPr>
                <w:webHidden/>
                <w:color w:val="auto"/>
                <w:sz w:val="24"/>
                <w:szCs w:val="24"/>
              </w:rPr>
              <w:fldChar w:fldCharType="end"/>
            </w:r>
          </w:hyperlink>
        </w:p>
        <w:p w14:paraId="08CF18D3" w14:textId="6513F8DF" w:rsidR="006E37EF" w:rsidRPr="00DA572D" w:rsidRDefault="00000000">
          <w:pPr>
            <w:pStyle w:val="Sumrio2"/>
            <w:rPr>
              <w:rFonts w:eastAsiaTheme="minorEastAsia"/>
              <w:b w:val="0"/>
              <w:color w:val="auto"/>
              <w:sz w:val="24"/>
              <w:szCs w:val="24"/>
              <w:lang w:val="pt-BR" w:eastAsia="pt-BR"/>
            </w:rPr>
          </w:pPr>
          <w:hyperlink w:anchor="_Toc111220151" w:history="1">
            <w:r w:rsidR="006E37EF" w:rsidRPr="00DA572D">
              <w:rPr>
                <w:rStyle w:val="Hyperlink"/>
                <w:color w:val="auto"/>
                <w:sz w:val="24"/>
                <w:szCs w:val="24"/>
              </w:rPr>
              <w:t>4.1</w:t>
            </w:r>
            <w:r w:rsidR="006E37EF" w:rsidRPr="00DA572D">
              <w:rPr>
                <w:rFonts w:eastAsiaTheme="minorEastAsia"/>
                <w:b w:val="0"/>
                <w:color w:val="auto"/>
                <w:sz w:val="24"/>
                <w:szCs w:val="24"/>
                <w:lang w:val="pt-BR" w:eastAsia="pt-BR"/>
              </w:rPr>
              <w:tab/>
            </w:r>
            <w:r w:rsidR="006E37EF" w:rsidRPr="00DA572D">
              <w:rPr>
                <w:rStyle w:val="Hyperlink"/>
                <w:color w:val="auto"/>
                <w:sz w:val="24"/>
                <w:szCs w:val="24"/>
              </w:rPr>
              <w:t>Área de Estudo</w:t>
            </w:r>
            <w:r w:rsidR="006E37EF" w:rsidRPr="00DA572D">
              <w:rPr>
                <w:webHidden/>
                <w:color w:val="auto"/>
                <w:sz w:val="24"/>
                <w:szCs w:val="24"/>
              </w:rPr>
              <w:tab/>
            </w:r>
            <w:r w:rsidR="006E37EF" w:rsidRPr="00DA572D">
              <w:rPr>
                <w:webHidden/>
                <w:color w:val="auto"/>
                <w:sz w:val="24"/>
                <w:szCs w:val="24"/>
              </w:rPr>
              <w:fldChar w:fldCharType="begin"/>
            </w:r>
            <w:r w:rsidR="006E37EF" w:rsidRPr="00DA572D">
              <w:rPr>
                <w:webHidden/>
                <w:color w:val="auto"/>
                <w:sz w:val="24"/>
                <w:szCs w:val="24"/>
              </w:rPr>
              <w:instrText xml:space="preserve"> PAGEREF _Toc111220151 \h </w:instrText>
            </w:r>
            <w:r w:rsidR="006E37EF" w:rsidRPr="00DA572D">
              <w:rPr>
                <w:webHidden/>
                <w:color w:val="auto"/>
                <w:sz w:val="24"/>
                <w:szCs w:val="24"/>
              </w:rPr>
            </w:r>
            <w:r w:rsidR="006E37EF" w:rsidRPr="00DA572D">
              <w:rPr>
                <w:webHidden/>
                <w:color w:val="auto"/>
                <w:sz w:val="24"/>
                <w:szCs w:val="24"/>
              </w:rPr>
              <w:fldChar w:fldCharType="separate"/>
            </w:r>
            <w:r w:rsidR="0085053D">
              <w:rPr>
                <w:webHidden/>
                <w:color w:val="auto"/>
                <w:sz w:val="24"/>
                <w:szCs w:val="24"/>
              </w:rPr>
              <w:t>14</w:t>
            </w:r>
            <w:r w:rsidR="006E37EF" w:rsidRPr="00DA572D">
              <w:rPr>
                <w:webHidden/>
                <w:color w:val="auto"/>
                <w:sz w:val="24"/>
                <w:szCs w:val="24"/>
              </w:rPr>
              <w:fldChar w:fldCharType="end"/>
            </w:r>
          </w:hyperlink>
        </w:p>
        <w:p w14:paraId="0BF8137F" w14:textId="00DBEF31" w:rsidR="006E37EF" w:rsidRPr="00DA572D" w:rsidRDefault="00000000">
          <w:pPr>
            <w:pStyle w:val="Sumrio1"/>
            <w:rPr>
              <w:rFonts w:eastAsiaTheme="minorEastAsia"/>
              <w:b w:val="0"/>
              <w:color w:val="auto"/>
              <w:sz w:val="24"/>
              <w:szCs w:val="24"/>
              <w:lang w:eastAsia="pt-BR"/>
            </w:rPr>
          </w:pPr>
          <w:hyperlink w:anchor="_Toc111220152" w:history="1">
            <w:r w:rsidR="006E37EF" w:rsidRPr="00DA572D">
              <w:rPr>
                <w:rStyle w:val="Hyperlink"/>
                <w:color w:val="auto"/>
                <w:sz w:val="24"/>
                <w:szCs w:val="24"/>
              </w:rPr>
              <w:t>5.</w:t>
            </w:r>
            <w:r w:rsidR="006E37EF" w:rsidRPr="00DA572D">
              <w:rPr>
                <w:rFonts w:eastAsiaTheme="minorEastAsia"/>
                <w:b w:val="0"/>
                <w:color w:val="auto"/>
                <w:sz w:val="24"/>
                <w:szCs w:val="24"/>
                <w:lang w:eastAsia="pt-BR"/>
              </w:rPr>
              <w:tab/>
            </w:r>
            <w:r w:rsidR="006E37EF" w:rsidRPr="00DA572D">
              <w:rPr>
                <w:rStyle w:val="Hyperlink"/>
                <w:color w:val="auto"/>
                <w:sz w:val="24"/>
                <w:szCs w:val="24"/>
              </w:rPr>
              <w:t>RESULTADOS E DISCUSSÃO</w:t>
            </w:r>
            <w:r w:rsidR="006E37EF" w:rsidRPr="00DA572D">
              <w:rPr>
                <w:webHidden/>
                <w:color w:val="auto"/>
                <w:sz w:val="24"/>
                <w:szCs w:val="24"/>
              </w:rPr>
              <w:tab/>
            </w:r>
            <w:r w:rsidR="006E37EF" w:rsidRPr="00DA572D">
              <w:rPr>
                <w:webHidden/>
                <w:color w:val="auto"/>
                <w:sz w:val="24"/>
                <w:szCs w:val="24"/>
              </w:rPr>
              <w:fldChar w:fldCharType="begin"/>
            </w:r>
            <w:r w:rsidR="006E37EF" w:rsidRPr="00DA572D">
              <w:rPr>
                <w:webHidden/>
                <w:color w:val="auto"/>
                <w:sz w:val="24"/>
                <w:szCs w:val="24"/>
              </w:rPr>
              <w:instrText xml:space="preserve"> PAGEREF _Toc111220152 \h </w:instrText>
            </w:r>
            <w:r w:rsidR="006E37EF" w:rsidRPr="00DA572D">
              <w:rPr>
                <w:webHidden/>
                <w:color w:val="auto"/>
                <w:sz w:val="24"/>
                <w:szCs w:val="24"/>
              </w:rPr>
            </w:r>
            <w:r w:rsidR="006E37EF" w:rsidRPr="00DA572D">
              <w:rPr>
                <w:webHidden/>
                <w:color w:val="auto"/>
                <w:sz w:val="24"/>
                <w:szCs w:val="24"/>
              </w:rPr>
              <w:fldChar w:fldCharType="separate"/>
            </w:r>
            <w:r w:rsidR="0085053D">
              <w:rPr>
                <w:webHidden/>
                <w:color w:val="auto"/>
                <w:sz w:val="24"/>
                <w:szCs w:val="24"/>
              </w:rPr>
              <w:t>23</w:t>
            </w:r>
            <w:r w:rsidR="006E37EF" w:rsidRPr="00DA572D">
              <w:rPr>
                <w:webHidden/>
                <w:color w:val="auto"/>
                <w:sz w:val="24"/>
                <w:szCs w:val="24"/>
              </w:rPr>
              <w:fldChar w:fldCharType="end"/>
            </w:r>
          </w:hyperlink>
        </w:p>
        <w:p w14:paraId="4BA28BCA" w14:textId="4896164B" w:rsidR="006E37EF" w:rsidRPr="00DA572D" w:rsidRDefault="00000000">
          <w:pPr>
            <w:pStyle w:val="Sumrio1"/>
            <w:rPr>
              <w:rFonts w:eastAsiaTheme="minorEastAsia"/>
              <w:b w:val="0"/>
              <w:color w:val="auto"/>
              <w:sz w:val="24"/>
              <w:szCs w:val="24"/>
              <w:lang w:eastAsia="pt-BR"/>
            </w:rPr>
          </w:pPr>
          <w:hyperlink w:anchor="_Toc111220171" w:history="1">
            <w:r w:rsidR="006E37EF" w:rsidRPr="00DA572D">
              <w:rPr>
                <w:rStyle w:val="Hyperlink"/>
                <w:color w:val="auto"/>
                <w:sz w:val="24"/>
                <w:szCs w:val="24"/>
              </w:rPr>
              <w:t>6.</w:t>
            </w:r>
            <w:r w:rsidR="006E37EF" w:rsidRPr="00DA572D">
              <w:rPr>
                <w:rFonts w:eastAsiaTheme="minorEastAsia"/>
                <w:b w:val="0"/>
                <w:color w:val="auto"/>
                <w:sz w:val="24"/>
                <w:szCs w:val="24"/>
                <w:lang w:eastAsia="pt-BR"/>
              </w:rPr>
              <w:tab/>
            </w:r>
            <w:r w:rsidR="006E37EF" w:rsidRPr="00DA572D">
              <w:rPr>
                <w:rStyle w:val="Hyperlink"/>
                <w:color w:val="auto"/>
                <w:sz w:val="24"/>
                <w:szCs w:val="24"/>
              </w:rPr>
              <w:t>CONSIDERAÇÕES FINAIS</w:t>
            </w:r>
            <w:r w:rsidR="006E37EF" w:rsidRPr="00DA572D">
              <w:rPr>
                <w:webHidden/>
                <w:color w:val="auto"/>
                <w:sz w:val="24"/>
                <w:szCs w:val="24"/>
              </w:rPr>
              <w:tab/>
            </w:r>
            <w:r w:rsidR="006E37EF" w:rsidRPr="00DA572D">
              <w:rPr>
                <w:webHidden/>
                <w:color w:val="auto"/>
                <w:sz w:val="24"/>
                <w:szCs w:val="24"/>
              </w:rPr>
              <w:fldChar w:fldCharType="begin"/>
            </w:r>
            <w:r w:rsidR="006E37EF" w:rsidRPr="00DA572D">
              <w:rPr>
                <w:webHidden/>
                <w:color w:val="auto"/>
                <w:sz w:val="24"/>
                <w:szCs w:val="24"/>
              </w:rPr>
              <w:instrText xml:space="preserve"> PAGEREF _Toc111220171 \h </w:instrText>
            </w:r>
            <w:r w:rsidR="006E37EF" w:rsidRPr="00DA572D">
              <w:rPr>
                <w:webHidden/>
                <w:color w:val="auto"/>
                <w:sz w:val="24"/>
                <w:szCs w:val="24"/>
              </w:rPr>
            </w:r>
            <w:r w:rsidR="006E37EF" w:rsidRPr="00DA572D">
              <w:rPr>
                <w:webHidden/>
                <w:color w:val="auto"/>
                <w:sz w:val="24"/>
                <w:szCs w:val="24"/>
              </w:rPr>
              <w:fldChar w:fldCharType="separate"/>
            </w:r>
            <w:r w:rsidR="0085053D">
              <w:rPr>
                <w:webHidden/>
                <w:color w:val="auto"/>
                <w:sz w:val="24"/>
                <w:szCs w:val="24"/>
              </w:rPr>
              <w:t>48</w:t>
            </w:r>
            <w:r w:rsidR="006E37EF" w:rsidRPr="00DA572D">
              <w:rPr>
                <w:webHidden/>
                <w:color w:val="auto"/>
                <w:sz w:val="24"/>
                <w:szCs w:val="24"/>
              </w:rPr>
              <w:fldChar w:fldCharType="end"/>
            </w:r>
          </w:hyperlink>
        </w:p>
        <w:p w14:paraId="35D9ADF5" w14:textId="3C42CF49" w:rsidR="006E37EF" w:rsidRPr="00DA572D" w:rsidRDefault="00000000">
          <w:pPr>
            <w:pStyle w:val="Sumrio1"/>
            <w:rPr>
              <w:rFonts w:eastAsiaTheme="minorEastAsia"/>
              <w:b w:val="0"/>
              <w:color w:val="auto"/>
              <w:sz w:val="24"/>
              <w:szCs w:val="24"/>
              <w:lang w:eastAsia="pt-BR"/>
            </w:rPr>
          </w:pPr>
          <w:hyperlink w:anchor="_Toc111220172" w:history="1">
            <w:r w:rsidR="006E37EF" w:rsidRPr="00DA572D">
              <w:rPr>
                <w:rStyle w:val="Hyperlink"/>
                <w:color w:val="auto"/>
                <w:sz w:val="24"/>
                <w:szCs w:val="24"/>
              </w:rPr>
              <w:t>7.</w:t>
            </w:r>
            <w:r w:rsidR="006E37EF" w:rsidRPr="00DA572D">
              <w:rPr>
                <w:rFonts w:eastAsiaTheme="minorEastAsia"/>
                <w:b w:val="0"/>
                <w:color w:val="auto"/>
                <w:sz w:val="24"/>
                <w:szCs w:val="24"/>
                <w:lang w:eastAsia="pt-BR"/>
              </w:rPr>
              <w:tab/>
            </w:r>
            <w:r w:rsidR="006E37EF" w:rsidRPr="00DA572D">
              <w:rPr>
                <w:rStyle w:val="Hyperlink"/>
                <w:color w:val="auto"/>
                <w:sz w:val="24"/>
                <w:szCs w:val="24"/>
              </w:rPr>
              <w:t>EQUIPE TÉCNICA</w:t>
            </w:r>
            <w:r w:rsidR="006E37EF" w:rsidRPr="00DA572D">
              <w:rPr>
                <w:webHidden/>
                <w:color w:val="auto"/>
                <w:sz w:val="24"/>
                <w:szCs w:val="24"/>
              </w:rPr>
              <w:tab/>
            </w:r>
            <w:r w:rsidR="006E37EF" w:rsidRPr="00DA572D">
              <w:rPr>
                <w:webHidden/>
                <w:color w:val="auto"/>
                <w:sz w:val="24"/>
                <w:szCs w:val="24"/>
              </w:rPr>
              <w:fldChar w:fldCharType="begin"/>
            </w:r>
            <w:r w:rsidR="006E37EF" w:rsidRPr="00DA572D">
              <w:rPr>
                <w:webHidden/>
                <w:color w:val="auto"/>
                <w:sz w:val="24"/>
                <w:szCs w:val="24"/>
              </w:rPr>
              <w:instrText xml:space="preserve"> PAGEREF _Toc111220172 \h </w:instrText>
            </w:r>
            <w:r w:rsidR="006E37EF" w:rsidRPr="00DA572D">
              <w:rPr>
                <w:webHidden/>
                <w:color w:val="auto"/>
                <w:sz w:val="24"/>
                <w:szCs w:val="24"/>
              </w:rPr>
            </w:r>
            <w:r w:rsidR="006E37EF" w:rsidRPr="00DA572D">
              <w:rPr>
                <w:webHidden/>
                <w:color w:val="auto"/>
                <w:sz w:val="24"/>
                <w:szCs w:val="24"/>
              </w:rPr>
              <w:fldChar w:fldCharType="separate"/>
            </w:r>
            <w:r w:rsidR="0085053D">
              <w:rPr>
                <w:webHidden/>
                <w:color w:val="auto"/>
                <w:sz w:val="24"/>
                <w:szCs w:val="24"/>
              </w:rPr>
              <w:t>49</w:t>
            </w:r>
            <w:r w:rsidR="006E37EF" w:rsidRPr="00DA572D">
              <w:rPr>
                <w:webHidden/>
                <w:color w:val="auto"/>
                <w:sz w:val="24"/>
                <w:szCs w:val="24"/>
              </w:rPr>
              <w:fldChar w:fldCharType="end"/>
            </w:r>
          </w:hyperlink>
        </w:p>
        <w:p w14:paraId="7AF36738" w14:textId="0C7EA111" w:rsidR="006E37EF" w:rsidRPr="00DA572D" w:rsidRDefault="00000000">
          <w:pPr>
            <w:pStyle w:val="Sumrio1"/>
            <w:rPr>
              <w:rFonts w:eastAsiaTheme="minorEastAsia"/>
              <w:b w:val="0"/>
              <w:color w:val="auto"/>
              <w:sz w:val="24"/>
              <w:szCs w:val="24"/>
              <w:lang w:eastAsia="pt-BR"/>
            </w:rPr>
          </w:pPr>
          <w:hyperlink w:anchor="_Toc111220173" w:history="1">
            <w:r w:rsidR="006E37EF" w:rsidRPr="00DA572D">
              <w:rPr>
                <w:rStyle w:val="Hyperlink"/>
                <w:color w:val="auto"/>
                <w:sz w:val="24"/>
                <w:szCs w:val="24"/>
              </w:rPr>
              <w:t>8.</w:t>
            </w:r>
            <w:r w:rsidR="006E37EF" w:rsidRPr="00DA572D">
              <w:rPr>
                <w:rFonts w:eastAsiaTheme="minorEastAsia"/>
                <w:b w:val="0"/>
                <w:color w:val="auto"/>
                <w:sz w:val="24"/>
                <w:szCs w:val="24"/>
                <w:lang w:eastAsia="pt-BR"/>
              </w:rPr>
              <w:tab/>
            </w:r>
            <w:r w:rsidR="006E37EF" w:rsidRPr="00DA572D">
              <w:rPr>
                <w:rStyle w:val="Hyperlink"/>
                <w:color w:val="auto"/>
                <w:sz w:val="24"/>
                <w:szCs w:val="24"/>
              </w:rPr>
              <w:t>REFERÊNCIAS BIBLIOGRÁFICAS</w:t>
            </w:r>
            <w:r w:rsidR="006E37EF" w:rsidRPr="00DA572D">
              <w:rPr>
                <w:webHidden/>
                <w:color w:val="auto"/>
                <w:sz w:val="24"/>
                <w:szCs w:val="24"/>
              </w:rPr>
              <w:tab/>
            </w:r>
            <w:r w:rsidR="006E37EF" w:rsidRPr="00DA572D">
              <w:rPr>
                <w:webHidden/>
                <w:color w:val="auto"/>
                <w:sz w:val="24"/>
                <w:szCs w:val="24"/>
              </w:rPr>
              <w:fldChar w:fldCharType="begin"/>
            </w:r>
            <w:r w:rsidR="006E37EF" w:rsidRPr="00DA572D">
              <w:rPr>
                <w:webHidden/>
                <w:color w:val="auto"/>
                <w:sz w:val="24"/>
                <w:szCs w:val="24"/>
              </w:rPr>
              <w:instrText xml:space="preserve"> PAGEREF _Toc111220173 \h </w:instrText>
            </w:r>
            <w:r w:rsidR="006E37EF" w:rsidRPr="00DA572D">
              <w:rPr>
                <w:webHidden/>
                <w:color w:val="auto"/>
                <w:sz w:val="24"/>
                <w:szCs w:val="24"/>
              </w:rPr>
            </w:r>
            <w:r w:rsidR="006E37EF" w:rsidRPr="00DA572D">
              <w:rPr>
                <w:webHidden/>
                <w:color w:val="auto"/>
                <w:sz w:val="24"/>
                <w:szCs w:val="24"/>
              </w:rPr>
              <w:fldChar w:fldCharType="separate"/>
            </w:r>
            <w:r w:rsidR="0085053D">
              <w:rPr>
                <w:webHidden/>
                <w:color w:val="auto"/>
                <w:sz w:val="24"/>
                <w:szCs w:val="24"/>
              </w:rPr>
              <w:t>50</w:t>
            </w:r>
            <w:r w:rsidR="006E37EF" w:rsidRPr="00DA572D">
              <w:rPr>
                <w:webHidden/>
                <w:color w:val="auto"/>
                <w:sz w:val="24"/>
                <w:szCs w:val="24"/>
              </w:rPr>
              <w:fldChar w:fldCharType="end"/>
            </w:r>
          </w:hyperlink>
        </w:p>
        <w:p w14:paraId="66CBB9AA" w14:textId="1E9DE0FB" w:rsidR="006E37EF" w:rsidRPr="00DA572D" w:rsidRDefault="00000000">
          <w:pPr>
            <w:pStyle w:val="Sumrio1"/>
            <w:rPr>
              <w:rFonts w:eastAsiaTheme="minorEastAsia"/>
              <w:b w:val="0"/>
              <w:color w:val="auto"/>
              <w:sz w:val="24"/>
              <w:szCs w:val="24"/>
              <w:lang w:eastAsia="pt-BR"/>
            </w:rPr>
          </w:pPr>
          <w:hyperlink w:anchor="_Toc111220174" w:history="1">
            <w:r w:rsidR="006E37EF" w:rsidRPr="00DA572D">
              <w:rPr>
                <w:rStyle w:val="Hyperlink"/>
                <w:color w:val="auto"/>
                <w:sz w:val="24"/>
                <w:szCs w:val="24"/>
              </w:rPr>
              <w:t>9.</w:t>
            </w:r>
            <w:r w:rsidR="006E37EF" w:rsidRPr="00DA572D">
              <w:rPr>
                <w:rFonts w:eastAsiaTheme="minorEastAsia"/>
                <w:b w:val="0"/>
                <w:color w:val="auto"/>
                <w:sz w:val="24"/>
                <w:szCs w:val="24"/>
                <w:lang w:eastAsia="pt-BR"/>
              </w:rPr>
              <w:tab/>
            </w:r>
            <w:r w:rsidR="006E37EF" w:rsidRPr="00DA572D">
              <w:rPr>
                <w:rStyle w:val="Hyperlink"/>
                <w:color w:val="auto"/>
                <w:sz w:val="24"/>
                <w:szCs w:val="24"/>
              </w:rPr>
              <w:t>ANEXOS</w:t>
            </w:r>
            <w:r w:rsidR="006E37EF" w:rsidRPr="00DA572D">
              <w:rPr>
                <w:webHidden/>
                <w:color w:val="auto"/>
                <w:sz w:val="24"/>
                <w:szCs w:val="24"/>
              </w:rPr>
              <w:tab/>
            </w:r>
            <w:r w:rsidR="006E37EF" w:rsidRPr="00DA572D">
              <w:rPr>
                <w:webHidden/>
                <w:color w:val="auto"/>
                <w:sz w:val="24"/>
                <w:szCs w:val="24"/>
              </w:rPr>
              <w:fldChar w:fldCharType="begin"/>
            </w:r>
            <w:r w:rsidR="006E37EF" w:rsidRPr="00DA572D">
              <w:rPr>
                <w:webHidden/>
                <w:color w:val="auto"/>
                <w:sz w:val="24"/>
                <w:szCs w:val="24"/>
              </w:rPr>
              <w:instrText xml:space="preserve"> PAGEREF _Toc111220174 \h </w:instrText>
            </w:r>
            <w:r w:rsidR="006E37EF" w:rsidRPr="00DA572D">
              <w:rPr>
                <w:webHidden/>
                <w:color w:val="auto"/>
                <w:sz w:val="24"/>
                <w:szCs w:val="24"/>
              </w:rPr>
            </w:r>
            <w:r w:rsidR="006E37EF" w:rsidRPr="00DA572D">
              <w:rPr>
                <w:webHidden/>
                <w:color w:val="auto"/>
                <w:sz w:val="24"/>
                <w:szCs w:val="24"/>
              </w:rPr>
              <w:fldChar w:fldCharType="separate"/>
            </w:r>
            <w:r w:rsidR="0085053D">
              <w:rPr>
                <w:webHidden/>
                <w:color w:val="auto"/>
                <w:sz w:val="24"/>
                <w:szCs w:val="24"/>
              </w:rPr>
              <w:t>54</w:t>
            </w:r>
            <w:r w:rsidR="006E37EF" w:rsidRPr="00DA572D">
              <w:rPr>
                <w:webHidden/>
                <w:color w:val="auto"/>
                <w:sz w:val="24"/>
                <w:szCs w:val="24"/>
              </w:rPr>
              <w:fldChar w:fldCharType="end"/>
            </w:r>
          </w:hyperlink>
        </w:p>
        <w:p w14:paraId="04025964" w14:textId="309EA55F" w:rsidR="00051FC9" w:rsidRPr="00631B02" w:rsidRDefault="00EF7A0F">
          <w:pPr>
            <w:rPr>
              <w:color w:val="2F3192"/>
            </w:rPr>
          </w:pPr>
          <w:r w:rsidRPr="00DA572D">
            <w:rPr>
              <w:rFonts w:ascii="Times New Roman" w:hAnsi="Times New Roman" w:cs="Times New Roman"/>
              <w:b/>
              <w:bCs/>
              <w:color w:val="2F3192"/>
              <w:sz w:val="24"/>
              <w:szCs w:val="24"/>
            </w:rPr>
            <w:fldChar w:fldCharType="end"/>
          </w:r>
        </w:p>
      </w:sdtContent>
    </w:sdt>
    <w:p w14:paraId="692C0A32" w14:textId="77777777" w:rsidR="00E76E15" w:rsidRDefault="00BB277D" w:rsidP="00BB277D">
      <w:pPr>
        <w:outlineLvl w:val="0"/>
        <w:rPr>
          <w:rFonts w:ascii="Times New Roman" w:hAnsi="Times New Roman" w:cs="Times New Roman"/>
          <w:b/>
          <w:color w:val="2F3192"/>
          <w:sz w:val="32"/>
          <w:szCs w:val="32"/>
        </w:rPr>
      </w:pPr>
      <w:bookmarkStart w:id="2" w:name="_Toc488912772"/>
      <w:bookmarkStart w:id="3" w:name="_Toc489975155"/>
      <w:r>
        <w:rPr>
          <w:rFonts w:ascii="Times New Roman" w:hAnsi="Times New Roman" w:cs="Times New Roman"/>
          <w:b/>
          <w:color w:val="2F3192"/>
          <w:sz w:val="32"/>
          <w:szCs w:val="32"/>
        </w:rPr>
        <w:br w:type="column"/>
      </w:r>
      <w:bookmarkStart w:id="4" w:name="_Toc111220145"/>
      <w:r>
        <w:rPr>
          <w:rFonts w:ascii="Times New Roman" w:hAnsi="Times New Roman" w:cs="Times New Roman"/>
          <w:b/>
          <w:color w:val="2F3192"/>
          <w:sz w:val="32"/>
          <w:szCs w:val="32"/>
        </w:rPr>
        <w:lastRenderedPageBreak/>
        <w:t>Lista de Figuras</w:t>
      </w:r>
      <w:bookmarkEnd w:id="4"/>
    </w:p>
    <w:p w14:paraId="08F1A341" w14:textId="587504C4" w:rsidR="0085053D" w:rsidRDefault="00687C9F">
      <w:pPr>
        <w:pStyle w:val="ndicedeilustraes"/>
        <w:tabs>
          <w:tab w:val="right" w:leader="dot" w:pos="9061"/>
        </w:tabs>
        <w:rPr>
          <w:rFonts w:eastAsiaTheme="minorEastAsia"/>
          <w:noProof/>
          <w:lang w:eastAsia="pt-BR"/>
        </w:rPr>
      </w:pPr>
      <w:r w:rsidRPr="00872272">
        <w:rPr>
          <w:rFonts w:ascii="Times New Roman" w:hAnsi="Times New Roman" w:cs="Times New Roman"/>
          <w:b/>
          <w:color w:val="2F3192"/>
        </w:rPr>
        <w:fldChar w:fldCharType="begin"/>
      </w:r>
      <w:r w:rsidRPr="00872272">
        <w:rPr>
          <w:rFonts w:ascii="Times New Roman" w:hAnsi="Times New Roman" w:cs="Times New Roman"/>
          <w:b/>
          <w:color w:val="2F3192"/>
        </w:rPr>
        <w:instrText xml:space="preserve"> TOC \h \z \c "Figura" </w:instrText>
      </w:r>
      <w:r w:rsidRPr="00872272">
        <w:rPr>
          <w:rFonts w:ascii="Times New Roman" w:hAnsi="Times New Roman" w:cs="Times New Roman"/>
          <w:b/>
          <w:color w:val="2F3192"/>
        </w:rPr>
        <w:fldChar w:fldCharType="separate"/>
      </w:r>
      <w:hyperlink w:anchor="_Toc111223964" w:history="1">
        <w:r w:rsidR="0085053D" w:rsidRPr="008F624A">
          <w:rPr>
            <w:rStyle w:val="Hyperlink"/>
            <w:b/>
            <w:noProof/>
          </w:rPr>
          <w:t>Figura 3</w:t>
        </w:r>
        <w:r w:rsidR="0085053D" w:rsidRPr="008F624A">
          <w:rPr>
            <w:rStyle w:val="Hyperlink"/>
            <w:b/>
            <w:noProof/>
          </w:rPr>
          <w:noBreakHyphen/>
          <w:t xml:space="preserve">1 – </w:t>
        </w:r>
        <w:r w:rsidR="0085053D" w:rsidRPr="008F624A">
          <w:rPr>
            <w:rStyle w:val="Hyperlink"/>
            <w:noProof/>
          </w:rPr>
          <w:t>Viveiro escavado.</w:t>
        </w:r>
        <w:r w:rsidR="0085053D">
          <w:rPr>
            <w:noProof/>
            <w:webHidden/>
          </w:rPr>
          <w:tab/>
        </w:r>
        <w:r w:rsidR="0085053D">
          <w:rPr>
            <w:noProof/>
            <w:webHidden/>
          </w:rPr>
          <w:fldChar w:fldCharType="begin"/>
        </w:r>
        <w:r w:rsidR="0085053D">
          <w:rPr>
            <w:noProof/>
            <w:webHidden/>
          </w:rPr>
          <w:instrText xml:space="preserve"> PAGEREF _Toc111223964 \h </w:instrText>
        </w:r>
        <w:r w:rsidR="0085053D">
          <w:rPr>
            <w:noProof/>
            <w:webHidden/>
          </w:rPr>
        </w:r>
        <w:r w:rsidR="0085053D">
          <w:rPr>
            <w:noProof/>
            <w:webHidden/>
          </w:rPr>
          <w:fldChar w:fldCharType="separate"/>
        </w:r>
        <w:r w:rsidR="0085053D">
          <w:rPr>
            <w:noProof/>
            <w:webHidden/>
          </w:rPr>
          <w:t>10</w:t>
        </w:r>
        <w:r w:rsidR="0085053D">
          <w:rPr>
            <w:noProof/>
            <w:webHidden/>
          </w:rPr>
          <w:fldChar w:fldCharType="end"/>
        </w:r>
      </w:hyperlink>
    </w:p>
    <w:p w14:paraId="3910A744" w14:textId="62458944" w:rsidR="0085053D" w:rsidRDefault="00000000">
      <w:pPr>
        <w:pStyle w:val="ndicedeilustraes"/>
        <w:tabs>
          <w:tab w:val="right" w:leader="dot" w:pos="9061"/>
        </w:tabs>
        <w:rPr>
          <w:rFonts w:eastAsiaTheme="minorEastAsia"/>
          <w:noProof/>
          <w:lang w:eastAsia="pt-BR"/>
        </w:rPr>
      </w:pPr>
      <w:hyperlink w:anchor="_Toc111223965" w:history="1">
        <w:r w:rsidR="0085053D" w:rsidRPr="008F624A">
          <w:rPr>
            <w:rStyle w:val="Hyperlink"/>
            <w:b/>
            <w:noProof/>
          </w:rPr>
          <w:t>Figura 3</w:t>
        </w:r>
        <w:r w:rsidR="0085053D" w:rsidRPr="008F624A">
          <w:rPr>
            <w:rStyle w:val="Hyperlink"/>
            <w:b/>
            <w:noProof/>
          </w:rPr>
          <w:noBreakHyphen/>
          <w:t xml:space="preserve">2 – </w:t>
        </w:r>
        <w:r w:rsidR="0085053D" w:rsidRPr="008F624A">
          <w:rPr>
            <w:rStyle w:val="Hyperlink"/>
            <w:noProof/>
          </w:rPr>
          <w:t>Viveiro semi-escavado.</w:t>
        </w:r>
        <w:r w:rsidR="0085053D">
          <w:rPr>
            <w:noProof/>
            <w:webHidden/>
          </w:rPr>
          <w:tab/>
        </w:r>
        <w:r w:rsidR="0085053D">
          <w:rPr>
            <w:noProof/>
            <w:webHidden/>
          </w:rPr>
          <w:fldChar w:fldCharType="begin"/>
        </w:r>
        <w:r w:rsidR="0085053D">
          <w:rPr>
            <w:noProof/>
            <w:webHidden/>
          </w:rPr>
          <w:instrText xml:space="preserve"> PAGEREF _Toc111223965 \h </w:instrText>
        </w:r>
        <w:r w:rsidR="0085053D">
          <w:rPr>
            <w:noProof/>
            <w:webHidden/>
          </w:rPr>
        </w:r>
        <w:r w:rsidR="0085053D">
          <w:rPr>
            <w:noProof/>
            <w:webHidden/>
          </w:rPr>
          <w:fldChar w:fldCharType="separate"/>
        </w:r>
        <w:r w:rsidR="0085053D">
          <w:rPr>
            <w:noProof/>
            <w:webHidden/>
          </w:rPr>
          <w:t>10</w:t>
        </w:r>
        <w:r w:rsidR="0085053D">
          <w:rPr>
            <w:noProof/>
            <w:webHidden/>
          </w:rPr>
          <w:fldChar w:fldCharType="end"/>
        </w:r>
      </w:hyperlink>
    </w:p>
    <w:p w14:paraId="4EEDAD73" w14:textId="4B3DAC2E" w:rsidR="0085053D" w:rsidRDefault="00000000">
      <w:pPr>
        <w:pStyle w:val="ndicedeilustraes"/>
        <w:tabs>
          <w:tab w:val="right" w:leader="dot" w:pos="9061"/>
        </w:tabs>
        <w:rPr>
          <w:rFonts w:eastAsiaTheme="minorEastAsia"/>
          <w:noProof/>
          <w:lang w:eastAsia="pt-BR"/>
        </w:rPr>
      </w:pPr>
      <w:hyperlink w:anchor="_Toc111223966" w:history="1">
        <w:r w:rsidR="0085053D" w:rsidRPr="008F624A">
          <w:rPr>
            <w:rStyle w:val="Hyperlink"/>
            <w:rFonts w:ascii="Times New Roman" w:hAnsi="Times New Roman" w:cs="Times New Roman"/>
            <w:b/>
            <w:noProof/>
          </w:rPr>
          <w:t>Figura 3</w:t>
        </w:r>
        <w:r w:rsidR="0085053D" w:rsidRPr="008F624A">
          <w:rPr>
            <w:rStyle w:val="Hyperlink"/>
            <w:rFonts w:ascii="Times New Roman" w:hAnsi="Times New Roman" w:cs="Times New Roman"/>
            <w:b/>
            <w:noProof/>
          </w:rPr>
          <w:noBreakHyphen/>
          <w:t>3 –</w:t>
        </w:r>
        <w:r w:rsidR="0085053D" w:rsidRPr="008F624A">
          <w:rPr>
            <w:rStyle w:val="Hyperlink"/>
            <w:rFonts w:ascii="Times New Roman" w:hAnsi="Times New Roman" w:cs="Times New Roman"/>
            <w:noProof/>
          </w:rPr>
          <w:t xml:space="preserve"> Viveiro circular em alvenaria usado no cultivo intensivo de truta.</w:t>
        </w:r>
        <w:r w:rsidR="0085053D">
          <w:rPr>
            <w:noProof/>
            <w:webHidden/>
          </w:rPr>
          <w:tab/>
        </w:r>
        <w:r w:rsidR="0085053D">
          <w:rPr>
            <w:noProof/>
            <w:webHidden/>
          </w:rPr>
          <w:fldChar w:fldCharType="begin"/>
        </w:r>
        <w:r w:rsidR="0085053D">
          <w:rPr>
            <w:noProof/>
            <w:webHidden/>
          </w:rPr>
          <w:instrText xml:space="preserve"> PAGEREF _Toc111223966 \h </w:instrText>
        </w:r>
        <w:r w:rsidR="0085053D">
          <w:rPr>
            <w:noProof/>
            <w:webHidden/>
          </w:rPr>
        </w:r>
        <w:r w:rsidR="0085053D">
          <w:rPr>
            <w:noProof/>
            <w:webHidden/>
          </w:rPr>
          <w:fldChar w:fldCharType="separate"/>
        </w:r>
        <w:r w:rsidR="0085053D">
          <w:rPr>
            <w:noProof/>
            <w:webHidden/>
          </w:rPr>
          <w:t>11</w:t>
        </w:r>
        <w:r w:rsidR="0085053D">
          <w:rPr>
            <w:noProof/>
            <w:webHidden/>
          </w:rPr>
          <w:fldChar w:fldCharType="end"/>
        </w:r>
      </w:hyperlink>
    </w:p>
    <w:p w14:paraId="0F23F523" w14:textId="0D6A338D" w:rsidR="0085053D" w:rsidRDefault="00000000">
      <w:pPr>
        <w:pStyle w:val="ndicedeilustraes"/>
        <w:tabs>
          <w:tab w:val="right" w:leader="dot" w:pos="9061"/>
        </w:tabs>
        <w:rPr>
          <w:rFonts w:eastAsiaTheme="minorEastAsia"/>
          <w:noProof/>
          <w:lang w:eastAsia="pt-BR"/>
        </w:rPr>
      </w:pPr>
      <w:hyperlink w:anchor="_Toc111223967" w:history="1">
        <w:r w:rsidR="0085053D" w:rsidRPr="008F624A">
          <w:rPr>
            <w:rStyle w:val="Hyperlink"/>
            <w:rFonts w:ascii="Times New Roman" w:hAnsi="Times New Roman" w:cs="Times New Roman"/>
            <w:b/>
            <w:noProof/>
          </w:rPr>
          <w:t>Figura 3</w:t>
        </w:r>
        <w:r w:rsidR="0085053D" w:rsidRPr="008F624A">
          <w:rPr>
            <w:rStyle w:val="Hyperlink"/>
            <w:rFonts w:ascii="Times New Roman" w:hAnsi="Times New Roman" w:cs="Times New Roman"/>
            <w:b/>
            <w:noProof/>
          </w:rPr>
          <w:noBreakHyphen/>
          <w:t>4 –</w:t>
        </w:r>
        <w:r w:rsidR="0085053D" w:rsidRPr="008F624A">
          <w:rPr>
            <w:rStyle w:val="Hyperlink"/>
            <w:rFonts w:ascii="Times New Roman" w:hAnsi="Times New Roman" w:cs="Times New Roman"/>
            <w:noProof/>
          </w:rPr>
          <w:t xml:space="preserve"> Tanque-rede flutuante.</w:t>
        </w:r>
        <w:r w:rsidR="0085053D">
          <w:rPr>
            <w:noProof/>
            <w:webHidden/>
          </w:rPr>
          <w:tab/>
        </w:r>
        <w:r w:rsidR="0085053D">
          <w:rPr>
            <w:noProof/>
            <w:webHidden/>
          </w:rPr>
          <w:fldChar w:fldCharType="begin"/>
        </w:r>
        <w:r w:rsidR="0085053D">
          <w:rPr>
            <w:noProof/>
            <w:webHidden/>
          </w:rPr>
          <w:instrText xml:space="preserve"> PAGEREF _Toc111223967 \h </w:instrText>
        </w:r>
        <w:r w:rsidR="0085053D">
          <w:rPr>
            <w:noProof/>
            <w:webHidden/>
          </w:rPr>
        </w:r>
        <w:r w:rsidR="0085053D">
          <w:rPr>
            <w:noProof/>
            <w:webHidden/>
          </w:rPr>
          <w:fldChar w:fldCharType="separate"/>
        </w:r>
        <w:r w:rsidR="0085053D">
          <w:rPr>
            <w:noProof/>
            <w:webHidden/>
          </w:rPr>
          <w:t>12</w:t>
        </w:r>
        <w:r w:rsidR="0085053D">
          <w:rPr>
            <w:noProof/>
            <w:webHidden/>
          </w:rPr>
          <w:fldChar w:fldCharType="end"/>
        </w:r>
      </w:hyperlink>
    </w:p>
    <w:p w14:paraId="718009D1" w14:textId="3B70BF85" w:rsidR="0085053D" w:rsidRDefault="00000000">
      <w:pPr>
        <w:pStyle w:val="ndicedeilustraes"/>
        <w:tabs>
          <w:tab w:val="right" w:leader="dot" w:pos="9061"/>
        </w:tabs>
        <w:rPr>
          <w:rFonts w:eastAsiaTheme="minorEastAsia"/>
          <w:noProof/>
          <w:lang w:eastAsia="pt-BR"/>
        </w:rPr>
      </w:pPr>
      <w:hyperlink w:anchor="_Toc111223968" w:history="1">
        <w:r w:rsidR="0085053D" w:rsidRPr="008F624A">
          <w:rPr>
            <w:rStyle w:val="Hyperlink"/>
            <w:rFonts w:ascii="Times New Roman" w:hAnsi="Times New Roman" w:cs="Times New Roman"/>
            <w:b/>
            <w:noProof/>
          </w:rPr>
          <w:t>Figura 3</w:t>
        </w:r>
        <w:r w:rsidR="0085053D" w:rsidRPr="008F624A">
          <w:rPr>
            <w:rStyle w:val="Hyperlink"/>
            <w:rFonts w:ascii="Times New Roman" w:hAnsi="Times New Roman" w:cs="Times New Roman"/>
            <w:b/>
            <w:noProof/>
          </w:rPr>
          <w:noBreakHyphen/>
          <w:t>5 –</w:t>
        </w:r>
        <w:r w:rsidR="0085053D" w:rsidRPr="008F624A">
          <w:rPr>
            <w:rStyle w:val="Hyperlink"/>
            <w:rFonts w:ascii="Times New Roman" w:hAnsi="Times New Roman" w:cs="Times New Roman"/>
            <w:noProof/>
          </w:rPr>
          <w:t xml:space="preserve"> Tanque-rede fixo.</w:t>
        </w:r>
        <w:r w:rsidR="0085053D">
          <w:rPr>
            <w:noProof/>
            <w:webHidden/>
          </w:rPr>
          <w:tab/>
        </w:r>
        <w:r w:rsidR="0085053D">
          <w:rPr>
            <w:noProof/>
            <w:webHidden/>
          </w:rPr>
          <w:fldChar w:fldCharType="begin"/>
        </w:r>
        <w:r w:rsidR="0085053D">
          <w:rPr>
            <w:noProof/>
            <w:webHidden/>
          </w:rPr>
          <w:instrText xml:space="preserve"> PAGEREF _Toc111223968 \h </w:instrText>
        </w:r>
        <w:r w:rsidR="0085053D">
          <w:rPr>
            <w:noProof/>
            <w:webHidden/>
          </w:rPr>
        </w:r>
        <w:r w:rsidR="0085053D">
          <w:rPr>
            <w:noProof/>
            <w:webHidden/>
          </w:rPr>
          <w:fldChar w:fldCharType="separate"/>
        </w:r>
        <w:r w:rsidR="0085053D">
          <w:rPr>
            <w:noProof/>
            <w:webHidden/>
          </w:rPr>
          <w:t>12</w:t>
        </w:r>
        <w:r w:rsidR="0085053D">
          <w:rPr>
            <w:noProof/>
            <w:webHidden/>
          </w:rPr>
          <w:fldChar w:fldCharType="end"/>
        </w:r>
      </w:hyperlink>
    </w:p>
    <w:p w14:paraId="5805896A" w14:textId="194F68FC" w:rsidR="0085053D" w:rsidRDefault="00000000">
      <w:pPr>
        <w:pStyle w:val="ndicedeilustraes"/>
        <w:tabs>
          <w:tab w:val="right" w:leader="dot" w:pos="9061"/>
        </w:tabs>
        <w:rPr>
          <w:rFonts w:eastAsiaTheme="minorEastAsia"/>
          <w:noProof/>
          <w:lang w:eastAsia="pt-BR"/>
        </w:rPr>
      </w:pPr>
      <w:hyperlink w:anchor="_Toc111223969" w:history="1">
        <w:r w:rsidR="0085053D" w:rsidRPr="008F624A">
          <w:rPr>
            <w:rStyle w:val="Hyperlink"/>
            <w:rFonts w:ascii="Times New Roman" w:hAnsi="Times New Roman" w:cs="Times New Roman"/>
            <w:b/>
            <w:noProof/>
          </w:rPr>
          <w:t>Figura 4</w:t>
        </w:r>
        <w:r w:rsidR="0085053D" w:rsidRPr="008F624A">
          <w:rPr>
            <w:rStyle w:val="Hyperlink"/>
            <w:rFonts w:ascii="Times New Roman" w:hAnsi="Times New Roman" w:cs="Times New Roman"/>
            <w:b/>
            <w:noProof/>
          </w:rPr>
          <w:noBreakHyphen/>
          <w:t xml:space="preserve">1 - </w:t>
        </w:r>
        <w:r w:rsidR="0085053D" w:rsidRPr="008F624A">
          <w:rPr>
            <w:rStyle w:val="Hyperlink"/>
            <w:rFonts w:ascii="Times New Roman" w:hAnsi="Times New Roman" w:cs="Times New Roman"/>
            <w:noProof/>
          </w:rPr>
          <w:t>Pontos amostrais avaliados para a qualidade de água.</w:t>
        </w:r>
        <w:r w:rsidR="0085053D">
          <w:rPr>
            <w:noProof/>
            <w:webHidden/>
          </w:rPr>
          <w:tab/>
        </w:r>
        <w:r w:rsidR="0085053D">
          <w:rPr>
            <w:noProof/>
            <w:webHidden/>
          </w:rPr>
          <w:fldChar w:fldCharType="begin"/>
        </w:r>
        <w:r w:rsidR="0085053D">
          <w:rPr>
            <w:noProof/>
            <w:webHidden/>
          </w:rPr>
          <w:instrText xml:space="preserve"> PAGEREF _Toc111223969 \h </w:instrText>
        </w:r>
        <w:r w:rsidR="0085053D">
          <w:rPr>
            <w:noProof/>
            <w:webHidden/>
          </w:rPr>
        </w:r>
        <w:r w:rsidR="0085053D">
          <w:rPr>
            <w:noProof/>
            <w:webHidden/>
          </w:rPr>
          <w:fldChar w:fldCharType="separate"/>
        </w:r>
        <w:r w:rsidR="0085053D">
          <w:rPr>
            <w:noProof/>
            <w:webHidden/>
          </w:rPr>
          <w:t>16</w:t>
        </w:r>
        <w:r w:rsidR="0085053D">
          <w:rPr>
            <w:noProof/>
            <w:webHidden/>
          </w:rPr>
          <w:fldChar w:fldCharType="end"/>
        </w:r>
      </w:hyperlink>
    </w:p>
    <w:p w14:paraId="67759653" w14:textId="3374102E" w:rsidR="0085053D" w:rsidRDefault="00000000">
      <w:pPr>
        <w:pStyle w:val="ndicedeilustraes"/>
        <w:tabs>
          <w:tab w:val="right" w:leader="dot" w:pos="9061"/>
        </w:tabs>
        <w:rPr>
          <w:rFonts w:eastAsiaTheme="minorEastAsia"/>
          <w:noProof/>
          <w:lang w:eastAsia="pt-BR"/>
        </w:rPr>
      </w:pPr>
      <w:hyperlink w:anchor="_Toc111223970" w:history="1">
        <w:r w:rsidR="0085053D" w:rsidRPr="008F624A">
          <w:rPr>
            <w:rStyle w:val="Hyperlink"/>
            <w:rFonts w:ascii="Times New Roman" w:hAnsi="Times New Roman" w:cs="Times New Roman"/>
            <w:b/>
            <w:noProof/>
          </w:rPr>
          <w:t>Figura 5</w:t>
        </w:r>
        <w:r w:rsidR="0085053D" w:rsidRPr="008F624A">
          <w:rPr>
            <w:rStyle w:val="Hyperlink"/>
            <w:rFonts w:ascii="Times New Roman" w:hAnsi="Times New Roman" w:cs="Times New Roman"/>
            <w:b/>
            <w:noProof/>
          </w:rPr>
          <w:noBreakHyphen/>
          <w:t xml:space="preserve">1 – </w:t>
        </w:r>
        <w:r w:rsidR="0085053D" w:rsidRPr="008F624A">
          <w:rPr>
            <w:rStyle w:val="Hyperlink"/>
            <w:rFonts w:ascii="Times New Roman" w:hAnsi="Times New Roman" w:cs="Times New Roman"/>
            <w:noProof/>
          </w:rPr>
          <w:t>Resultados da temperatura da água no rio Doce, ponto RDO09 (agosto/2017 a abril/2022).</w:t>
        </w:r>
        <w:r w:rsidR="0085053D">
          <w:rPr>
            <w:noProof/>
            <w:webHidden/>
          </w:rPr>
          <w:tab/>
        </w:r>
        <w:r w:rsidR="0085053D">
          <w:rPr>
            <w:noProof/>
            <w:webHidden/>
          </w:rPr>
          <w:fldChar w:fldCharType="begin"/>
        </w:r>
        <w:r w:rsidR="0085053D">
          <w:rPr>
            <w:noProof/>
            <w:webHidden/>
          </w:rPr>
          <w:instrText xml:space="preserve"> PAGEREF _Toc111223970 \h </w:instrText>
        </w:r>
        <w:r w:rsidR="0085053D">
          <w:rPr>
            <w:noProof/>
            <w:webHidden/>
          </w:rPr>
        </w:r>
        <w:r w:rsidR="0085053D">
          <w:rPr>
            <w:noProof/>
            <w:webHidden/>
          </w:rPr>
          <w:fldChar w:fldCharType="separate"/>
        </w:r>
        <w:r w:rsidR="0085053D">
          <w:rPr>
            <w:noProof/>
            <w:webHidden/>
          </w:rPr>
          <w:t>31</w:t>
        </w:r>
        <w:r w:rsidR="0085053D">
          <w:rPr>
            <w:noProof/>
            <w:webHidden/>
          </w:rPr>
          <w:fldChar w:fldCharType="end"/>
        </w:r>
      </w:hyperlink>
    </w:p>
    <w:p w14:paraId="2514E0CB" w14:textId="207C41F0" w:rsidR="0085053D" w:rsidRDefault="00000000">
      <w:pPr>
        <w:pStyle w:val="ndicedeilustraes"/>
        <w:tabs>
          <w:tab w:val="right" w:leader="dot" w:pos="9061"/>
        </w:tabs>
        <w:rPr>
          <w:rFonts w:eastAsiaTheme="minorEastAsia"/>
          <w:noProof/>
          <w:lang w:eastAsia="pt-BR"/>
        </w:rPr>
      </w:pPr>
      <w:hyperlink w:anchor="_Toc111223971" w:history="1">
        <w:r w:rsidR="0085053D" w:rsidRPr="008F624A">
          <w:rPr>
            <w:rStyle w:val="Hyperlink"/>
            <w:rFonts w:ascii="Times New Roman" w:hAnsi="Times New Roman" w:cs="Times New Roman"/>
            <w:b/>
            <w:noProof/>
          </w:rPr>
          <w:t>Figura 5</w:t>
        </w:r>
        <w:r w:rsidR="0085053D" w:rsidRPr="008F624A">
          <w:rPr>
            <w:rStyle w:val="Hyperlink"/>
            <w:rFonts w:ascii="Times New Roman" w:hAnsi="Times New Roman" w:cs="Times New Roman"/>
            <w:b/>
            <w:noProof/>
          </w:rPr>
          <w:noBreakHyphen/>
          <w:t xml:space="preserve">2 – </w:t>
        </w:r>
        <w:r w:rsidR="0085053D" w:rsidRPr="008F624A">
          <w:rPr>
            <w:rStyle w:val="Hyperlink"/>
            <w:rFonts w:ascii="Times New Roman" w:hAnsi="Times New Roman" w:cs="Times New Roman"/>
            <w:noProof/>
          </w:rPr>
          <w:t>Resultados de Oxigênio dissolvido nos poços em Tumiritinga e no rio Doce, ponto RDO09 (agosto/2017 a abril/2022).</w:t>
        </w:r>
        <w:r w:rsidR="0085053D">
          <w:rPr>
            <w:noProof/>
            <w:webHidden/>
          </w:rPr>
          <w:tab/>
        </w:r>
        <w:r w:rsidR="0085053D">
          <w:rPr>
            <w:noProof/>
            <w:webHidden/>
          </w:rPr>
          <w:fldChar w:fldCharType="begin"/>
        </w:r>
        <w:r w:rsidR="0085053D">
          <w:rPr>
            <w:noProof/>
            <w:webHidden/>
          </w:rPr>
          <w:instrText xml:space="preserve"> PAGEREF _Toc111223971 \h </w:instrText>
        </w:r>
        <w:r w:rsidR="0085053D">
          <w:rPr>
            <w:noProof/>
            <w:webHidden/>
          </w:rPr>
        </w:r>
        <w:r w:rsidR="0085053D">
          <w:rPr>
            <w:noProof/>
            <w:webHidden/>
          </w:rPr>
          <w:fldChar w:fldCharType="separate"/>
        </w:r>
        <w:r w:rsidR="0085053D">
          <w:rPr>
            <w:noProof/>
            <w:webHidden/>
          </w:rPr>
          <w:t>32</w:t>
        </w:r>
        <w:r w:rsidR="0085053D">
          <w:rPr>
            <w:noProof/>
            <w:webHidden/>
          </w:rPr>
          <w:fldChar w:fldCharType="end"/>
        </w:r>
      </w:hyperlink>
    </w:p>
    <w:p w14:paraId="2D00A224" w14:textId="3549E1CA" w:rsidR="0085053D" w:rsidRDefault="00000000">
      <w:pPr>
        <w:pStyle w:val="ndicedeilustraes"/>
        <w:tabs>
          <w:tab w:val="right" w:leader="dot" w:pos="9061"/>
        </w:tabs>
        <w:rPr>
          <w:rFonts w:eastAsiaTheme="minorEastAsia"/>
          <w:noProof/>
          <w:lang w:eastAsia="pt-BR"/>
        </w:rPr>
      </w:pPr>
      <w:hyperlink w:anchor="_Toc111223972" w:history="1">
        <w:r w:rsidR="0085053D" w:rsidRPr="008F624A">
          <w:rPr>
            <w:rStyle w:val="Hyperlink"/>
            <w:rFonts w:ascii="Times New Roman" w:hAnsi="Times New Roman" w:cs="Times New Roman"/>
            <w:b/>
            <w:noProof/>
          </w:rPr>
          <w:t>Figura 5</w:t>
        </w:r>
        <w:r w:rsidR="0085053D" w:rsidRPr="008F624A">
          <w:rPr>
            <w:rStyle w:val="Hyperlink"/>
            <w:rFonts w:ascii="Times New Roman" w:hAnsi="Times New Roman" w:cs="Times New Roman"/>
            <w:b/>
            <w:noProof/>
          </w:rPr>
          <w:noBreakHyphen/>
          <w:t>3</w:t>
        </w:r>
        <w:r w:rsidR="0085053D" w:rsidRPr="008F624A">
          <w:rPr>
            <w:rStyle w:val="Hyperlink"/>
            <w:rFonts w:ascii="Times New Roman" w:hAnsi="Times New Roman" w:cs="Times New Roman"/>
            <w:noProof/>
          </w:rPr>
          <w:t xml:space="preserve"> – Resultados de Turbidez nos poços em Tumiritinga e no rio Doce, ponto RDO09 (agosto/2017 a abril/2022).</w:t>
        </w:r>
        <w:r w:rsidR="0085053D">
          <w:rPr>
            <w:noProof/>
            <w:webHidden/>
          </w:rPr>
          <w:tab/>
        </w:r>
        <w:r w:rsidR="0085053D">
          <w:rPr>
            <w:noProof/>
            <w:webHidden/>
          </w:rPr>
          <w:fldChar w:fldCharType="begin"/>
        </w:r>
        <w:r w:rsidR="0085053D">
          <w:rPr>
            <w:noProof/>
            <w:webHidden/>
          </w:rPr>
          <w:instrText xml:space="preserve"> PAGEREF _Toc111223972 \h </w:instrText>
        </w:r>
        <w:r w:rsidR="0085053D">
          <w:rPr>
            <w:noProof/>
            <w:webHidden/>
          </w:rPr>
        </w:r>
        <w:r w:rsidR="0085053D">
          <w:rPr>
            <w:noProof/>
            <w:webHidden/>
          </w:rPr>
          <w:fldChar w:fldCharType="separate"/>
        </w:r>
        <w:r w:rsidR="0085053D">
          <w:rPr>
            <w:noProof/>
            <w:webHidden/>
          </w:rPr>
          <w:t>33</w:t>
        </w:r>
        <w:r w:rsidR="0085053D">
          <w:rPr>
            <w:noProof/>
            <w:webHidden/>
          </w:rPr>
          <w:fldChar w:fldCharType="end"/>
        </w:r>
      </w:hyperlink>
    </w:p>
    <w:p w14:paraId="0C59031E" w14:textId="043A0069" w:rsidR="0085053D" w:rsidRDefault="00000000">
      <w:pPr>
        <w:pStyle w:val="ndicedeilustraes"/>
        <w:tabs>
          <w:tab w:val="right" w:leader="dot" w:pos="9061"/>
        </w:tabs>
        <w:rPr>
          <w:rFonts w:eastAsiaTheme="minorEastAsia"/>
          <w:noProof/>
          <w:lang w:eastAsia="pt-BR"/>
        </w:rPr>
      </w:pPr>
      <w:hyperlink w:anchor="_Toc111223973" w:history="1">
        <w:r w:rsidR="0085053D" w:rsidRPr="008F624A">
          <w:rPr>
            <w:rStyle w:val="Hyperlink"/>
            <w:rFonts w:ascii="Times New Roman" w:hAnsi="Times New Roman" w:cs="Times New Roman"/>
            <w:b/>
            <w:noProof/>
          </w:rPr>
          <w:t>Figura 5</w:t>
        </w:r>
        <w:r w:rsidR="0085053D" w:rsidRPr="008F624A">
          <w:rPr>
            <w:rStyle w:val="Hyperlink"/>
            <w:rFonts w:ascii="Times New Roman" w:hAnsi="Times New Roman" w:cs="Times New Roman"/>
            <w:b/>
            <w:noProof/>
          </w:rPr>
          <w:noBreakHyphen/>
          <w:t>4</w:t>
        </w:r>
        <w:r w:rsidR="0085053D" w:rsidRPr="008F624A">
          <w:rPr>
            <w:rStyle w:val="Hyperlink"/>
            <w:rFonts w:ascii="Times New Roman" w:hAnsi="Times New Roman" w:cs="Times New Roman"/>
            <w:noProof/>
          </w:rPr>
          <w:t xml:space="preserve"> – Resultados de cor verdadeira nos poços em Tumiritinga e no rio Doce, ponto RDO09 (agosto/2017 a abril/2022).</w:t>
        </w:r>
        <w:r w:rsidR="0085053D">
          <w:rPr>
            <w:noProof/>
            <w:webHidden/>
          </w:rPr>
          <w:tab/>
        </w:r>
        <w:r w:rsidR="0085053D">
          <w:rPr>
            <w:noProof/>
            <w:webHidden/>
          </w:rPr>
          <w:fldChar w:fldCharType="begin"/>
        </w:r>
        <w:r w:rsidR="0085053D">
          <w:rPr>
            <w:noProof/>
            <w:webHidden/>
          </w:rPr>
          <w:instrText xml:space="preserve"> PAGEREF _Toc111223973 \h </w:instrText>
        </w:r>
        <w:r w:rsidR="0085053D">
          <w:rPr>
            <w:noProof/>
            <w:webHidden/>
          </w:rPr>
        </w:r>
        <w:r w:rsidR="0085053D">
          <w:rPr>
            <w:noProof/>
            <w:webHidden/>
          </w:rPr>
          <w:fldChar w:fldCharType="separate"/>
        </w:r>
        <w:r w:rsidR="0085053D">
          <w:rPr>
            <w:noProof/>
            <w:webHidden/>
          </w:rPr>
          <w:t>34</w:t>
        </w:r>
        <w:r w:rsidR="0085053D">
          <w:rPr>
            <w:noProof/>
            <w:webHidden/>
          </w:rPr>
          <w:fldChar w:fldCharType="end"/>
        </w:r>
      </w:hyperlink>
    </w:p>
    <w:p w14:paraId="4DD946AD" w14:textId="77369462" w:rsidR="0085053D" w:rsidRDefault="00000000">
      <w:pPr>
        <w:pStyle w:val="ndicedeilustraes"/>
        <w:tabs>
          <w:tab w:val="right" w:leader="dot" w:pos="9061"/>
        </w:tabs>
        <w:rPr>
          <w:rFonts w:eastAsiaTheme="minorEastAsia"/>
          <w:noProof/>
          <w:lang w:eastAsia="pt-BR"/>
        </w:rPr>
      </w:pPr>
      <w:hyperlink w:anchor="_Toc111223974" w:history="1">
        <w:r w:rsidR="0085053D" w:rsidRPr="008F624A">
          <w:rPr>
            <w:rStyle w:val="Hyperlink"/>
            <w:rFonts w:ascii="Times New Roman" w:hAnsi="Times New Roman" w:cs="Times New Roman"/>
            <w:b/>
            <w:noProof/>
          </w:rPr>
          <w:t>Figura 5</w:t>
        </w:r>
        <w:r w:rsidR="0085053D" w:rsidRPr="008F624A">
          <w:rPr>
            <w:rStyle w:val="Hyperlink"/>
            <w:rFonts w:ascii="Times New Roman" w:hAnsi="Times New Roman" w:cs="Times New Roman"/>
            <w:b/>
            <w:noProof/>
          </w:rPr>
          <w:noBreakHyphen/>
          <w:t>5</w:t>
        </w:r>
        <w:r w:rsidR="0085053D" w:rsidRPr="008F624A">
          <w:rPr>
            <w:rStyle w:val="Hyperlink"/>
            <w:rFonts w:ascii="Times New Roman" w:hAnsi="Times New Roman" w:cs="Times New Roman"/>
            <w:noProof/>
          </w:rPr>
          <w:t xml:space="preserve"> – Resultados de pH nos poços em Tumiritinga e no rio Doce, ponto RDO09 (agosto/2017 a abril/2022).</w:t>
        </w:r>
        <w:r w:rsidR="0085053D">
          <w:rPr>
            <w:noProof/>
            <w:webHidden/>
          </w:rPr>
          <w:tab/>
        </w:r>
        <w:r w:rsidR="0085053D">
          <w:rPr>
            <w:noProof/>
            <w:webHidden/>
          </w:rPr>
          <w:fldChar w:fldCharType="begin"/>
        </w:r>
        <w:r w:rsidR="0085053D">
          <w:rPr>
            <w:noProof/>
            <w:webHidden/>
          </w:rPr>
          <w:instrText xml:space="preserve"> PAGEREF _Toc111223974 \h </w:instrText>
        </w:r>
        <w:r w:rsidR="0085053D">
          <w:rPr>
            <w:noProof/>
            <w:webHidden/>
          </w:rPr>
        </w:r>
        <w:r w:rsidR="0085053D">
          <w:rPr>
            <w:noProof/>
            <w:webHidden/>
          </w:rPr>
          <w:fldChar w:fldCharType="separate"/>
        </w:r>
        <w:r w:rsidR="0085053D">
          <w:rPr>
            <w:noProof/>
            <w:webHidden/>
          </w:rPr>
          <w:t>35</w:t>
        </w:r>
        <w:r w:rsidR="0085053D">
          <w:rPr>
            <w:noProof/>
            <w:webHidden/>
          </w:rPr>
          <w:fldChar w:fldCharType="end"/>
        </w:r>
      </w:hyperlink>
    </w:p>
    <w:p w14:paraId="23793E34" w14:textId="3E009E3B" w:rsidR="0085053D" w:rsidRDefault="00000000">
      <w:pPr>
        <w:pStyle w:val="ndicedeilustraes"/>
        <w:tabs>
          <w:tab w:val="right" w:leader="dot" w:pos="9061"/>
        </w:tabs>
        <w:rPr>
          <w:rFonts w:eastAsiaTheme="minorEastAsia"/>
          <w:noProof/>
          <w:lang w:eastAsia="pt-BR"/>
        </w:rPr>
      </w:pPr>
      <w:hyperlink w:anchor="_Toc111223975" w:history="1">
        <w:r w:rsidR="0085053D" w:rsidRPr="008F624A">
          <w:rPr>
            <w:rStyle w:val="Hyperlink"/>
            <w:rFonts w:ascii="Times New Roman" w:hAnsi="Times New Roman" w:cs="Times New Roman"/>
            <w:b/>
            <w:noProof/>
          </w:rPr>
          <w:t>Figura 5</w:t>
        </w:r>
        <w:r w:rsidR="0085053D" w:rsidRPr="008F624A">
          <w:rPr>
            <w:rStyle w:val="Hyperlink"/>
            <w:rFonts w:ascii="Times New Roman" w:hAnsi="Times New Roman" w:cs="Times New Roman"/>
            <w:b/>
            <w:noProof/>
          </w:rPr>
          <w:noBreakHyphen/>
          <w:t>6</w:t>
        </w:r>
        <w:r w:rsidR="0085053D" w:rsidRPr="008F624A">
          <w:rPr>
            <w:rStyle w:val="Hyperlink"/>
            <w:rFonts w:ascii="Times New Roman" w:hAnsi="Times New Roman" w:cs="Times New Roman"/>
            <w:noProof/>
          </w:rPr>
          <w:t xml:space="preserve"> – Resultados de alcalinidade total no rio Doce, ponto RDO09 (agosto/2017 a abril/2022).</w:t>
        </w:r>
        <w:r w:rsidR="0085053D">
          <w:rPr>
            <w:noProof/>
            <w:webHidden/>
          </w:rPr>
          <w:tab/>
        </w:r>
        <w:r w:rsidR="0085053D">
          <w:rPr>
            <w:noProof/>
            <w:webHidden/>
          </w:rPr>
          <w:fldChar w:fldCharType="begin"/>
        </w:r>
        <w:r w:rsidR="0085053D">
          <w:rPr>
            <w:noProof/>
            <w:webHidden/>
          </w:rPr>
          <w:instrText xml:space="preserve"> PAGEREF _Toc111223975 \h </w:instrText>
        </w:r>
        <w:r w:rsidR="0085053D">
          <w:rPr>
            <w:noProof/>
            <w:webHidden/>
          </w:rPr>
        </w:r>
        <w:r w:rsidR="0085053D">
          <w:rPr>
            <w:noProof/>
            <w:webHidden/>
          </w:rPr>
          <w:fldChar w:fldCharType="separate"/>
        </w:r>
        <w:r w:rsidR="0085053D">
          <w:rPr>
            <w:noProof/>
            <w:webHidden/>
          </w:rPr>
          <w:t>36</w:t>
        </w:r>
        <w:r w:rsidR="0085053D">
          <w:rPr>
            <w:noProof/>
            <w:webHidden/>
          </w:rPr>
          <w:fldChar w:fldCharType="end"/>
        </w:r>
      </w:hyperlink>
    </w:p>
    <w:p w14:paraId="7D54252E" w14:textId="05A4374C" w:rsidR="0085053D" w:rsidRDefault="00000000">
      <w:pPr>
        <w:pStyle w:val="ndicedeilustraes"/>
        <w:tabs>
          <w:tab w:val="right" w:leader="dot" w:pos="9061"/>
        </w:tabs>
        <w:rPr>
          <w:rFonts w:eastAsiaTheme="minorEastAsia"/>
          <w:noProof/>
          <w:lang w:eastAsia="pt-BR"/>
        </w:rPr>
      </w:pPr>
      <w:hyperlink w:anchor="_Toc111223976" w:history="1">
        <w:r w:rsidR="0085053D" w:rsidRPr="008F624A">
          <w:rPr>
            <w:rStyle w:val="Hyperlink"/>
            <w:rFonts w:ascii="Times New Roman" w:hAnsi="Times New Roman" w:cs="Times New Roman"/>
            <w:b/>
            <w:noProof/>
          </w:rPr>
          <w:t>Figura 5</w:t>
        </w:r>
        <w:r w:rsidR="0085053D" w:rsidRPr="008F624A">
          <w:rPr>
            <w:rStyle w:val="Hyperlink"/>
            <w:rFonts w:ascii="Times New Roman" w:hAnsi="Times New Roman" w:cs="Times New Roman"/>
            <w:b/>
            <w:noProof/>
          </w:rPr>
          <w:noBreakHyphen/>
          <w:t>7</w:t>
        </w:r>
        <w:r w:rsidR="0085053D" w:rsidRPr="008F624A">
          <w:rPr>
            <w:rStyle w:val="Hyperlink"/>
            <w:rFonts w:ascii="Times New Roman" w:hAnsi="Times New Roman" w:cs="Times New Roman"/>
            <w:noProof/>
          </w:rPr>
          <w:t xml:space="preserve"> – Resultados de dureza total no rio Doce, ponto RDO09 (agosto/2017 a abril/2022).</w:t>
        </w:r>
        <w:r w:rsidR="0085053D">
          <w:rPr>
            <w:noProof/>
            <w:webHidden/>
          </w:rPr>
          <w:tab/>
        </w:r>
        <w:r w:rsidR="0085053D">
          <w:rPr>
            <w:noProof/>
            <w:webHidden/>
          </w:rPr>
          <w:fldChar w:fldCharType="begin"/>
        </w:r>
        <w:r w:rsidR="0085053D">
          <w:rPr>
            <w:noProof/>
            <w:webHidden/>
          </w:rPr>
          <w:instrText xml:space="preserve"> PAGEREF _Toc111223976 \h </w:instrText>
        </w:r>
        <w:r w:rsidR="0085053D">
          <w:rPr>
            <w:noProof/>
            <w:webHidden/>
          </w:rPr>
        </w:r>
        <w:r w:rsidR="0085053D">
          <w:rPr>
            <w:noProof/>
            <w:webHidden/>
          </w:rPr>
          <w:fldChar w:fldCharType="separate"/>
        </w:r>
        <w:r w:rsidR="0085053D">
          <w:rPr>
            <w:noProof/>
            <w:webHidden/>
          </w:rPr>
          <w:t>37</w:t>
        </w:r>
        <w:r w:rsidR="0085053D">
          <w:rPr>
            <w:noProof/>
            <w:webHidden/>
          </w:rPr>
          <w:fldChar w:fldCharType="end"/>
        </w:r>
      </w:hyperlink>
    </w:p>
    <w:p w14:paraId="2023632E" w14:textId="1513D4BA" w:rsidR="0085053D" w:rsidRDefault="00000000">
      <w:pPr>
        <w:pStyle w:val="ndicedeilustraes"/>
        <w:tabs>
          <w:tab w:val="right" w:leader="dot" w:pos="9061"/>
        </w:tabs>
        <w:rPr>
          <w:rFonts w:eastAsiaTheme="minorEastAsia"/>
          <w:noProof/>
          <w:lang w:eastAsia="pt-BR"/>
        </w:rPr>
      </w:pPr>
      <w:hyperlink w:anchor="_Toc111223977" w:history="1">
        <w:r w:rsidR="0085053D" w:rsidRPr="008F624A">
          <w:rPr>
            <w:rStyle w:val="Hyperlink"/>
            <w:rFonts w:ascii="Times New Roman" w:hAnsi="Times New Roman" w:cs="Times New Roman"/>
            <w:b/>
            <w:noProof/>
          </w:rPr>
          <w:t>Figura 5</w:t>
        </w:r>
        <w:r w:rsidR="0085053D" w:rsidRPr="008F624A">
          <w:rPr>
            <w:rStyle w:val="Hyperlink"/>
            <w:rFonts w:ascii="Times New Roman" w:hAnsi="Times New Roman" w:cs="Times New Roman"/>
            <w:b/>
            <w:noProof/>
          </w:rPr>
          <w:noBreakHyphen/>
          <w:t>8</w:t>
        </w:r>
        <w:r w:rsidR="0085053D" w:rsidRPr="008F624A">
          <w:rPr>
            <w:rStyle w:val="Hyperlink"/>
            <w:rFonts w:ascii="Times New Roman" w:hAnsi="Times New Roman" w:cs="Times New Roman"/>
            <w:noProof/>
          </w:rPr>
          <w:t xml:space="preserve"> – Resultados de condutividade elétrica nos poços em Tumiritinga e no rio Doce, ponto RDO09 (agosto/2017 a abril/2022).</w:t>
        </w:r>
        <w:r w:rsidR="0085053D">
          <w:rPr>
            <w:noProof/>
            <w:webHidden/>
          </w:rPr>
          <w:tab/>
        </w:r>
        <w:r w:rsidR="0085053D">
          <w:rPr>
            <w:noProof/>
            <w:webHidden/>
          </w:rPr>
          <w:fldChar w:fldCharType="begin"/>
        </w:r>
        <w:r w:rsidR="0085053D">
          <w:rPr>
            <w:noProof/>
            <w:webHidden/>
          </w:rPr>
          <w:instrText xml:space="preserve"> PAGEREF _Toc111223977 \h </w:instrText>
        </w:r>
        <w:r w:rsidR="0085053D">
          <w:rPr>
            <w:noProof/>
            <w:webHidden/>
          </w:rPr>
        </w:r>
        <w:r w:rsidR="0085053D">
          <w:rPr>
            <w:noProof/>
            <w:webHidden/>
          </w:rPr>
          <w:fldChar w:fldCharType="separate"/>
        </w:r>
        <w:r w:rsidR="0085053D">
          <w:rPr>
            <w:noProof/>
            <w:webHidden/>
          </w:rPr>
          <w:t>38</w:t>
        </w:r>
        <w:r w:rsidR="0085053D">
          <w:rPr>
            <w:noProof/>
            <w:webHidden/>
          </w:rPr>
          <w:fldChar w:fldCharType="end"/>
        </w:r>
      </w:hyperlink>
    </w:p>
    <w:p w14:paraId="08A08CCB" w14:textId="3B79479E" w:rsidR="0085053D" w:rsidRDefault="00000000">
      <w:pPr>
        <w:pStyle w:val="ndicedeilustraes"/>
        <w:tabs>
          <w:tab w:val="right" w:leader="dot" w:pos="9061"/>
        </w:tabs>
        <w:rPr>
          <w:rFonts w:eastAsiaTheme="minorEastAsia"/>
          <w:noProof/>
          <w:lang w:eastAsia="pt-BR"/>
        </w:rPr>
      </w:pPr>
      <w:hyperlink w:anchor="_Toc111223978" w:history="1">
        <w:r w:rsidR="0085053D" w:rsidRPr="008F624A">
          <w:rPr>
            <w:rStyle w:val="Hyperlink"/>
            <w:rFonts w:ascii="Times New Roman" w:hAnsi="Times New Roman" w:cs="Times New Roman"/>
            <w:b/>
            <w:noProof/>
          </w:rPr>
          <w:t>Figura 5</w:t>
        </w:r>
        <w:r w:rsidR="0085053D" w:rsidRPr="008F624A">
          <w:rPr>
            <w:rStyle w:val="Hyperlink"/>
            <w:rFonts w:ascii="Times New Roman" w:hAnsi="Times New Roman" w:cs="Times New Roman"/>
            <w:b/>
            <w:noProof/>
          </w:rPr>
          <w:noBreakHyphen/>
          <w:t>9</w:t>
        </w:r>
        <w:r w:rsidR="0085053D" w:rsidRPr="008F624A">
          <w:rPr>
            <w:rStyle w:val="Hyperlink"/>
            <w:rFonts w:ascii="Times New Roman" w:hAnsi="Times New Roman" w:cs="Times New Roman"/>
            <w:noProof/>
          </w:rPr>
          <w:t xml:space="preserve"> –</w:t>
        </w:r>
        <w:r w:rsidR="0085053D" w:rsidRPr="008F624A">
          <w:rPr>
            <w:rStyle w:val="Hyperlink"/>
            <w:rFonts w:ascii="Times New Roman" w:hAnsi="Times New Roman" w:cs="Times New Roman"/>
            <w:b/>
            <w:noProof/>
          </w:rPr>
          <w:t xml:space="preserve"> </w:t>
        </w:r>
        <w:r w:rsidR="0085053D" w:rsidRPr="008F624A">
          <w:rPr>
            <w:rStyle w:val="Hyperlink"/>
            <w:rFonts w:ascii="Times New Roman" w:hAnsi="Times New Roman" w:cs="Times New Roman"/>
            <w:noProof/>
          </w:rPr>
          <w:t>Resultados de nitrato nos poços em Tumiritinga e no rio Doce, ponto RDO09 (agosto/2017 a abril/2022).</w:t>
        </w:r>
        <w:r w:rsidR="0085053D">
          <w:rPr>
            <w:noProof/>
            <w:webHidden/>
          </w:rPr>
          <w:tab/>
        </w:r>
        <w:r w:rsidR="0085053D">
          <w:rPr>
            <w:noProof/>
            <w:webHidden/>
          </w:rPr>
          <w:fldChar w:fldCharType="begin"/>
        </w:r>
        <w:r w:rsidR="0085053D">
          <w:rPr>
            <w:noProof/>
            <w:webHidden/>
          </w:rPr>
          <w:instrText xml:space="preserve"> PAGEREF _Toc111223978 \h </w:instrText>
        </w:r>
        <w:r w:rsidR="0085053D">
          <w:rPr>
            <w:noProof/>
            <w:webHidden/>
          </w:rPr>
        </w:r>
        <w:r w:rsidR="0085053D">
          <w:rPr>
            <w:noProof/>
            <w:webHidden/>
          </w:rPr>
          <w:fldChar w:fldCharType="separate"/>
        </w:r>
        <w:r w:rsidR="0085053D">
          <w:rPr>
            <w:noProof/>
            <w:webHidden/>
          </w:rPr>
          <w:t>39</w:t>
        </w:r>
        <w:r w:rsidR="0085053D">
          <w:rPr>
            <w:noProof/>
            <w:webHidden/>
          </w:rPr>
          <w:fldChar w:fldCharType="end"/>
        </w:r>
      </w:hyperlink>
    </w:p>
    <w:p w14:paraId="1245FA40" w14:textId="6C9124E5" w:rsidR="0085053D" w:rsidRDefault="00000000">
      <w:pPr>
        <w:pStyle w:val="ndicedeilustraes"/>
        <w:tabs>
          <w:tab w:val="right" w:leader="dot" w:pos="9061"/>
        </w:tabs>
        <w:rPr>
          <w:rFonts w:eastAsiaTheme="minorEastAsia"/>
          <w:noProof/>
          <w:lang w:eastAsia="pt-BR"/>
        </w:rPr>
      </w:pPr>
      <w:hyperlink w:anchor="_Toc111223979" w:history="1">
        <w:r w:rsidR="0085053D" w:rsidRPr="008F624A">
          <w:rPr>
            <w:rStyle w:val="Hyperlink"/>
            <w:rFonts w:ascii="Times New Roman" w:hAnsi="Times New Roman" w:cs="Times New Roman"/>
            <w:b/>
            <w:noProof/>
          </w:rPr>
          <w:t>Figura 5</w:t>
        </w:r>
        <w:r w:rsidR="0085053D" w:rsidRPr="008F624A">
          <w:rPr>
            <w:rStyle w:val="Hyperlink"/>
            <w:rFonts w:ascii="Times New Roman" w:hAnsi="Times New Roman" w:cs="Times New Roman"/>
            <w:b/>
            <w:noProof/>
          </w:rPr>
          <w:noBreakHyphen/>
          <w:t>10</w:t>
        </w:r>
        <w:r w:rsidR="0085053D" w:rsidRPr="008F624A">
          <w:rPr>
            <w:rStyle w:val="Hyperlink"/>
            <w:rFonts w:ascii="Times New Roman" w:hAnsi="Times New Roman" w:cs="Times New Roman"/>
            <w:noProof/>
          </w:rPr>
          <w:t xml:space="preserve"> –</w:t>
        </w:r>
        <w:r w:rsidR="0085053D" w:rsidRPr="008F624A">
          <w:rPr>
            <w:rStyle w:val="Hyperlink"/>
            <w:rFonts w:ascii="Times New Roman" w:hAnsi="Times New Roman" w:cs="Times New Roman"/>
            <w:b/>
            <w:noProof/>
          </w:rPr>
          <w:t xml:space="preserve"> </w:t>
        </w:r>
        <w:r w:rsidR="0085053D" w:rsidRPr="008F624A">
          <w:rPr>
            <w:rStyle w:val="Hyperlink"/>
            <w:rFonts w:ascii="Times New Roman" w:hAnsi="Times New Roman" w:cs="Times New Roman"/>
            <w:noProof/>
          </w:rPr>
          <w:t>Resultados de nitrito nos poços em Tumiritinga e no rio Doce, ponto RDO09 (agosto/2017 a abril/2022).</w:t>
        </w:r>
        <w:r w:rsidR="0085053D">
          <w:rPr>
            <w:noProof/>
            <w:webHidden/>
          </w:rPr>
          <w:tab/>
        </w:r>
        <w:r w:rsidR="0085053D">
          <w:rPr>
            <w:noProof/>
            <w:webHidden/>
          </w:rPr>
          <w:fldChar w:fldCharType="begin"/>
        </w:r>
        <w:r w:rsidR="0085053D">
          <w:rPr>
            <w:noProof/>
            <w:webHidden/>
          </w:rPr>
          <w:instrText xml:space="preserve"> PAGEREF _Toc111223979 \h </w:instrText>
        </w:r>
        <w:r w:rsidR="0085053D">
          <w:rPr>
            <w:noProof/>
            <w:webHidden/>
          </w:rPr>
        </w:r>
        <w:r w:rsidR="0085053D">
          <w:rPr>
            <w:noProof/>
            <w:webHidden/>
          </w:rPr>
          <w:fldChar w:fldCharType="separate"/>
        </w:r>
        <w:r w:rsidR="0085053D">
          <w:rPr>
            <w:noProof/>
            <w:webHidden/>
          </w:rPr>
          <w:t>39</w:t>
        </w:r>
        <w:r w:rsidR="0085053D">
          <w:rPr>
            <w:noProof/>
            <w:webHidden/>
          </w:rPr>
          <w:fldChar w:fldCharType="end"/>
        </w:r>
      </w:hyperlink>
    </w:p>
    <w:p w14:paraId="219E2D10" w14:textId="600AEEA3" w:rsidR="0085053D" w:rsidRDefault="00000000">
      <w:pPr>
        <w:pStyle w:val="ndicedeilustraes"/>
        <w:tabs>
          <w:tab w:val="right" w:leader="dot" w:pos="9061"/>
        </w:tabs>
        <w:rPr>
          <w:rFonts w:eastAsiaTheme="minorEastAsia"/>
          <w:noProof/>
          <w:lang w:eastAsia="pt-BR"/>
        </w:rPr>
      </w:pPr>
      <w:hyperlink w:anchor="_Toc111223980" w:history="1">
        <w:r w:rsidR="0085053D" w:rsidRPr="008F624A">
          <w:rPr>
            <w:rStyle w:val="Hyperlink"/>
            <w:rFonts w:ascii="Times New Roman" w:hAnsi="Times New Roman" w:cs="Times New Roman"/>
            <w:b/>
            <w:noProof/>
          </w:rPr>
          <w:t>Figura 5</w:t>
        </w:r>
        <w:r w:rsidR="0085053D" w:rsidRPr="008F624A">
          <w:rPr>
            <w:rStyle w:val="Hyperlink"/>
            <w:rFonts w:ascii="Times New Roman" w:hAnsi="Times New Roman" w:cs="Times New Roman"/>
            <w:b/>
            <w:noProof/>
          </w:rPr>
          <w:noBreakHyphen/>
          <w:t>11</w:t>
        </w:r>
        <w:r w:rsidR="0085053D" w:rsidRPr="008F624A">
          <w:rPr>
            <w:rStyle w:val="Hyperlink"/>
            <w:rFonts w:ascii="Times New Roman" w:hAnsi="Times New Roman" w:cs="Times New Roman"/>
            <w:noProof/>
          </w:rPr>
          <w:t xml:space="preserve"> –</w:t>
        </w:r>
        <w:r w:rsidR="0085053D" w:rsidRPr="008F624A">
          <w:rPr>
            <w:rStyle w:val="Hyperlink"/>
            <w:rFonts w:ascii="Times New Roman" w:hAnsi="Times New Roman" w:cs="Times New Roman"/>
            <w:b/>
            <w:noProof/>
          </w:rPr>
          <w:t xml:space="preserve"> </w:t>
        </w:r>
        <w:r w:rsidR="0085053D" w:rsidRPr="008F624A">
          <w:rPr>
            <w:rStyle w:val="Hyperlink"/>
            <w:rFonts w:ascii="Times New Roman" w:hAnsi="Times New Roman" w:cs="Times New Roman"/>
            <w:noProof/>
          </w:rPr>
          <w:t>Resultados de nitrogênio amoniacal nos poços em Tumiritinga e no rio Doce, ponto RDO09 (agosto/2017 a abril/2022).</w:t>
        </w:r>
        <w:r w:rsidR="0085053D">
          <w:rPr>
            <w:noProof/>
            <w:webHidden/>
          </w:rPr>
          <w:tab/>
        </w:r>
        <w:r w:rsidR="0085053D">
          <w:rPr>
            <w:noProof/>
            <w:webHidden/>
          </w:rPr>
          <w:fldChar w:fldCharType="begin"/>
        </w:r>
        <w:r w:rsidR="0085053D">
          <w:rPr>
            <w:noProof/>
            <w:webHidden/>
          </w:rPr>
          <w:instrText xml:space="preserve"> PAGEREF _Toc111223980 \h </w:instrText>
        </w:r>
        <w:r w:rsidR="0085053D">
          <w:rPr>
            <w:noProof/>
            <w:webHidden/>
          </w:rPr>
        </w:r>
        <w:r w:rsidR="0085053D">
          <w:rPr>
            <w:noProof/>
            <w:webHidden/>
          </w:rPr>
          <w:fldChar w:fldCharType="separate"/>
        </w:r>
        <w:r w:rsidR="0085053D">
          <w:rPr>
            <w:noProof/>
            <w:webHidden/>
          </w:rPr>
          <w:t>40</w:t>
        </w:r>
        <w:r w:rsidR="0085053D">
          <w:rPr>
            <w:noProof/>
            <w:webHidden/>
          </w:rPr>
          <w:fldChar w:fldCharType="end"/>
        </w:r>
      </w:hyperlink>
    </w:p>
    <w:p w14:paraId="4C33810C" w14:textId="3642A758" w:rsidR="0085053D" w:rsidRDefault="00000000">
      <w:pPr>
        <w:pStyle w:val="ndicedeilustraes"/>
        <w:tabs>
          <w:tab w:val="right" w:leader="dot" w:pos="9061"/>
        </w:tabs>
        <w:rPr>
          <w:rFonts w:eastAsiaTheme="minorEastAsia"/>
          <w:noProof/>
          <w:lang w:eastAsia="pt-BR"/>
        </w:rPr>
      </w:pPr>
      <w:hyperlink w:anchor="_Toc111223981" w:history="1">
        <w:r w:rsidR="0085053D" w:rsidRPr="008F624A">
          <w:rPr>
            <w:rStyle w:val="Hyperlink"/>
            <w:rFonts w:ascii="Times New Roman" w:hAnsi="Times New Roman" w:cs="Times New Roman"/>
            <w:b/>
            <w:noProof/>
          </w:rPr>
          <w:t>Figura 5</w:t>
        </w:r>
        <w:r w:rsidR="0085053D" w:rsidRPr="008F624A">
          <w:rPr>
            <w:rStyle w:val="Hyperlink"/>
            <w:rFonts w:ascii="Times New Roman" w:hAnsi="Times New Roman" w:cs="Times New Roman"/>
            <w:b/>
            <w:noProof/>
          </w:rPr>
          <w:noBreakHyphen/>
          <w:t>12</w:t>
        </w:r>
        <w:r w:rsidR="0085053D" w:rsidRPr="008F624A">
          <w:rPr>
            <w:rStyle w:val="Hyperlink"/>
            <w:rFonts w:ascii="Times New Roman" w:hAnsi="Times New Roman" w:cs="Times New Roman"/>
            <w:noProof/>
          </w:rPr>
          <w:t xml:space="preserve"> –</w:t>
        </w:r>
        <w:r w:rsidR="0085053D" w:rsidRPr="008F624A">
          <w:rPr>
            <w:rStyle w:val="Hyperlink"/>
            <w:rFonts w:ascii="Times New Roman" w:hAnsi="Times New Roman" w:cs="Times New Roman"/>
            <w:b/>
            <w:noProof/>
          </w:rPr>
          <w:t xml:space="preserve"> </w:t>
        </w:r>
        <w:r w:rsidR="0085053D" w:rsidRPr="008F624A">
          <w:rPr>
            <w:rStyle w:val="Hyperlink"/>
            <w:rFonts w:ascii="Times New Roman" w:hAnsi="Times New Roman" w:cs="Times New Roman"/>
            <w:noProof/>
          </w:rPr>
          <w:t>Resultados de Nitrogênio Kjeldahl Total no rio Doce, ponto RDO09 (agosto/2017 a abril/2022).</w:t>
        </w:r>
        <w:r w:rsidR="0085053D">
          <w:rPr>
            <w:noProof/>
            <w:webHidden/>
          </w:rPr>
          <w:tab/>
        </w:r>
        <w:r w:rsidR="0085053D">
          <w:rPr>
            <w:noProof/>
            <w:webHidden/>
          </w:rPr>
          <w:fldChar w:fldCharType="begin"/>
        </w:r>
        <w:r w:rsidR="0085053D">
          <w:rPr>
            <w:noProof/>
            <w:webHidden/>
          </w:rPr>
          <w:instrText xml:space="preserve"> PAGEREF _Toc111223981 \h </w:instrText>
        </w:r>
        <w:r w:rsidR="0085053D">
          <w:rPr>
            <w:noProof/>
            <w:webHidden/>
          </w:rPr>
        </w:r>
        <w:r w:rsidR="0085053D">
          <w:rPr>
            <w:noProof/>
            <w:webHidden/>
          </w:rPr>
          <w:fldChar w:fldCharType="separate"/>
        </w:r>
        <w:r w:rsidR="0085053D">
          <w:rPr>
            <w:noProof/>
            <w:webHidden/>
          </w:rPr>
          <w:t>41</w:t>
        </w:r>
        <w:r w:rsidR="0085053D">
          <w:rPr>
            <w:noProof/>
            <w:webHidden/>
          </w:rPr>
          <w:fldChar w:fldCharType="end"/>
        </w:r>
      </w:hyperlink>
    </w:p>
    <w:p w14:paraId="6EEA9913" w14:textId="24B71C45" w:rsidR="0085053D" w:rsidRDefault="00000000">
      <w:pPr>
        <w:pStyle w:val="ndicedeilustraes"/>
        <w:tabs>
          <w:tab w:val="right" w:leader="dot" w:pos="9061"/>
        </w:tabs>
        <w:rPr>
          <w:rFonts w:eastAsiaTheme="minorEastAsia"/>
          <w:noProof/>
          <w:lang w:eastAsia="pt-BR"/>
        </w:rPr>
      </w:pPr>
      <w:hyperlink w:anchor="_Toc111223982" w:history="1">
        <w:r w:rsidR="0085053D" w:rsidRPr="008F624A">
          <w:rPr>
            <w:rStyle w:val="Hyperlink"/>
            <w:rFonts w:ascii="Times New Roman" w:hAnsi="Times New Roman" w:cs="Times New Roman"/>
            <w:b/>
            <w:noProof/>
          </w:rPr>
          <w:t>Figura 5</w:t>
        </w:r>
        <w:r w:rsidR="0085053D" w:rsidRPr="008F624A">
          <w:rPr>
            <w:rStyle w:val="Hyperlink"/>
            <w:rFonts w:ascii="Times New Roman" w:hAnsi="Times New Roman" w:cs="Times New Roman"/>
            <w:b/>
            <w:noProof/>
          </w:rPr>
          <w:noBreakHyphen/>
          <w:t>13</w:t>
        </w:r>
        <w:r w:rsidR="0085053D" w:rsidRPr="008F624A">
          <w:rPr>
            <w:rStyle w:val="Hyperlink"/>
            <w:rFonts w:ascii="Times New Roman" w:hAnsi="Times New Roman" w:cs="Times New Roman"/>
            <w:noProof/>
          </w:rPr>
          <w:t xml:space="preserve"> –</w:t>
        </w:r>
        <w:r w:rsidR="0085053D" w:rsidRPr="008F624A">
          <w:rPr>
            <w:rStyle w:val="Hyperlink"/>
            <w:rFonts w:ascii="Times New Roman" w:hAnsi="Times New Roman" w:cs="Times New Roman"/>
            <w:b/>
            <w:noProof/>
          </w:rPr>
          <w:t xml:space="preserve"> </w:t>
        </w:r>
        <w:r w:rsidR="0085053D" w:rsidRPr="008F624A">
          <w:rPr>
            <w:rStyle w:val="Hyperlink"/>
            <w:rFonts w:ascii="Times New Roman" w:hAnsi="Times New Roman" w:cs="Times New Roman"/>
            <w:noProof/>
          </w:rPr>
          <w:t>Resultados de nitrogênio orgânico no rio Doce, ponto RDO09 (agosto/2017 a abril/2022).</w:t>
        </w:r>
        <w:r w:rsidR="0085053D">
          <w:rPr>
            <w:noProof/>
            <w:webHidden/>
          </w:rPr>
          <w:tab/>
        </w:r>
        <w:r w:rsidR="0085053D">
          <w:rPr>
            <w:noProof/>
            <w:webHidden/>
          </w:rPr>
          <w:fldChar w:fldCharType="begin"/>
        </w:r>
        <w:r w:rsidR="0085053D">
          <w:rPr>
            <w:noProof/>
            <w:webHidden/>
          </w:rPr>
          <w:instrText xml:space="preserve"> PAGEREF _Toc111223982 \h </w:instrText>
        </w:r>
        <w:r w:rsidR="0085053D">
          <w:rPr>
            <w:noProof/>
            <w:webHidden/>
          </w:rPr>
        </w:r>
        <w:r w:rsidR="0085053D">
          <w:rPr>
            <w:noProof/>
            <w:webHidden/>
          </w:rPr>
          <w:fldChar w:fldCharType="separate"/>
        </w:r>
        <w:r w:rsidR="0085053D">
          <w:rPr>
            <w:noProof/>
            <w:webHidden/>
          </w:rPr>
          <w:t>42</w:t>
        </w:r>
        <w:r w:rsidR="0085053D">
          <w:rPr>
            <w:noProof/>
            <w:webHidden/>
          </w:rPr>
          <w:fldChar w:fldCharType="end"/>
        </w:r>
      </w:hyperlink>
    </w:p>
    <w:p w14:paraId="38FF6770" w14:textId="3D5AF00C" w:rsidR="0085053D" w:rsidRDefault="00000000">
      <w:pPr>
        <w:pStyle w:val="ndicedeilustraes"/>
        <w:tabs>
          <w:tab w:val="right" w:leader="dot" w:pos="9061"/>
        </w:tabs>
        <w:rPr>
          <w:rFonts w:eastAsiaTheme="minorEastAsia"/>
          <w:noProof/>
          <w:lang w:eastAsia="pt-BR"/>
        </w:rPr>
      </w:pPr>
      <w:hyperlink w:anchor="_Toc111223983" w:history="1">
        <w:r w:rsidR="0085053D" w:rsidRPr="008F624A">
          <w:rPr>
            <w:rStyle w:val="Hyperlink"/>
            <w:rFonts w:ascii="Times New Roman" w:hAnsi="Times New Roman" w:cs="Times New Roman"/>
            <w:b/>
            <w:noProof/>
          </w:rPr>
          <w:t>Figura 5</w:t>
        </w:r>
        <w:r w:rsidR="0085053D" w:rsidRPr="008F624A">
          <w:rPr>
            <w:rStyle w:val="Hyperlink"/>
            <w:rFonts w:ascii="Times New Roman" w:hAnsi="Times New Roman" w:cs="Times New Roman"/>
            <w:b/>
            <w:noProof/>
          </w:rPr>
          <w:noBreakHyphen/>
          <w:t>14</w:t>
        </w:r>
        <w:r w:rsidR="0085053D" w:rsidRPr="008F624A">
          <w:rPr>
            <w:rStyle w:val="Hyperlink"/>
            <w:rFonts w:ascii="Times New Roman" w:hAnsi="Times New Roman" w:cs="Times New Roman"/>
            <w:noProof/>
          </w:rPr>
          <w:t xml:space="preserve"> –</w:t>
        </w:r>
        <w:r w:rsidR="0085053D" w:rsidRPr="008F624A">
          <w:rPr>
            <w:rStyle w:val="Hyperlink"/>
            <w:rFonts w:ascii="Times New Roman" w:hAnsi="Times New Roman" w:cs="Times New Roman"/>
            <w:b/>
            <w:noProof/>
          </w:rPr>
          <w:t xml:space="preserve"> </w:t>
        </w:r>
        <w:r w:rsidR="0085053D" w:rsidRPr="008F624A">
          <w:rPr>
            <w:rStyle w:val="Hyperlink"/>
            <w:rFonts w:ascii="Times New Roman" w:hAnsi="Times New Roman" w:cs="Times New Roman"/>
            <w:noProof/>
          </w:rPr>
          <w:t>Resultados de Demanda Bioquímica de Oxigênio – DBO nos poços em Tumiritinga e no rio Doce, ponto RDO09 (agosto/2017 a abril/2022).</w:t>
        </w:r>
        <w:r w:rsidR="0085053D">
          <w:rPr>
            <w:noProof/>
            <w:webHidden/>
          </w:rPr>
          <w:tab/>
        </w:r>
        <w:r w:rsidR="0085053D">
          <w:rPr>
            <w:noProof/>
            <w:webHidden/>
          </w:rPr>
          <w:fldChar w:fldCharType="begin"/>
        </w:r>
        <w:r w:rsidR="0085053D">
          <w:rPr>
            <w:noProof/>
            <w:webHidden/>
          </w:rPr>
          <w:instrText xml:space="preserve"> PAGEREF _Toc111223983 \h </w:instrText>
        </w:r>
        <w:r w:rsidR="0085053D">
          <w:rPr>
            <w:noProof/>
            <w:webHidden/>
          </w:rPr>
        </w:r>
        <w:r w:rsidR="0085053D">
          <w:rPr>
            <w:noProof/>
            <w:webHidden/>
          </w:rPr>
          <w:fldChar w:fldCharType="separate"/>
        </w:r>
        <w:r w:rsidR="0085053D">
          <w:rPr>
            <w:noProof/>
            <w:webHidden/>
          </w:rPr>
          <w:t>43</w:t>
        </w:r>
        <w:r w:rsidR="0085053D">
          <w:rPr>
            <w:noProof/>
            <w:webHidden/>
          </w:rPr>
          <w:fldChar w:fldCharType="end"/>
        </w:r>
      </w:hyperlink>
    </w:p>
    <w:p w14:paraId="2B28AB53" w14:textId="392FFF24" w:rsidR="00687C9F" w:rsidRPr="00A74875" w:rsidRDefault="00687C9F" w:rsidP="00A74875">
      <w:r w:rsidRPr="00872272">
        <w:rPr>
          <w:rFonts w:ascii="Times New Roman" w:hAnsi="Times New Roman" w:cs="Times New Roman"/>
        </w:rPr>
        <w:fldChar w:fldCharType="end"/>
      </w:r>
    </w:p>
    <w:p w14:paraId="5241512A" w14:textId="77777777" w:rsidR="00BF5C3C" w:rsidRDefault="00BB277D" w:rsidP="00BB277D">
      <w:pPr>
        <w:outlineLvl w:val="0"/>
        <w:rPr>
          <w:rFonts w:ascii="Times New Roman" w:hAnsi="Times New Roman" w:cs="Times New Roman"/>
          <w:b/>
          <w:color w:val="2F3192"/>
          <w:sz w:val="32"/>
          <w:szCs w:val="32"/>
        </w:rPr>
      </w:pPr>
      <w:bookmarkStart w:id="5" w:name="_Toc111220146"/>
      <w:r>
        <w:rPr>
          <w:rFonts w:ascii="Times New Roman" w:hAnsi="Times New Roman" w:cs="Times New Roman"/>
          <w:b/>
          <w:color w:val="2F3192"/>
          <w:sz w:val="32"/>
          <w:szCs w:val="32"/>
        </w:rPr>
        <w:t>Lista de Quadros</w:t>
      </w:r>
      <w:bookmarkEnd w:id="5"/>
    </w:p>
    <w:p w14:paraId="1C0FF88B" w14:textId="7CD7ABC3" w:rsidR="0085053D" w:rsidRPr="0085053D" w:rsidRDefault="00687C9F">
      <w:pPr>
        <w:pStyle w:val="ndicedeilustraes"/>
        <w:tabs>
          <w:tab w:val="right" w:leader="dot" w:pos="9061"/>
        </w:tabs>
        <w:rPr>
          <w:rFonts w:ascii="Times New Roman" w:eastAsiaTheme="minorEastAsia" w:hAnsi="Times New Roman" w:cs="Times New Roman"/>
          <w:noProof/>
          <w:lang w:eastAsia="pt-BR"/>
        </w:rPr>
      </w:pPr>
      <w:r w:rsidRPr="0085053D">
        <w:rPr>
          <w:rFonts w:ascii="Times New Roman" w:hAnsi="Times New Roman" w:cs="Times New Roman"/>
          <w:b/>
          <w:color w:val="2F3192"/>
        </w:rPr>
        <w:fldChar w:fldCharType="begin"/>
      </w:r>
      <w:r w:rsidRPr="0085053D">
        <w:rPr>
          <w:rFonts w:ascii="Times New Roman" w:hAnsi="Times New Roman" w:cs="Times New Roman"/>
          <w:b/>
          <w:color w:val="2F3192"/>
        </w:rPr>
        <w:instrText xml:space="preserve"> TOC \h \z \c "Quadro" </w:instrText>
      </w:r>
      <w:r w:rsidRPr="0085053D">
        <w:rPr>
          <w:rFonts w:ascii="Times New Roman" w:hAnsi="Times New Roman" w:cs="Times New Roman"/>
          <w:b/>
          <w:color w:val="2F3192"/>
        </w:rPr>
        <w:fldChar w:fldCharType="separate"/>
      </w:r>
      <w:hyperlink w:anchor="_Toc111223984" w:history="1">
        <w:r w:rsidR="0085053D" w:rsidRPr="0085053D">
          <w:rPr>
            <w:rStyle w:val="Hyperlink"/>
            <w:rFonts w:ascii="Times New Roman" w:hAnsi="Times New Roman" w:cs="Times New Roman"/>
            <w:b/>
            <w:noProof/>
          </w:rPr>
          <w:t>Quadro 4</w:t>
        </w:r>
        <w:r w:rsidR="0085053D" w:rsidRPr="0085053D">
          <w:rPr>
            <w:rStyle w:val="Hyperlink"/>
            <w:rFonts w:ascii="Times New Roman" w:hAnsi="Times New Roman" w:cs="Times New Roman"/>
            <w:b/>
            <w:noProof/>
          </w:rPr>
          <w:noBreakHyphen/>
          <w:t xml:space="preserve">1- </w:t>
        </w:r>
        <w:r w:rsidR="0085053D" w:rsidRPr="0085053D">
          <w:rPr>
            <w:rStyle w:val="Hyperlink"/>
            <w:rFonts w:ascii="Times New Roman" w:hAnsi="Times New Roman" w:cs="Times New Roman"/>
            <w:noProof/>
          </w:rPr>
          <w:t>Pontos amostrais avaliados para a qualidade de água.</w:t>
        </w:r>
        <w:r w:rsidR="0085053D" w:rsidRPr="0085053D">
          <w:rPr>
            <w:rFonts w:ascii="Times New Roman" w:hAnsi="Times New Roman" w:cs="Times New Roman"/>
            <w:noProof/>
            <w:webHidden/>
          </w:rPr>
          <w:tab/>
        </w:r>
        <w:r w:rsidR="0085053D" w:rsidRPr="0085053D">
          <w:rPr>
            <w:rFonts w:ascii="Times New Roman" w:hAnsi="Times New Roman" w:cs="Times New Roman"/>
            <w:noProof/>
            <w:webHidden/>
          </w:rPr>
          <w:fldChar w:fldCharType="begin"/>
        </w:r>
        <w:r w:rsidR="0085053D" w:rsidRPr="0085053D">
          <w:rPr>
            <w:rFonts w:ascii="Times New Roman" w:hAnsi="Times New Roman" w:cs="Times New Roman"/>
            <w:noProof/>
            <w:webHidden/>
          </w:rPr>
          <w:instrText xml:space="preserve"> PAGEREF _Toc111223984 \h </w:instrText>
        </w:r>
        <w:r w:rsidR="0085053D" w:rsidRPr="0085053D">
          <w:rPr>
            <w:rFonts w:ascii="Times New Roman" w:hAnsi="Times New Roman" w:cs="Times New Roman"/>
            <w:noProof/>
            <w:webHidden/>
          </w:rPr>
        </w:r>
        <w:r w:rsidR="0085053D" w:rsidRPr="0085053D">
          <w:rPr>
            <w:rFonts w:ascii="Times New Roman" w:hAnsi="Times New Roman" w:cs="Times New Roman"/>
            <w:noProof/>
            <w:webHidden/>
          </w:rPr>
          <w:fldChar w:fldCharType="separate"/>
        </w:r>
        <w:r w:rsidR="0085053D" w:rsidRPr="0085053D">
          <w:rPr>
            <w:rFonts w:ascii="Times New Roman" w:hAnsi="Times New Roman" w:cs="Times New Roman"/>
            <w:noProof/>
            <w:webHidden/>
          </w:rPr>
          <w:t>16</w:t>
        </w:r>
        <w:r w:rsidR="0085053D" w:rsidRPr="0085053D">
          <w:rPr>
            <w:rFonts w:ascii="Times New Roman" w:hAnsi="Times New Roman" w:cs="Times New Roman"/>
            <w:noProof/>
            <w:webHidden/>
          </w:rPr>
          <w:fldChar w:fldCharType="end"/>
        </w:r>
      </w:hyperlink>
    </w:p>
    <w:p w14:paraId="2BBEB1BB" w14:textId="6F6CD961" w:rsidR="0085053D" w:rsidRPr="0085053D" w:rsidRDefault="00000000">
      <w:pPr>
        <w:pStyle w:val="ndicedeilustraes"/>
        <w:tabs>
          <w:tab w:val="right" w:leader="dot" w:pos="9061"/>
        </w:tabs>
        <w:rPr>
          <w:rFonts w:ascii="Times New Roman" w:eastAsiaTheme="minorEastAsia" w:hAnsi="Times New Roman" w:cs="Times New Roman"/>
          <w:noProof/>
          <w:lang w:eastAsia="pt-BR"/>
        </w:rPr>
      </w:pPr>
      <w:hyperlink w:anchor="_Toc111223985" w:history="1">
        <w:r w:rsidR="0085053D" w:rsidRPr="0085053D">
          <w:rPr>
            <w:rStyle w:val="Hyperlink"/>
            <w:rFonts w:ascii="Times New Roman" w:hAnsi="Times New Roman" w:cs="Times New Roman"/>
            <w:b/>
            <w:noProof/>
          </w:rPr>
          <w:t>Quadro 4</w:t>
        </w:r>
        <w:r w:rsidR="0085053D" w:rsidRPr="0085053D">
          <w:rPr>
            <w:rStyle w:val="Hyperlink"/>
            <w:rFonts w:ascii="Times New Roman" w:hAnsi="Times New Roman" w:cs="Times New Roman"/>
            <w:b/>
            <w:noProof/>
          </w:rPr>
          <w:noBreakHyphen/>
          <w:t xml:space="preserve">2 </w:t>
        </w:r>
        <w:r w:rsidR="0085053D" w:rsidRPr="0085053D">
          <w:rPr>
            <w:rStyle w:val="Hyperlink"/>
            <w:rFonts w:ascii="Times New Roman" w:hAnsi="Times New Roman" w:cs="Times New Roman"/>
            <w:noProof/>
          </w:rPr>
          <w:t>– Parâmetros analisados, metodologias analíticas e ensaios realizados nos poços em Tumiritinga e no ponto RDO 09.</w:t>
        </w:r>
        <w:r w:rsidR="0085053D" w:rsidRPr="0085053D">
          <w:rPr>
            <w:rFonts w:ascii="Times New Roman" w:hAnsi="Times New Roman" w:cs="Times New Roman"/>
            <w:noProof/>
            <w:webHidden/>
          </w:rPr>
          <w:tab/>
        </w:r>
        <w:r w:rsidR="0085053D" w:rsidRPr="0085053D">
          <w:rPr>
            <w:rFonts w:ascii="Times New Roman" w:hAnsi="Times New Roman" w:cs="Times New Roman"/>
            <w:noProof/>
            <w:webHidden/>
          </w:rPr>
          <w:fldChar w:fldCharType="begin"/>
        </w:r>
        <w:r w:rsidR="0085053D" w:rsidRPr="0085053D">
          <w:rPr>
            <w:rFonts w:ascii="Times New Roman" w:hAnsi="Times New Roman" w:cs="Times New Roman"/>
            <w:noProof/>
            <w:webHidden/>
          </w:rPr>
          <w:instrText xml:space="preserve"> PAGEREF _Toc111223985 \h </w:instrText>
        </w:r>
        <w:r w:rsidR="0085053D" w:rsidRPr="0085053D">
          <w:rPr>
            <w:rFonts w:ascii="Times New Roman" w:hAnsi="Times New Roman" w:cs="Times New Roman"/>
            <w:noProof/>
            <w:webHidden/>
          </w:rPr>
        </w:r>
        <w:r w:rsidR="0085053D" w:rsidRPr="0085053D">
          <w:rPr>
            <w:rFonts w:ascii="Times New Roman" w:hAnsi="Times New Roman" w:cs="Times New Roman"/>
            <w:noProof/>
            <w:webHidden/>
          </w:rPr>
          <w:fldChar w:fldCharType="separate"/>
        </w:r>
        <w:r w:rsidR="0085053D" w:rsidRPr="0085053D">
          <w:rPr>
            <w:rFonts w:ascii="Times New Roman" w:hAnsi="Times New Roman" w:cs="Times New Roman"/>
            <w:noProof/>
            <w:webHidden/>
          </w:rPr>
          <w:t>18</w:t>
        </w:r>
        <w:r w:rsidR="0085053D" w:rsidRPr="0085053D">
          <w:rPr>
            <w:rFonts w:ascii="Times New Roman" w:hAnsi="Times New Roman" w:cs="Times New Roman"/>
            <w:noProof/>
            <w:webHidden/>
          </w:rPr>
          <w:fldChar w:fldCharType="end"/>
        </w:r>
      </w:hyperlink>
    </w:p>
    <w:p w14:paraId="4DB5267A" w14:textId="4498A334" w:rsidR="0085053D" w:rsidRPr="0085053D" w:rsidRDefault="00000000">
      <w:pPr>
        <w:pStyle w:val="ndicedeilustraes"/>
        <w:tabs>
          <w:tab w:val="right" w:leader="dot" w:pos="9061"/>
        </w:tabs>
        <w:rPr>
          <w:rFonts w:ascii="Times New Roman" w:eastAsiaTheme="minorEastAsia" w:hAnsi="Times New Roman" w:cs="Times New Roman"/>
          <w:noProof/>
          <w:lang w:eastAsia="pt-BR"/>
        </w:rPr>
      </w:pPr>
      <w:hyperlink w:anchor="_Toc111223986" w:history="1">
        <w:r w:rsidR="0085053D" w:rsidRPr="0085053D">
          <w:rPr>
            <w:rStyle w:val="Hyperlink"/>
            <w:rFonts w:ascii="Times New Roman" w:hAnsi="Times New Roman" w:cs="Times New Roman"/>
            <w:b/>
            <w:noProof/>
          </w:rPr>
          <w:t>Quadro 5</w:t>
        </w:r>
        <w:r w:rsidR="0085053D" w:rsidRPr="0085053D">
          <w:rPr>
            <w:rStyle w:val="Hyperlink"/>
            <w:rFonts w:ascii="Times New Roman" w:hAnsi="Times New Roman" w:cs="Times New Roman"/>
            <w:b/>
            <w:noProof/>
          </w:rPr>
          <w:noBreakHyphen/>
          <w:t xml:space="preserve">1 </w:t>
        </w:r>
        <w:r w:rsidR="0085053D" w:rsidRPr="0085053D">
          <w:rPr>
            <w:rStyle w:val="Hyperlink"/>
            <w:rFonts w:ascii="Times New Roman" w:hAnsi="Times New Roman" w:cs="Times New Roman"/>
            <w:noProof/>
          </w:rPr>
          <w:t>– Resultados da qualidade das águas nos poços em Tumiritinga de acordo com os ensaios previstos na Resolução CONAMA 357/05.</w:t>
        </w:r>
        <w:r w:rsidR="0085053D" w:rsidRPr="0085053D">
          <w:rPr>
            <w:rFonts w:ascii="Times New Roman" w:hAnsi="Times New Roman" w:cs="Times New Roman"/>
            <w:noProof/>
            <w:webHidden/>
          </w:rPr>
          <w:tab/>
        </w:r>
        <w:r w:rsidR="0085053D" w:rsidRPr="0085053D">
          <w:rPr>
            <w:rFonts w:ascii="Times New Roman" w:hAnsi="Times New Roman" w:cs="Times New Roman"/>
            <w:noProof/>
            <w:webHidden/>
          </w:rPr>
          <w:fldChar w:fldCharType="begin"/>
        </w:r>
        <w:r w:rsidR="0085053D" w:rsidRPr="0085053D">
          <w:rPr>
            <w:rFonts w:ascii="Times New Roman" w:hAnsi="Times New Roman" w:cs="Times New Roman"/>
            <w:noProof/>
            <w:webHidden/>
          </w:rPr>
          <w:instrText xml:space="preserve"> PAGEREF _Toc111223986 \h </w:instrText>
        </w:r>
        <w:r w:rsidR="0085053D" w:rsidRPr="0085053D">
          <w:rPr>
            <w:rFonts w:ascii="Times New Roman" w:hAnsi="Times New Roman" w:cs="Times New Roman"/>
            <w:noProof/>
            <w:webHidden/>
          </w:rPr>
        </w:r>
        <w:r w:rsidR="0085053D" w:rsidRPr="0085053D">
          <w:rPr>
            <w:rFonts w:ascii="Times New Roman" w:hAnsi="Times New Roman" w:cs="Times New Roman"/>
            <w:noProof/>
            <w:webHidden/>
          </w:rPr>
          <w:fldChar w:fldCharType="separate"/>
        </w:r>
        <w:r w:rsidR="0085053D" w:rsidRPr="0085053D">
          <w:rPr>
            <w:rFonts w:ascii="Times New Roman" w:hAnsi="Times New Roman" w:cs="Times New Roman"/>
            <w:noProof/>
            <w:webHidden/>
          </w:rPr>
          <w:t>23</w:t>
        </w:r>
        <w:r w:rsidR="0085053D" w:rsidRPr="0085053D">
          <w:rPr>
            <w:rFonts w:ascii="Times New Roman" w:hAnsi="Times New Roman" w:cs="Times New Roman"/>
            <w:noProof/>
            <w:webHidden/>
          </w:rPr>
          <w:fldChar w:fldCharType="end"/>
        </w:r>
      </w:hyperlink>
    </w:p>
    <w:p w14:paraId="39920477" w14:textId="2F222886" w:rsidR="0085053D" w:rsidRPr="0085053D" w:rsidRDefault="00000000">
      <w:pPr>
        <w:pStyle w:val="ndicedeilustraes"/>
        <w:tabs>
          <w:tab w:val="right" w:leader="dot" w:pos="9061"/>
        </w:tabs>
        <w:rPr>
          <w:rFonts w:ascii="Times New Roman" w:eastAsiaTheme="minorEastAsia" w:hAnsi="Times New Roman" w:cs="Times New Roman"/>
          <w:noProof/>
          <w:lang w:eastAsia="pt-BR"/>
        </w:rPr>
      </w:pPr>
      <w:hyperlink w:anchor="_Toc111223987" w:history="1">
        <w:r w:rsidR="0085053D" w:rsidRPr="0085053D">
          <w:rPr>
            <w:rStyle w:val="Hyperlink"/>
            <w:rFonts w:ascii="Times New Roman" w:hAnsi="Times New Roman" w:cs="Times New Roman"/>
            <w:b/>
            <w:noProof/>
          </w:rPr>
          <w:t>Quadro 5</w:t>
        </w:r>
        <w:r w:rsidR="0085053D" w:rsidRPr="0085053D">
          <w:rPr>
            <w:rStyle w:val="Hyperlink"/>
            <w:rFonts w:ascii="Times New Roman" w:hAnsi="Times New Roman" w:cs="Times New Roman"/>
            <w:b/>
            <w:noProof/>
          </w:rPr>
          <w:noBreakHyphen/>
          <w:t>2</w:t>
        </w:r>
        <w:r w:rsidR="0085053D" w:rsidRPr="0085053D">
          <w:rPr>
            <w:rStyle w:val="Hyperlink"/>
            <w:rFonts w:ascii="Times New Roman" w:hAnsi="Times New Roman" w:cs="Times New Roman"/>
            <w:noProof/>
          </w:rPr>
          <w:t xml:space="preserve"> – Resultados da qualidade das águas nos poços em Tumiritinga de acordo com os ensaios previstos na Resolução CONAMA 396/08.</w:t>
        </w:r>
        <w:r w:rsidR="0085053D" w:rsidRPr="0085053D">
          <w:rPr>
            <w:rFonts w:ascii="Times New Roman" w:hAnsi="Times New Roman" w:cs="Times New Roman"/>
            <w:noProof/>
            <w:webHidden/>
          </w:rPr>
          <w:tab/>
        </w:r>
        <w:r w:rsidR="0085053D" w:rsidRPr="0085053D">
          <w:rPr>
            <w:rFonts w:ascii="Times New Roman" w:hAnsi="Times New Roman" w:cs="Times New Roman"/>
            <w:noProof/>
            <w:webHidden/>
          </w:rPr>
          <w:fldChar w:fldCharType="begin"/>
        </w:r>
        <w:r w:rsidR="0085053D" w:rsidRPr="0085053D">
          <w:rPr>
            <w:rFonts w:ascii="Times New Roman" w:hAnsi="Times New Roman" w:cs="Times New Roman"/>
            <w:noProof/>
            <w:webHidden/>
          </w:rPr>
          <w:instrText xml:space="preserve"> PAGEREF _Toc111223987 \h </w:instrText>
        </w:r>
        <w:r w:rsidR="0085053D" w:rsidRPr="0085053D">
          <w:rPr>
            <w:rFonts w:ascii="Times New Roman" w:hAnsi="Times New Roman" w:cs="Times New Roman"/>
            <w:noProof/>
            <w:webHidden/>
          </w:rPr>
        </w:r>
        <w:r w:rsidR="0085053D" w:rsidRPr="0085053D">
          <w:rPr>
            <w:rFonts w:ascii="Times New Roman" w:hAnsi="Times New Roman" w:cs="Times New Roman"/>
            <w:noProof/>
            <w:webHidden/>
          </w:rPr>
          <w:fldChar w:fldCharType="separate"/>
        </w:r>
        <w:r w:rsidR="0085053D" w:rsidRPr="0085053D">
          <w:rPr>
            <w:rFonts w:ascii="Times New Roman" w:hAnsi="Times New Roman" w:cs="Times New Roman"/>
            <w:noProof/>
            <w:webHidden/>
          </w:rPr>
          <w:t>27</w:t>
        </w:r>
        <w:r w:rsidR="0085053D" w:rsidRPr="0085053D">
          <w:rPr>
            <w:rFonts w:ascii="Times New Roman" w:hAnsi="Times New Roman" w:cs="Times New Roman"/>
            <w:noProof/>
            <w:webHidden/>
          </w:rPr>
          <w:fldChar w:fldCharType="end"/>
        </w:r>
      </w:hyperlink>
    </w:p>
    <w:p w14:paraId="6E47BBB8" w14:textId="7FD97A6E" w:rsidR="00687C9F" w:rsidRPr="00A74875" w:rsidRDefault="00687C9F" w:rsidP="00A74875">
      <w:r w:rsidRPr="0085053D">
        <w:rPr>
          <w:rFonts w:ascii="Times New Roman" w:hAnsi="Times New Roman" w:cs="Times New Roman"/>
        </w:rPr>
        <w:fldChar w:fldCharType="end"/>
      </w:r>
    </w:p>
    <w:p w14:paraId="50F98365" w14:textId="77777777" w:rsidR="00BF5C3C" w:rsidRDefault="00BF5C3C">
      <w:pPr>
        <w:rPr>
          <w:rFonts w:ascii="Times New Roman" w:hAnsi="Times New Roman" w:cs="Times New Roman"/>
          <w:b/>
          <w:color w:val="2F3192"/>
          <w:sz w:val="32"/>
          <w:szCs w:val="32"/>
        </w:rPr>
      </w:pPr>
      <w:r>
        <w:rPr>
          <w:rFonts w:ascii="Times New Roman" w:hAnsi="Times New Roman" w:cs="Times New Roman"/>
          <w:b/>
          <w:color w:val="2F3192"/>
          <w:sz w:val="32"/>
          <w:szCs w:val="32"/>
        </w:rPr>
        <w:br w:type="page"/>
      </w:r>
    </w:p>
    <w:p w14:paraId="0F3295C8" w14:textId="77777777" w:rsidR="00D15810" w:rsidRPr="00F33B2A" w:rsidRDefault="0084247E" w:rsidP="00890CC5">
      <w:pPr>
        <w:pStyle w:val="Ttulo1"/>
        <w:numPr>
          <w:ilvl w:val="0"/>
          <w:numId w:val="11"/>
        </w:numPr>
      </w:pPr>
      <w:bookmarkStart w:id="6" w:name="_Toc111220147"/>
      <w:bookmarkEnd w:id="2"/>
      <w:bookmarkEnd w:id="3"/>
      <w:r>
        <w:lastRenderedPageBreak/>
        <w:t>INTRODUÇÃO</w:t>
      </w:r>
      <w:bookmarkEnd w:id="6"/>
    </w:p>
    <w:p w14:paraId="4CED37EE" w14:textId="6616C837" w:rsidR="00D8236F" w:rsidRDefault="00D8236F" w:rsidP="00D8236F">
      <w:pPr>
        <w:pStyle w:val="CorpoCaptulo"/>
      </w:pPr>
      <w:r>
        <w:t xml:space="preserve">Este relatório visa atender ao </w:t>
      </w:r>
      <w:r w:rsidR="00C05075" w:rsidRPr="00C05075">
        <w:t>Ofício CT-EI/CIF nº 030/2022</w:t>
      </w:r>
      <w:r w:rsidR="00A33BF4">
        <w:t xml:space="preserve">, emitido em </w:t>
      </w:r>
      <w:r w:rsidR="00A33BF4" w:rsidRPr="00A33BF4">
        <w:t>13 de junho de 2022</w:t>
      </w:r>
      <w:r w:rsidR="00A33BF4">
        <w:t xml:space="preserve"> pela </w:t>
      </w:r>
      <w:r w:rsidR="00A33BF4" w:rsidRPr="00A33BF4">
        <w:t xml:space="preserve">Câmara Técnica de Economia e Inovação - CT-EI/CIF, </w:t>
      </w:r>
      <w:r>
        <w:t xml:space="preserve">que solicitou à </w:t>
      </w:r>
      <w:r w:rsidRPr="00D8236F">
        <w:t xml:space="preserve">Fundação Renova </w:t>
      </w:r>
      <w:r>
        <w:t xml:space="preserve">a </w:t>
      </w:r>
      <w:r w:rsidRPr="00D8236F">
        <w:t>realiz</w:t>
      </w:r>
      <w:r>
        <w:t xml:space="preserve">ação de </w:t>
      </w:r>
      <w:r w:rsidRPr="00D8236F">
        <w:t>análise da</w:t>
      </w:r>
      <w:r>
        <w:t xml:space="preserve"> </w:t>
      </w:r>
      <w:r w:rsidRPr="00D8236F">
        <w:t>água nos pontos de captação subterrânea que serão utilizados no Projeto da</w:t>
      </w:r>
      <w:r>
        <w:t xml:space="preserve"> </w:t>
      </w:r>
      <w:r w:rsidRPr="00D8236F">
        <w:t xml:space="preserve">Unidade Demonstrativa de Piscicultura </w:t>
      </w:r>
      <w:proofErr w:type="spellStart"/>
      <w:r w:rsidRPr="00D8236F">
        <w:t>Tumiritinga</w:t>
      </w:r>
      <w:proofErr w:type="spellEnd"/>
      <w:r w:rsidRPr="00D8236F">
        <w:t>/MG</w:t>
      </w:r>
      <w:r>
        <w:t>.</w:t>
      </w:r>
    </w:p>
    <w:p w14:paraId="45AD61E5" w14:textId="10DC972F" w:rsidR="00B42965" w:rsidRDefault="00A33BF4" w:rsidP="005D7E1B">
      <w:pPr>
        <w:pStyle w:val="CorpoCaptulo"/>
      </w:pPr>
      <w:r>
        <w:t xml:space="preserve">Adicionalmente esse documento cita o </w:t>
      </w:r>
      <w:r w:rsidRPr="00A33BF4">
        <w:t>Ofício 15-2022 CT-SHQA</w:t>
      </w:r>
      <w:r w:rsidR="007A2465">
        <w:t xml:space="preserve">, emitido em 25 de maio de 2022, o qual por sua vez </w:t>
      </w:r>
      <w:r w:rsidR="005D7E1B">
        <w:t xml:space="preserve">traz considerações </w:t>
      </w:r>
      <w:r w:rsidR="005D7E1B" w:rsidRPr="005D7E1B">
        <w:t xml:space="preserve">sobre a qualidade da água na região do Projeto da Unidade Demonstrativa de </w:t>
      </w:r>
      <w:proofErr w:type="spellStart"/>
      <w:r w:rsidR="005D7E1B" w:rsidRPr="005D7E1B">
        <w:t>Tumiritinga</w:t>
      </w:r>
      <w:proofErr w:type="spellEnd"/>
      <w:r w:rsidR="005D7E1B" w:rsidRPr="005D7E1B">
        <w:t xml:space="preserve">/MG, de forma a subsidiar no “Manifesto da Câmara Técnica de Economia e Inovação em relação à Implantação e Validação de Tecnologia de Unidade Demonstrativa de Piscicultura como alternativa de geração de renda a famílias do Assentamento Cachoeirinha – </w:t>
      </w:r>
      <w:proofErr w:type="spellStart"/>
      <w:r w:rsidR="005D7E1B" w:rsidRPr="005D7E1B">
        <w:t>Tumiritinga</w:t>
      </w:r>
      <w:proofErr w:type="spellEnd"/>
      <w:r w:rsidR="005D7E1B" w:rsidRPr="005D7E1B">
        <w:t>/MG</w:t>
      </w:r>
      <w:r w:rsidR="00B42965">
        <w:t xml:space="preserve">”. Ambos os ofícios citados constam nos Anexos I e II deste relatório. </w:t>
      </w:r>
    </w:p>
    <w:p w14:paraId="31B880AA" w14:textId="5EA800E3" w:rsidR="000D011E" w:rsidRDefault="00F05D7C" w:rsidP="00F05D7C">
      <w:pPr>
        <w:pStyle w:val="CorpoCaptulo"/>
      </w:pPr>
      <w:r>
        <w:t>A</w:t>
      </w:r>
      <w:r w:rsidRPr="00F05D7C">
        <w:t xml:space="preserve"> qualidade da água para</w:t>
      </w:r>
      <w:r w:rsidR="001B2B53">
        <w:t xml:space="preserve"> o</w:t>
      </w:r>
      <w:r w:rsidRPr="00F05D7C">
        <w:t xml:space="preserve"> uso na piscicultura tem requisitos mínimos para que o cultivo ocorra de modo satisfatório, </w:t>
      </w:r>
      <w:r w:rsidR="00A5797F">
        <w:t xml:space="preserve">sendo um fator fundamental para garantir um bom desempenho zootécnico e </w:t>
      </w:r>
      <w:r w:rsidR="000F356F">
        <w:t xml:space="preserve">a </w:t>
      </w:r>
      <w:r w:rsidR="00A5797F">
        <w:t xml:space="preserve">sobrevivência dos </w:t>
      </w:r>
      <w:r w:rsidR="000F356F">
        <w:t xml:space="preserve">organismos, levando-se em conta as </w:t>
      </w:r>
      <w:r w:rsidRPr="00F05D7C">
        <w:t xml:space="preserve">diferenças de acordo com o tipo e </w:t>
      </w:r>
      <w:r w:rsidR="000F356F">
        <w:t xml:space="preserve">a </w:t>
      </w:r>
      <w:r w:rsidRPr="00F05D7C">
        <w:t xml:space="preserve">técnica de </w:t>
      </w:r>
      <w:r w:rsidRPr="002F2214">
        <w:t xml:space="preserve">cultivo a serem </w:t>
      </w:r>
      <w:r w:rsidR="000F356F">
        <w:t>empregados</w:t>
      </w:r>
      <w:r w:rsidRPr="002F2214">
        <w:t>, assim como a fase do desenvolvimento e crescimento dos animais ou das espécies que são criadas.</w:t>
      </w:r>
    </w:p>
    <w:p w14:paraId="09C3AE90" w14:textId="0F4D3A5B" w:rsidR="00DA572D" w:rsidRPr="00DA572D" w:rsidRDefault="00671D5F" w:rsidP="00DA572D">
      <w:pPr>
        <w:pStyle w:val="CorpoCaptulo"/>
      </w:pPr>
      <w:r w:rsidRPr="002F2214">
        <w:t xml:space="preserve">Neste contexto, </w:t>
      </w:r>
      <w:r w:rsidR="001B2B53">
        <w:t xml:space="preserve">este </w:t>
      </w:r>
      <w:r w:rsidR="00EF0AB2" w:rsidRPr="002F2214">
        <w:t xml:space="preserve">documento </w:t>
      </w:r>
      <w:r w:rsidR="001B2B53">
        <w:t xml:space="preserve">aborda </w:t>
      </w:r>
      <w:r w:rsidR="002F2214" w:rsidRPr="002F2214">
        <w:t>os resultados da</w:t>
      </w:r>
      <w:r w:rsidR="00EF0AB2" w:rsidRPr="002F2214">
        <w:t xml:space="preserve"> avaliação da qualidade da água </w:t>
      </w:r>
      <w:r w:rsidR="001B2B53">
        <w:t xml:space="preserve">realizada </w:t>
      </w:r>
      <w:r w:rsidR="002F2214" w:rsidRPr="002F2214">
        <w:t xml:space="preserve">em </w:t>
      </w:r>
      <w:r w:rsidR="0063450C">
        <w:t xml:space="preserve">dois </w:t>
      </w:r>
      <w:r w:rsidR="002F2214" w:rsidRPr="002F2214">
        <w:t>poços</w:t>
      </w:r>
      <w:r w:rsidR="00EF0AB2" w:rsidRPr="002F2214">
        <w:t xml:space="preserve"> de captação subterrânea</w:t>
      </w:r>
      <w:r w:rsidR="002F2214" w:rsidRPr="002F2214">
        <w:t>, na</w:t>
      </w:r>
      <w:r w:rsidR="0055514F" w:rsidRPr="002F2214">
        <w:t xml:space="preserve"> cidade de </w:t>
      </w:r>
      <w:proofErr w:type="spellStart"/>
      <w:r w:rsidR="0055514F" w:rsidRPr="002F2214">
        <w:t>Tumiritinga</w:t>
      </w:r>
      <w:proofErr w:type="spellEnd"/>
      <w:r w:rsidR="002F2214" w:rsidRPr="002F2214">
        <w:t xml:space="preserve">, tendo como foco </w:t>
      </w:r>
      <w:r w:rsidR="001B2B53">
        <w:t xml:space="preserve">apontar </w:t>
      </w:r>
      <w:r w:rsidR="002F2214" w:rsidRPr="002F2214">
        <w:t xml:space="preserve">a viabilidade </w:t>
      </w:r>
      <w:r w:rsidR="001B2B53">
        <w:t xml:space="preserve">do seu uso </w:t>
      </w:r>
      <w:r w:rsidR="002F2214" w:rsidRPr="002F2214">
        <w:t xml:space="preserve">em atividades de piscicultura. </w:t>
      </w:r>
      <w:r w:rsidR="001B2B53">
        <w:t>Adicionalmente, fo</w:t>
      </w:r>
      <w:r w:rsidR="0063450C">
        <w:t>ram</w:t>
      </w:r>
      <w:r w:rsidR="001B2B53">
        <w:t xml:space="preserve"> inclus</w:t>
      </w:r>
      <w:r w:rsidR="0063450C">
        <w:t>os</w:t>
      </w:r>
      <w:r w:rsidR="001B2B53">
        <w:t xml:space="preserve"> nesta avaliação os resultados obtidos no rio Doce, no ponto RDO 09, situado no município citado</w:t>
      </w:r>
      <w:r w:rsidR="00ED0783">
        <w:t xml:space="preserve">, integrante do </w:t>
      </w:r>
      <w:r w:rsidR="00ED0783" w:rsidRPr="00ED0783">
        <w:t xml:space="preserve">Programa de Monitoramento </w:t>
      </w:r>
      <w:proofErr w:type="spellStart"/>
      <w:r w:rsidR="00ED0783" w:rsidRPr="00ED0783">
        <w:t>Quali</w:t>
      </w:r>
      <w:proofErr w:type="spellEnd"/>
      <w:r w:rsidR="00ED0783" w:rsidRPr="00ED0783">
        <w:t>-Quantitativo Sistemático da Água e dos Sedimentos (PMQQS)</w:t>
      </w:r>
      <w:r w:rsidR="00ED0783">
        <w:t xml:space="preserve">. </w:t>
      </w:r>
      <w:r w:rsidR="0014170D" w:rsidRPr="002F2214">
        <w:t xml:space="preserve">Após o rompimento da barragem de Fundão, em novembro de 2015, institui-se o </w:t>
      </w:r>
      <w:r w:rsidR="0050370E">
        <w:t>P</w:t>
      </w:r>
      <w:r w:rsidR="00ED0783" w:rsidRPr="00ED0783">
        <w:t>MQQS</w:t>
      </w:r>
      <w:r w:rsidR="0014170D" w:rsidRPr="002F2214">
        <w:t>, pela Fundação Renova,</w:t>
      </w:r>
      <w:r w:rsidR="0050370E">
        <w:t xml:space="preserve"> </w:t>
      </w:r>
      <w:r w:rsidR="0050370E" w:rsidRPr="0050370E">
        <w:t xml:space="preserve">para atender à cláusula 177 do Termo de Transição e Ajustamento de Conduta – TTAC que visa acompanhar a recuperação desta bacia </w:t>
      </w:r>
      <w:r w:rsidR="0050370E" w:rsidRPr="00DA572D">
        <w:t xml:space="preserve">por meio da análise de uma série de parâmetros físico-químicos, biológicos e </w:t>
      </w:r>
      <w:proofErr w:type="spellStart"/>
      <w:r w:rsidR="0050370E" w:rsidRPr="00DA572D">
        <w:t>ecotoxicológicos</w:t>
      </w:r>
      <w:proofErr w:type="spellEnd"/>
      <w:r w:rsidR="0050370E" w:rsidRPr="00DA572D">
        <w:t>.</w:t>
      </w:r>
    </w:p>
    <w:p w14:paraId="39389C7C" w14:textId="31CD862D" w:rsidR="00EF0AB2" w:rsidRDefault="003C74C2" w:rsidP="00687C9F">
      <w:pPr>
        <w:pStyle w:val="CorpoCaptulo"/>
      </w:pPr>
      <w:r w:rsidRPr="00DA572D">
        <w:t>Na sequência, são apresentados o</w:t>
      </w:r>
      <w:r w:rsidR="00B141ED" w:rsidRPr="00DA572D">
        <w:t>s</w:t>
      </w:r>
      <w:r w:rsidRPr="00DA572D">
        <w:t xml:space="preserve"> objetivo</w:t>
      </w:r>
      <w:r w:rsidR="00B141ED" w:rsidRPr="00DA572D">
        <w:t>s</w:t>
      </w:r>
      <w:r w:rsidRPr="00DA572D">
        <w:t xml:space="preserve"> (item 2), </w:t>
      </w:r>
      <w:r w:rsidR="00DA572D" w:rsidRPr="00DA572D">
        <w:t xml:space="preserve">aspectos gerais das atividades de piscicultura (item 3), </w:t>
      </w:r>
      <w:r w:rsidRPr="00DA572D">
        <w:t xml:space="preserve">o referencial metodológico (item </w:t>
      </w:r>
      <w:r w:rsidR="00DA572D" w:rsidRPr="00DA572D">
        <w:t>4</w:t>
      </w:r>
      <w:r w:rsidRPr="00DA572D">
        <w:t xml:space="preserve">), os resultados obtidos </w:t>
      </w:r>
      <w:r w:rsidR="00DA572D" w:rsidRPr="00DA572D">
        <w:t xml:space="preserve">e a discussão </w:t>
      </w:r>
      <w:r w:rsidRPr="00DA572D">
        <w:t xml:space="preserve">(item </w:t>
      </w:r>
      <w:r w:rsidR="00DA572D" w:rsidRPr="00DA572D">
        <w:t>5</w:t>
      </w:r>
      <w:r w:rsidRPr="00DA572D">
        <w:t>)</w:t>
      </w:r>
      <w:r w:rsidR="00B141ED" w:rsidRPr="00DA572D">
        <w:t xml:space="preserve">, </w:t>
      </w:r>
      <w:r w:rsidRPr="00DA572D">
        <w:t>as c</w:t>
      </w:r>
      <w:r w:rsidR="00DA572D" w:rsidRPr="00DA572D">
        <w:t>onsiderações</w:t>
      </w:r>
      <w:r w:rsidRPr="00DA572D">
        <w:t xml:space="preserve"> finais (item </w:t>
      </w:r>
      <w:r w:rsidR="00DA572D" w:rsidRPr="00DA572D">
        <w:t>6</w:t>
      </w:r>
      <w:r w:rsidRPr="00DA572D">
        <w:t>)</w:t>
      </w:r>
      <w:r w:rsidR="00B141ED" w:rsidRPr="00DA572D">
        <w:t xml:space="preserve">, </w:t>
      </w:r>
      <w:r w:rsidR="00DA572D" w:rsidRPr="00DA572D">
        <w:t xml:space="preserve">a equipe técnica (item 7), </w:t>
      </w:r>
      <w:r w:rsidR="00B141ED" w:rsidRPr="00DA572D">
        <w:t xml:space="preserve">as </w:t>
      </w:r>
      <w:r w:rsidRPr="00DA572D">
        <w:t xml:space="preserve">referências bibliográficas </w:t>
      </w:r>
      <w:r w:rsidR="00DA572D" w:rsidRPr="00DA572D">
        <w:t xml:space="preserve">consultadas (item 8) </w:t>
      </w:r>
      <w:r w:rsidRPr="00DA572D">
        <w:t xml:space="preserve">e </w:t>
      </w:r>
      <w:r w:rsidR="00DA572D" w:rsidRPr="00DA572D">
        <w:t xml:space="preserve">os anexos (item 9). </w:t>
      </w:r>
      <w:r w:rsidRPr="00DA572D">
        <w:t xml:space="preserve"> </w:t>
      </w:r>
    </w:p>
    <w:p w14:paraId="64301E0F" w14:textId="77777777" w:rsidR="00490346" w:rsidRPr="00D638D1" w:rsidRDefault="00490346" w:rsidP="00490346">
      <w:pPr>
        <w:pStyle w:val="Ttulo1"/>
        <w:numPr>
          <w:ilvl w:val="0"/>
          <w:numId w:val="11"/>
        </w:numPr>
      </w:pPr>
      <w:bookmarkStart w:id="7" w:name="_Toc111220148"/>
      <w:r w:rsidRPr="00D638D1">
        <w:lastRenderedPageBreak/>
        <w:t>OBJETIVOS</w:t>
      </w:r>
      <w:bookmarkEnd w:id="7"/>
    </w:p>
    <w:p w14:paraId="424B281F" w14:textId="4B599683" w:rsidR="00490346" w:rsidRPr="009C65B9" w:rsidRDefault="00490346" w:rsidP="00490346">
      <w:pPr>
        <w:pStyle w:val="CorpoCaptulo"/>
      </w:pPr>
      <w:r w:rsidRPr="005E5DAB">
        <w:t xml:space="preserve">O </w:t>
      </w:r>
      <w:r w:rsidRPr="00687C9F">
        <w:t>objetivo geral</w:t>
      </w:r>
      <w:r w:rsidRPr="005E5DAB">
        <w:t xml:space="preserve"> é avaliar </w:t>
      </w:r>
      <w:r>
        <w:t xml:space="preserve">se a qualidade de água encontrada em dois poços de captação </w:t>
      </w:r>
      <w:r w:rsidRPr="009C65B9">
        <w:t>subterrânea e no ponto amostral RDO09 é adequada à utilização em projetos de piscicultura. Como objetivos específicos, listam-se</w:t>
      </w:r>
    </w:p>
    <w:p w14:paraId="584EF604" w14:textId="77777777" w:rsidR="00490346" w:rsidRPr="009C65B9" w:rsidRDefault="00490346" w:rsidP="00490346">
      <w:pPr>
        <w:pStyle w:val="CorpoCaptulo"/>
      </w:pPr>
      <w:r w:rsidRPr="009C65B9">
        <w:t>- Identificar os principais parâmetros de qualidade de água a serem observados na atividade de piscicultura, através de bibliografia especializada;</w:t>
      </w:r>
    </w:p>
    <w:p w14:paraId="6840DF9A" w14:textId="797F027C" w:rsidR="00490346" w:rsidRDefault="00490346" w:rsidP="00490346">
      <w:pPr>
        <w:pStyle w:val="CorpoCaptulo"/>
      </w:pPr>
      <w:r w:rsidRPr="009C65B9">
        <w:t>- Avaliar a qualidade de água dos três locais considerados, através de laudos laboratoriais e da comparação dos resultados com os limites estabelecidos</w:t>
      </w:r>
      <w:r w:rsidR="009C65B9">
        <w:t xml:space="preserve"> pelas </w:t>
      </w:r>
      <w:r w:rsidRPr="009C65B9">
        <w:t>legislaç</w:t>
      </w:r>
      <w:r w:rsidR="009C65B9">
        <w:t xml:space="preserve">ões </w:t>
      </w:r>
      <w:r w:rsidRPr="009C65B9">
        <w:t>(Resoluç</w:t>
      </w:r>
      <w:r w:rsidR="009C65B9">
        <w:t xml:space="preserve">ões </w:t>
      </w:r>
      <w:r w:rsidRPr="009C65B9">
        <w:t>CONAMA 357/05 e 496/08</w:t>
      </w:r>
      <w:r w:rsidR="009C65B9">
        <w:t xml:space="preserve"> e Deliberação </w:t>
      </w:r>
      <w:r w:rsidRPr="009C65B9">
        <w:t>COPAM/CERH-MG nº1/2008).</w:t>
      </w:r>
    </w:p>
    <w:p w14:paraId="1E3AD110" w14:textId="311A4D04" w:rsidR="00897342" w:rsidRDefault="00897342" w:rsidP="00A74875">
      <w:pPr>
        <w:pStyle w:val="Ttulo1"/>
        <w:numPr>
          <w:ilvl w:val="0"/>
          <w:numId w:val="11"/>
        </w:numPr>
      </w:pPr>
      <w:bookmarkStart w:id="8" w:name="_Toc111220149"/>
      <w:r>
        <w:t>ASPECTOS GERAIS DA PISCICULTURA</w:t>
      </w:r>
      <w:bookmarkEnd w:id="8"/>
    </w:p>
    <w:p w14:paraId="679C3A98" w14:textId="77777777" w:rsidR="00D94448" w:rsidRDefault="004A6356" w:rsidP="004A6356">
      <w:pPr>
        <w:pStyle w:val="CorpoCaptulo"/>
      </w:pPr>
      <w:r w:rsidRPr="0032798A">
        <w:t xml:space="preserve">O município de </w:t>
      </w:r>
      <w:proofErr w:type="spellStart"/>
      <w:r w:rsidRPr="0032798A">
        <w:t>Tumiritinga</w:t>
      </w:r>
      <w:proofErr w:type="spellEnd"/>
      <w:r w:rsidRPr="0032798A">
        <w:t xml:space="preserve"> </w:t>
      </w:r>
      <w:r>
        <w:t xml:space="preserve">(Minas Gerais) </w:t>
      </w:r>
      <w:r w:rsidRPr="0032798A">
        <w:t xml:space="preserve">localiza-se no </w:t>
      </w:r>
      <w:r>
        <w:t xml:space="preserve">trecho Médio do rio Doce, a cerca de 60km da cidade de Governador Valadares. Possui população de 6.732 habitantes (IBGE, 2019) e tem o setor de serviços e a agricultura e pecuária como as atividades econômicas mais relevantes. </w:t>
      </w:r>
    </w:p>
    <w:p w14:paraId="40AD6D76" w14:textId="6F80D2D3" w:rsidR="00D94448" w:rsidRDefault="004A6356" w:rsidP="004A6356">
      <w:pPr>
        <w:pStyle w:val="CorpoCaptulo"/>
      </w:pPr>
      <w:r>
        <w:t xml:space="preserve">De acordo com </w:t>
      </w:r>
      <w:r w:rsidRPr="00F05D7C">
        <w:t>a cláusula 171 do Termo de Transação e de Ajustamento de Conduta (TTAC)</w:t>
      </w:r>
      <w:r>
        <w:t xml:space="preserve">, após o rompimento da barragem de Fundão, </w:t>
      </w:r>
      <w:r w:rsidRPr="00F05D7C">
        <w:t xml:space="preserve">a operação do sistema de abastecimento público ficou inviabilizada temporariamente na sede </w:t>
      </w:r>
      <w:r>
        <w:t xml:space="preserve">de </w:t>
      </w:r>
      <w:proofErr w:type="spellStart"/>
      <w:r>
        <w:t>Tumiritinga</w:t>
      </w:r>
      <w:proofErr w:type="spellEnd"/>
      <w:r>
        <w:t xml:space="preserve"> e no seu distrito de </w:t>
      </w:r>
      <w:r w:rsidRPr="00F05D7C">
        <w:t>São Tomé do Rio Doce</w:t>
      </w:r>
      <w:r>
        <w:t xml:space="preserve">, sendo necessária a construção de </w:t>
      </w:r>
      <w:r w:rsidRPr="00F05D7C">
        <w:t>sistemas alternativos de captação e adução</w:t>
      </w:r>
      <w:r>
        <w:t xml:space="preserve"> de água.</w:t>
      </w:r>
      <w:r w:rsidR="00D94448">
        <w:t xml:space="preserve"> </w:t>
      </w:r>
      <w:r w:rsidR="00A5797F">
        <w:t xml:space="preserve">Segundo os dados do </w:t>
      </w:r>
      <w:r w:rsidR="000F356F" w:rsidRPr="00A33BF4">
        <w:t>Ofício 15-2022 CT-SHQA</w:t>
      </w:r>
      <w:r w:rsidR="000F356F">
        <w:t xml:space="preserve"> </w:t>
      </w:r>
      <w:r w:rsidR="00A5797F">
        <w:t xml:space="preserve">o sistema alternativo de captação e adução por meio de poço no município de </w:t>
      </w:r>
      <w:proofErr w:type="spellStart"/>
      <w:r w:rsidR="00A5797F">
        <w:t>Tumiritinga</w:t>
      </w:r>
      <w:proofErr w:type="spellEnd"/>
      <w:r w:rsidR="00A5797F">
        <w:t xml:space="preserve"> encontra-se em fase de projeto básico concluído</w:t>
      </w:r>
      <w:r w:rsidR="00D94448">
        <w:t xml:space="preserve">. </w:t>
      </w:r>
    </w:p>
    <w:p w14:paraId="3C24E14A" w14:textId="768BC3BC" w:rsidR="00D94448" w:rsidRDefault="007120AE" w:rsidP="004A6356">
      <w:pPr>
        <w:pStyle w:val="CorpoCaptulo"/>
      </w:pPr>
      <w:r>
        <w:t xml:space="preserve">Cabe indicar que a </w:t>
      </w:r>
      <w:r w:rsidR="00D94448">
        <w:t>utilização de ág</w:t>
      </w:r>
      <w:r w:rsidR="00C85B66">
        <w:t>ua subterrânea</w:t>
      </w:r>
      <w:r w:rsidR="00195897">
        <w:t xml:space="preserve"> (</w:t>
      </w:r>
      <w:r w:rsidR="00C85B66">
        <w:t>poços</w:t>
      </w:r>
      <w:r w:rsidR="00195897">
        <w:t>) para fins de piscicultura é recorrente sobretudo em áreas que sofrem com baixa disponibilidade hídrica</w:t>
      </w:r>
      <w:r w:rsidR="00EB6334">
        <w:t>.</w:t>
      </w:r>
      <w:r w:rsidR="00C85B66">
        <w:t xml:space="preserve"> </w:t>
      </w:r>
    </w:p>
    <w:p w14:paraId="2B9A3D30" w14:textId="429ACA30" w:rsidR="004A6356" w:rsidRDefault="004A6356" w:rsidP="004A6356">
      <w:pPr>
        <w:pStyle w:val="CorpoCaptulo"/>
      </w:pPr>
      <w:r>
        <w:t xml:space="preserve">A piscicultura é </w:t>
      </w:r>
      <w:r w:rsidR="002F6A23">
        <w:t xml:space="preserve">um </w:t>
      </w:r>
      <w:r>
        <w:t xml:space="preserve">segmento </w:t>
      </w:r>
      <w:r w:rsidR="002F6A23">
        <w:t>que se destaca em vários</w:t>
      </w:r>
      <w:r>
        <w:t xml:space="preserve"> estados brasileiros</w:t>
      </w:r>
      <w:r w:rsidR="002F6A23">
        <w:t xml:space="preserve"> e, s</w:t>
      </w:r>
      <w:r>
        <w:t>egundo o relatório de Pesca e Aquicultura da EMBRAPA (2017), a produção difere conforme regiões no país</w:t>
      </w:r>
      <w:r w:rsidR="002F6A23">
        <w:t>, sendo que n</w:t>
      </w:r>
      <w:r>
        <w:t>a região Norte</w:t>
      </w:r>
      <w:r w:rsidR="005A4AA4">
        <w:t xml:space="preserve"> os peixes</w:t>
      </w:r>
      <w:r>
        <w:t xml:space="preserve"> mais produzid</w:t>
      </w:r>
      <w:r w:rsidR="005A4AA4">
        <w:t>o</w:t>
      </w:r>
      <w:r>
        <w:t>s são os tambaquis, pirarucus e pirapitingas</w:t>
      </w:r>
      <w:r w:rsidR="002F6A23">
        <w:t>, n</w:t>
      </w:r>
      <w:r>
        <w:t>o Nordeste são as tilápias</w:t>
      </w:r>
      <w:r w:rsidR="000A0553">
        <w:t>, no</w:t>
      </w:r>
      <w:r>
        <w:t xml:space="preserve"> Centro-Oeste ganham destaque o tambaqui, o pacu e o pintado</w:t>
      </w:r>
      <w:r w:rsidR="000A0553">
        <w:t xml:space="preserve"> e n</w:t>
      </w:r>
      <w:r>
        <w:t>a região Sudeste os principais produzidos são as tilápias, os pintados e os pacus</w:t>
      </w:r>
      <w:r w:rsidR="000A0553">
        <w:t xml:space="preserve">, enquanto que </w:t>
      </w:r>
      <w:r>
        <w:t>no Sul, assim como no sudeste e nordeste do país, a tilápia é altamente produzida, contudo, a carpa e o jundiá ganham destaque na produção desta região.</w:t>
      </w:r>
    </w:p>
    <w:p w14:paraId="45FE5686" w14:textId="3C794BDD" w:rsidR="003F53BA" w:rsidRDefault="003F53BA" w:rsidP="003F53BA">
      <w:pPr>
        <w:pStyle w:val="CorpoCaptulo"/>
      </w:pPr>
      <w:r>
        <w:lastRenderedPageBreak/>
        <w:t xml:space="preserve">Considerando que em </w:t>
      </w:r>
      <w:r w:rsidRPr="003F53BA">
        <w:t xml:space="preserve">Minas Gerais, o Instituto Estadual </w:t>
      </w:r>
      <w:r>
        <w:t>d</w:t>
      </w:r>
      <w:r w:rsidRPr="003F53BA">
        <w:t xml:space="preserve">e Florestas – IEF, por meio da Portaria nº 40 de 11 de maio de 2017, </w:t>
      </w:r>
      <w:r>
        <w:t>mantém a</w:t>
      </w:r>
      <w:r w:rsidRPr="003F53BA">
        <w:t xml:space="preserve"> proibição </w:t>
      </w:r>
      <w:r>
        <w:t xml:space="preserve">de pesca </w:t>
      </w:r>
      <w:r w:rsidR="00230D27">
        <w:t xml:space="preserve">na bacia do rio Doce </w:t>
      </w:r>
      <w:r>
        <w:t>para as</w:t>
      </w:r>
      <w:r w:rsidRPr="003F53BA">
        <w:t xml:space="preserve"> espécies autóctones ou nativas (exceto para subsistência e pesquisa), como medida para a recuperação das populações dessas espécies</w:t>
      </w:r>
      <w:r>
        <w:t>,</w:t>
      </w:r>
      <w:r w:rsidR="005E4C98">
        <w:t xml:space="preserve"> </w:t>
      </w:r>
      <w:r w:rsidR="00FB7D2E">
        <w:t>as atividades de</w:t>
      </w:r>
      <w:r w:rsidR="005E4C98">
        <w:t xml:space="preserve"> piscicultura têm ganhado destaque na bacia do rio Doce como alternativas aos pescadores que antes adotavam a prática de pesca predatória</w:t>
      </w:r>
      <w:r w:rsidR="007120AE">
        <w:t xml:space="preserve">. </w:t>
      </w:r>
      <w:r w:rsidR="00B141ED">
        <w:t>Cabe indicar que essa portaria permite a captura e o transporte somente de espécies alóctones ou exóticas e de espécimes híbridos</w:t>
      </w:r>
      <w:r w:rsidR="004D0F6B">
        <w:t xml:space="preserve">. </w:t>
      </w:r>
    </w:p>
    <w:p w14:paraId="572A1362" w14:textId="0CC9AFA1" w:rsidR="004A6356" w:rsidRDefault="004A6356" w:rsidP="004A6356">
      <w:pPr>
        <w:pStyle w:val="CorpoCaptulo"/>
      </w:pPr>
      <w:r>
        <w:t xml:space="preserve">A água </w:t>
      </w:r>
      <w:r w:rsidR="005A4AA4">
        <w:t xml:space="preserve">utilizada na piscicultura </w:t>
      </w:r>
      <w:r>
        <w:t xml:space="preserve">pode ser categorizada </w:t>
      </w:r>
      <w:r w:rsidR="005A4AA4">
        <w:t>em</w:t>
      </w:r>
      <w:r>
        <w:t xml:space="preserve"> água de origem, a qual representa a fonte que abastecerá todo o sistema de criação; água de uso representada pela água em contato direto com a criação e que será alterada conforme as variáveis presente no tanque (como o solo, tipo de alimentação fornecida à produção e composição da água de origem); e água de lançamento, oriunda do sistema piscicultor e que será destinada a um corpo receptor (rio ou demais corpos de água) (LEIRA et al., 2017).</w:t>
      </w:r>
    </w:p>
    <w:p w14:paraId="37C96D9F" w14:textId="4FF6FF8C" w:rsidR="004A6356" w:rsidRDefault="004A6356" w:rsidP="00564502">
      <w:pPr>
        <w:pStyle w:val="CorpoCaptulo"/>
      </w:pPr>
      <w:r>
        <w:t xml:space="preserve">Para garantir a sobrevivência, saúde e bem-estar dos peixes, bem como melhorar o desempenho da </w:t>
      </w:r>
      <w:r w:rsidR="00564502">
        <w:t>produção, as</w:t>
      </w:r>
      <w:r>
        <w:t xml:space="preserve"> condições de qualidade da água, principalmente a de origem e de uso, devem ser constantemente monitoradas (LEIRA et al., 2017). </w:t>
      </w:r>
      <w:r w:rsidR="00564502">
        <w:t xml:space="preserve">Os </w:t>
      </w:r>
      <w:r>
        <w:t xml:space="preserve">parâmetros da qualidade da água </w:t>
      </w:r>
      <w:r w:rsidR="00564502">
        <w:t xml:space="preserve">a serem avaliados podem variar </w:t>
      </w:r>
      <w:r>
        <w:t>conforme a finalidade em sua utilização</w:t>
      </w:r>
      <w:r w:rsidR="00564502">
        <w:t xml:space="preserve"> ou de acordo com os </w:t>
      </w:r>
      <w:r>
        <w:t>tipos de cultivo, espécies e até mesmo as fases do desenvolvimento dos animais que serão utilizadas na produção.</w:t>
      </w:r>
    </w:p>
    <w:p w14:paraId="3B603AAD" w14:textId="12923BA3" w:rsidR="004A6356" w:rsidRDefault="004A6356" w:rsidP="004A6356">
      <w:pPr>
        <w:pStyle w:val="CorpoCaptulo"/>
      </w:pPr>
      <w:r>
        <w:t xml:space="preserve">No Brasil, a maior parte da produção de peixes </w:t>
      </w:r>
      <w:r w:rsidR="00564502">
        <w:t xml:space="preserve">se dá em </w:t>
      </w:r>
      <w:r>
        <w:t>água doce e os piscicultores utilizam principalmente viveiros, açudes e tanques rede (SCHULTER e VIEIRA-FILHO, 2017; OLIVEIRA E PEDROZA, 2020).</w:t>
      </w:r>
    </w:p>
    <w:p w14:paraId="75B7C2CE" w14:textId="77777777" w:rsidR="004A6356" w:rsidRDefault="004A6356" w:rsidP="004A6356">
      <w:pPr>
        <w:pStyle w:val="CorpoCaptulo"/>
      </w:pPr>
      <w:r>
        <w:t xml:space="preserve">Viveiros podem ser diferenciados conforme a configuração da construção em que foram feitos, sendo nominados escavados ou </w:t>
      </w:r>
      <w:proofErr w:type="spellStart"/>
      <w:r>
        <w:t>semi-escavados</w:t>
      </w:r>
      <w:proofErr w:type="spellEnd"/>
      <w:r>
        <w:t xml:space="preserve"> e de barragens. De modo geral, os viveiros apresentam a peculiaridade de possibilitar a manipulação parcial das condições bióticas e abióticas (MARTINS, 2007).</w:t>
      </w:r>
    </w:p>
    <w:p w14:paraId="25B94F60" w14:textId="43E20B1E" w:rsidR="004A6356" w:rsidRDefault="004A6356" w:rsidP="004A6356">
      <w:pPr>
        <w:pStyle w:val="CorpoCaptulo"/>
      </w:pPr>
      <w:r>
        <w:t>Os viveiros escavados, ou de derivação, são constituídos por estruturas em terra, cavadas com o auxílio de maquinário (tais como escavadoras, tratores e caminhões), ou eventualmente de maneira manual, abrindo buracos no chão, apresentando declividade ao longo do curso de água (RASGUIDO, 2004), sobretudo com formato retangular</w:t>
      </w:r>
      <w:r w:rsidR="007120AE">
        <w:t xml:space="preserve"> (</w:t>
      </w:r>
      <w:r w:rsidR="007120AE">
        <w:fldChar w:fldCharType="begin"/>
      </w:r>
      <w:r w:rsidR="007120AE">
        <w:instrText xml:space="preserve"> REF _Ref111221350 \h  \* MERGEFORMAT </w:instrText>
      </w:r>
      <w:r w:rsidR="007120AE">
        <w:fldChar w:fldCharType="separate"/>
      </w:r>
      <w:r w:rsidR="007120AE" w:rsidRPr="007120AE">
        <w:t>Figura 3</w:t>
      </w:r>
      <w:r w:rsidR="007120AE" w:rsidRPr="007120AE">
        <w:noBreakHyphen/>
        <w:t>1</w:t>
      </w:r>
      <w:r w:rsidR="007120AE">
        <w:fldChar w:fldCharType="end"/>
      </w:r>
      <w:r w:rsidR="007120AE">
        <w:t>)</w:t>
      </w:r>
      <w:r>
        <w:t xml:space="preserve">. Tanto o abastecimento quanto a drenagem são realizados por canais, possibilitando o controle da entrada e saída de água, sendo </w:t>
      </w:r>
      <w:r w:rsidR="005606EB">
        <w:t>está</w:t>
      </w:r>
      <w:r>
        <w:t xml:space="preserve"> a principal vantagem deste tipo de sistema (ABRUNHOSA, </w:t>
      </w:r>
      <w:r>
        <w:lastRenderedPageBreak/>
        <w:t xml:space="preserve">2013). Os </w:t>
      </w:r>
      <w:proofErr w:type="spellStart"/>
      <w:r>
        <w:t>semi-escavados</w:t>
      </w:r>
      <w:proofErr w:type="spellEnd"/>
      <w:r w:rsidR="00822CFF">
        <w:t xml:space="preserve"> (</w:t>
      </w:r>
      <w:r w:rsidR="00822CFF">
        <w:fldChar w:fldCharType="begin"/>
      </w:r>
      <w:r w:rsidR="00822CFF">
        <w:instrText xml:space="preserve"> REF _Ref111221376 \h  \* MERGEFORMAT </w:instrText>
      </w:r>
      <w:r w:rsidR="00822CFF">
        <w:fldChar w:fldCharType="separate"/>
      </w:r>
      <w:r w:rsidR="00822CFF" w:rsidRPr="00822CFF">
        <w:t>Figura 3</w:t>
      </w:r>
      <w:r w:rsidR="00822CFF" w:rsidRPr="00822CFF">
        <w:noBreakHyphen/>
        <w:t>2</w:t>
      </w:r>
      <w:r w:rsidR="00822CFF">
        <w:fldChar w:fldCharType="end"/>
      </w:r>
      <w:r w:rsidR="00822CFF">
        <w:t>)</w:t>
      </w:r>
      <w:r>
        <w:t>, diferem quanto à destinação da terra escavada, sendo alocada em áreas próximas ao viveiro.</w:t>
      </w:r>
    </w:p>
    <w:tbl>
      <w:tblPr>
        <w:tblW w:w="9071" w:type="dxa"/>
        <w:tblLook w:val="04A0" w:firstRow="1" w:lastRow="0" w:firstColumn="1" w:lastColumn="0" w:noHBand="0" w:noVBand="1"/>
      </w:tblPr>
      <w:tblGrid>
        <w:gridCol w:w="4715"/>
        <w:gridCol w:w="4356"/>
      </w:tblGrid>
      <w:tr w:rsidR="00BB4F38" w14:paraId="65F90EAA" w14:textId="77777777" w:rsidTr="0061362A">
        <w:tc>
          <w:tcPr>
            <w:tcW w:w="4715" w:type="dxa"/>
          </w:tcPr>
          <w:p w14:paraId="188ABC2B" w14:textId="37AE58C0" w:rsidR="00BB4F38" w:rsidRPr="00BB4F38" w:rsidRDefault="00BB4F38" w:rsidP="00BB4F38">
            <w:pPr>
              <w:pStyle w:val="CorpoCaptulo"/>
              <w:ind w:firstLine="0"/>
              <w:jc w:val="center"/>
              <w:rPr>
                <w:b/>
                <w:sz w:val="20"/>
                <w:szCs w:val="20"/>
              </w:rPr>
            </w:pPr>
            <w:bookmarkStart w:id="9" w:name="_Ref111221350"/>
            <w:bookmarkStart w:id="10" w:name="_Toc111223964"/>
            <w:r w:rsidRPr="00BB4F38">
              <w:rPr>
                <w:b/>
                <w:sz w:val="20"/>
                <w:szCs w:val="20"/>
              </w:rPr>
              <w:t xml:space="preserve">Figura </w:t>
            </w:r>
            <w:r w:rsidR="00F300BE">
              <w:rPr>
                <w:b/>
                <w:sz w:val="20"/>
                <w:szCs w:val="20"/>
              </w:rPr>
              <w:fldChar w:fldCharType="begin"/>
            </w:r>
            <w:r w:rsidR="00F300BE">
              <w:rPr>
                <w:b/>
                <w:sz w:val="20"/>
                <w:szCs w:val="20"/>
              </w:rPr>
              <w:instrText xml:space="preserve"> STYLEREF 1 \s </w:instrText>
            </w:r>
            <w:r w:rsidR="00F300BE">
              <w:rPr>
                <w:b/>
                <w:sz w:val="20"/>
                <w:szCs w:val="20"/>
              </w:rPr>
              <w:fldChar w:fldCharType="separate"/>
            </w:r>
            <w:r w:rsidR="00F300BE">
              <w:rPr>
                <w:b/>
                <w:noProof/>
                <w:sz w:val="20"/>
                <w:szCs w:val="20"/>
              </w:rPr>
              <w:t>3</w:t>
            </w:r>
            <w:r w:rsidR="00F300BE">
              <w:rPr>
                <w:b/>
                <w:sz w:val="20"/>
                <w:szCs w:val="20"/>
              </w:rPr>
              <w:fldChar w:fldCharType="end"/>
            </w:r>
            <w:r w:rsidR="00F300BE">
              <w:rPr>
                <w:b/>
                <w:sz w:val="20"/>
                <w:szCs w:val="20"/>
              </w:rPr>
              <w:noBreakHyphen/>
            </w:r>
            <w:r w:rsidR="00F300BE">
              <w:rPr>
                <w:b/>
                <w:sz w:val="20"/>
                <w:szCs w:val="20"/>
              </w:rPr>
              <w:fldChar w:fldCharType="begin"/>
            </w:r>
            <w:r w:rsidR="00F300BE">
              <w:rPr>
                <w:b/>
                <w:sz w:val="20"/>
                <w:szCs w:val="20"/>
              </w:rPr>
              <w:instrText xml:space="preserve"> SEQ Figura \* ARABIC \s 1 </w:instrText>
            </w:r>
            <w:r w:rsidR="00F300BE">
              <w:rPr>
                <w:b/>
                <w:sz w:val="20"/>
                <w:szCs w:val="20"/>
              </w:rPr>
              <w:fldChar w:fldCharType="separate"/>
            </w:r>
            <w:r w:rsidR="00F300BE">
              <w:rPr>
                <w:b/>
                <w:noProof/>
                <w:sz w:val="20"/>
                <w:szCs w:val="20"/>
              </w:rPr>
              <w:t>1</w:t>
            </w:r>
            <w:r w:rsidR="00F300BE">
              <w:rPr>
                <w:b/>
                <w:sz w:val="20"/>
                <w:szCs w:val="20"/>
              </w:rPr>
              <w:fldChar w:fldCharType="end"/>
            </w:r>
            <w:bookmarkEnd w:id="9"/>
            <w:r w:rsidRPr="00BB4F38">
              <w:rPr>
                <w:b/>
                <w:sz w:val="20"/>
                <w:szCs w:val="20"/>
              </w:rPr>
              <w:t xml:space="preserve"> – </w:t>
            </w:r>
            <w:r w:rsidRPr="00BB4F38">
              <w:rPr>
                <w:sz w:val="20"/>
                <w:szCs w:val="20"/>
              </w:rPr>
              <w:t>Viveiro escavado.</w:t>
            </w:r>
            <w:bookmarkEnd w:id="10"/>
          </w:p>
          <w:p w14:paraId="17F8F907" w14:textId="1D6169FB" w:rsidR="00BB4F38" w:rsidRDefault="00BB4F38" w:rsidP="00BE5828">
            <w:pPr>
              <w:pStyle w:val="CorpoCaptulo"/>
              <w:ind w:firstLine="0"/>
              <w:jc w:val="center"/>
            </w:pPr>
            <w:r w:rsidRPr="00BB51F1">
              <w:rPr>
                <w:rFonts w:ascii="Arial" w:hAnsi="Arial" w:cs="Arial"/>
                <w:noProof/>
                <w:lang w:eastAsia="pt-BR"/>
              </w:rPr>
              <w:drawing>
                <wp:inline distT="0" distB="0" distL="0" distR="0" wp14:anchorId="3D2B8A0A" wp14:editId="4A5B82E4">
                  <wp:extent cx="3047310" cy="2047875"/>
                  <wp:effectExtent l="0" t="0" r="1270" b="0"/>
                  <wp:docPr id="19" name="Imagem 10" descr="DSC_0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279.JPG"/>
                          <pic:cNvPicPr/>
                        </pic:nvPicPr>
                        <pic:blipFill>
                          <a:blip r:embed="rId15" cstate="print"/>
                          <a:stretch>
                            <a:fillRect/>
                          </a:stretch>
                        </pic:blipFill>
                        <pic:spPr>
                          <a:xfrm>
                            <a:off x="0" y="0"/>
                            <a:ext cx="3047310" cy="2047875"/>
                          </a:xfrm>
                          <a:prstGeom prst="rect">
                            <a:avLst/>
                          </a:prstGeom>
                        </pic:spPr>
                      </pic:pic>
                    </a:graphicData>
                  </a:graphic>
                </wp:inline>
              </w:drawing>
            </w:r>
          </w:p>
        </w:tc>
        <w:tc>
          <w:tcPr>
            <w:tcW w:w="4356" w:type="dxa"/>
          </w:tcPr>
          <w:p w14:paraId="6352C70D" w14:textId="24D72DA8" w:rsidR="00BB4F38" w:rsidRPr="00BB4F38" w:rsidRDefault="00BB4F38" w:rsidP="00BB4F38">
            <w:pPr>
              <w:pStyle w:val="CorpoCaptulo"/>
              <w:ind w:firstLine="0"/>
              <w:jc w:val="center"/>
              <w:rPr>
                <w:b/>
                <w:sz w:val="20"/>
                <w:szCs w:val="20"/>
              </w:rPr>
            </w:pPr>
            <w:bookmarkStart w:id="11" w:name="_Ref111221376"/>
            <w:bookmarkStart w:id="12" w:name="_Toc111223965"/>
            <w:r w:rsidRPr="00BB4F38">
              <w:rPr>
                <w:b/>
                <w:sz w:val="20"/>
                <w:szCs w:val="20"/>
              </w:rPr>
              <w:t xml:space="preserve">Figura </w:t>
            </w:r>
            <w:r w:rsidR="00F300BE">
              <w:rPr>
                <w:b/>
                <w:sz w:val="20"/>
                <w:szCs w:val="20"/>
              </w:rPr>
              <w:fldChar w:fldCharType="begin"/>
            </w:r>
            <w:r w:rsidR="00F300BE">
              <w:rPr>
                <w:b/>
                <w:sz w:val="20"/>
                <w:szCs w:val="20"/>
              </w:rPr>
              <w:instrText xml:space="preserve"> STYLEREF 1 \s </w:instrText>
            </w:r>
            <w:r w:rsidR="00F300BE">
              <w:rPr>
                <w:b/>
                <w:sz w:val="20"/>
                <w:szCs w:val="20"/>
              </w:rPr>
              <w:fldChar w:fldCharType="separate"/>
            </w:r>
            <w:r w:rsidR="00F300BE">
              <w:rPr>
                <w:b/>
                <w:noProof/>
                <w:sz w:val="20"/>
                <w:szCs w:val="20"/>
              </w:rPr>
              <w:t>3</w:t>
            </w:r>
            <w:r w:rsidR="00F300BE">
              <w:rPr>
                <w:b/>
                <w:sz w:val="20"/>
                <w:szCs w:val="20"/>
              </w:rPr>
              <w:fldChar w:fldCharType="end"/>
            </w:r>
            <w:r w:rsidR="00F300BE">
              <w:rPr>
                <w:b/>
                <w:sz w:val="20"/>
                <w:szCs w:val="20"/>
              </w:rPr>
              <w:noBreakHyphen/>
            </w:r>
            <w:r w:rsidR="00F300BE">
              <w:rPr>
                <w:b/>
                <w:sz w:val="20"/>
                <w:szCs w:val="20"/>
              </w:rPr>
              <w:fldChar w:fldCharType="begin"/>
            </w:r>
            <w:r w:rsidR="00F300BE">
              <w:rPr>
                <w:b/>
                <w:sz w:val="20"/>
                <w:szCs w:val="20"/>
              </w:rPr>
              <w:instrText xml:space="preserve"> SEQ Figura \* ARABIC \s 1 </w:instrText>
            </w:r>
            <w:r w:rsidR="00F300BE">
              <w:rPr>
                <w:b/>
                <w:sz w:val="20"/>
                <w:szCs w:val="20"/>
              </w:rPr>
              <w:fldChar w:fldCharType="separate"/>
            </w:r>
            <w:r w:rsidR="00F300BE">
              <w:rPr>
                <w:b/>
                <w:noProof/>
                <w:sz w:val="20"/>
                <w:szCs w:val="20"/>
              </w:rPr>
              <w:t>2</w:t>
            </w:r>
            <w:r w:rsidR="00F300BE">
              <w:rPr>
                <w:b/>
                <w:sz w:val="20"/>
                <w:szCs w:val="20"/>
              </w:rPr>
              <w:fldChar w:fldCharType="end"/>
            </w:r>
            <w:bookmarkEnd w:id="11"/>
            <w:r w:rsidRPr="00BB4F38">
              <w:rPr>
                <w:b/>
                <w:sz w:val="20"/>
                <w:szCs w:val="20"/>
              </w:rPr>
              <w:t xml:space="preserve"> – </w:t>
            </w:r>
            <w:r w:rsidRPr="00BB4F38">
              <w:rPr>
                <w:sz w:val="20"/>
                <w:szCs w:val="20"/>
              </w:rPr>
              <w:t xml:space="preserve">Viveiro </w:t>
            </w:r>
            <w:proofErr w:type="spellStart"/>
            <w:r w:rsidRPr="00BB4F38">
              <w:rPr>
                <w:sz w:val="20"/>
                <w:szCs w:val="20"/>
              </w:rPr>
              <w:t>semi-escavado</w:t>
            </w:r>
            <w:proofErr w:type="spellEnd"/>
            <w:r w:rsidRPr="00BB4F38">
              <w:rPr>
                <w:sz w:val="20"/>
                <w:szCs w:val="20"/>
              </w:rPr>
              <w:t>.</w:t>
            </w:r>
            <w:bookmarkEnd w:id="12"/>
          </w:p>
          <w:p w14:paraId="457649C6" w14:textId="79AB3109" w:rsidR="00BB4F38" w:rsidRDefault="00BB4F38" w:rsidP="00BE5828">
            <w:pPr>
              <w:pStyle w:val="CorpoCaptulo"/>
              <w:ind w:firstLine="0"/>
              <w:jc w:val="center"/>
            </w:pPr>
            <w:r w:rsidRPr="00BB51F1">
              <w:rPr>
                <w:rFonts w:ascii="Arial" w:hAnsi="Arial" w:cs="Arial"/>
                <w:noProof/>
                <w:lang w:eastAsia="pt-BR"/>
              </w:rPr>
              <w:drawing>
                <wp:inline distT="0" distB="0" distL="0" distR="0" wp14:anchorId="37851504" wp14:editId="0783FFEA">
                  <wp:extent cx="2805738" cy="2061751"/>
                  <wp:effectExtent l="0" t="0" r="0" b="0"/>
                  <wp:docPr id="20" name="Imagem 14" descr="DSCN9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339.JPG"/>
                          <pic:cNvPicPr/>
                        </pic:nvPicPr>
                        <pic:blipFill>
                          <a:blip r:embed="rId16" cstate="print"/>
                          <a:stretch>
                            <a:fillRect/>
                          </a:stretch>
                        </pic:blipFill>
                        <pic:spPr>
                          <a:xfrm>
                            <a:off x="0" y="0"/>
                            <a:ext cx="2805738" cy="2061751"/>
                          </a:xfrm>
                          <a:prstGeom prst="rect">
                            <a:avLst/>
                          </a:prstGeom>
                        </pic:spPr>
                      </pic:pic>
                    </a:graphicData>
                  </a:graphic>
                </wp:inline>
              </w:drawing>
            </w:r>
          </w:p>
        </w:tc>
      </w:tr>
      <w:tr w:rsidR="00BB4F38" w14:paraId="2C53A3FE" w14:textId="77777777" w:rsidTr="0061362A">
        <w:tc>
          <w:tcPr>
            <w:tcW w:w="4715" w:type="dxa"/>
          </w:tcPr>
          <w:p w14:paraId="1EB47284" w14:textId="2FA85880" w:rsidR="00BB4F38" w:rsidRPr="00DD45B4" w:rsidRDefault="00BB4F38" w:rsidP="004D6792">
            <w:pPr>
              <w:pStyle w:val="CorpoCaptulo"/>
              <w:ind w:firstLine="0"/>
              <w:rPr>
                <w:sz w:val="20"/>
                <w:szCs w:val="20"/>
              </w:rPr>
            </w:pPr>
            <w:r w:rsidRPr="00AC0847">
              <w:rPr>
                <w:b/>
                <w:sz w:val="20"/>
                <w:szCs w:val="20"/>
              </w:rPr>
              <w:t>Fonte:</w:t>
            </w:r>
            <w:r>
              <w:rPr>
                <w:sz w:val="20"/>
                <w:szCs w:val="20"/>
              </w:rPr>
              <w:t xml:space="preserve"> </w:t>
            </w:r>
            <w:proofErr w:type="spellStart"/>
            <w:r w:rsidRPr="00DD45B4">
              <w:rPr>
                <w:sz w:val="20"/>
                <w:szCs w:val="20"/>
              </w:rPr>
              <w:t>Zenaid</w:t>
            </w:r>
            <w:proofErr w:type="spellEnd"/>
            <w:r w:rsidRPr="00DD45B4">
              <w:rPr>
                <w:sz w:val="20"/>
                <w:szCs w:val="20"/>
              </w:rPr>
              <w:t xml:space="preserve"> (2022)</w:t>
            </w:r>
            <w:r>
              <w:rPr>
                <w:sz w:val="20"/>
                <w:szCs w:val="20"/>
              </w:rPr>
              <w:t>.</w:t>
            </w:r>
          </w:p>
        </w:tc>
        <w:tc>
          <w:tcPr>
            <w:tcW w:w="4356" w:type="dxa"/>
          </w:tcPr>
          <w:p w14:paraId="0B99F4DE" w14:textId="685801FC" w:rsidR="00BB4F38" w:rsidRPr="00DD45B4" w:rsidRDefault="00BB4F38" w:rsidP="004D6792">
            <w:pPr>
              <w:pStyle w:val="CorpoCaptulo"/>
              <w:ind w:firstLine="0"/>
              <w:rPr>
                <w:sz w:val="20"/>
                <w:szCs w:val="20"/>
              </w:rPr>
            </w:pPr>
          </w:p>
        </w:tc>
      </w:tr>
      <w:tr w:rsidR="00BB4F38" w14:paraId="50085845" w14:textId="77777777" w:rsidTr="0061362A">
        <w:tc>
          <w:tcPr>
            <w:tcW w:w="4715" w:type="dxa"/>
          </w:tcPr>
          <w:p w14:paraId="10F64FAD" w14:textId="30357D2F" w:rsidR="00BB4F38" w:rsidRPr="00DD45B4" w:rsidRDefault="00BB4F38" w:rsidP="004D6792">
            <w:pPr>
              <w:pStyle w:val="CorpoCaptulo"/>
              <w:ind w:firstLine="0"/>
              <w:rPr>
                <w:sz w:val="20"/>
                <w:szCs w:val="20"/>
              </w:rPr>
            </w:pPr>
          </w:p>
        </w:tc>
        <w:tc>
          <w:tcPr>
            <w:tcW w:w="4356" w:type="dxa"/>
          </w:tcPr>
          <w:p w14:paraId="545B5CEA" w14:textId="77777777" w:rsidR="00BB4F38" w:rsidRPr="00DD45B4" w:rsidRDefault="00BB4F38" w:rsidP="004D6792">
            <w:pPr>
              <w:pStyle w:val="CorpoCaptulo"/>
              <w:ind w:firstLine="0"/>
              <w:rPr>
                <w:sz w:val="20"/>
                <w:szCs w:val="20"/>
              </w:rPr>
            </w:pPr>
          </w:p>
        </w:tc>
      </w:tr>
    </w:tbl>
    <w:p w14:paraId="5126D723" w14:textId="5C5507A5" w:rsidR="004A6356" w:rsidRDefault="004A6356" w:rsidP="004A6356">
      <w:pPr>
        <w:pStyle w:val="CorpoCaptulo"/>
      </w:pPr>
      <w:r>
        <w:t>Tais como os viveiros escavados, os tanques em alvenaria</w:t>
      </w:r>
      <w:r w:rsidR="00822CFF">
        <w:t xml:space="preserve"> (</w:t>
      </w:r>
      <w:r w:rsidR="00822CFF">
        <w:fldChar w:fldCharType="begin"/>
      </w:r>
      <w:r w:rsidR="00822CFF">
        <w:instrText xml:space="preserve"> REF _Ref111221434 \h  \* MERGEFORMAT </w:instrText>
      </w:r>
      <w:r w:rsidR="00822CFF">
        <w:fldChar w:fldCharType="separate"/>
      </w:r>
      <w:r w:rsidR="00822CFF" w:rsidRPr="00822CFF">
        <w:t>Figura 3</w:t>
      </w:r>
      <w:r w:rsidR="00822CFF" w:rsidRPr="00822CFF">
        <w:noBreakHyphen/>
        <w:t>3</w:t>
      </w:r>
      <w:r w:rsidR="00822CFF">
        <w:fldChar w:fldCharType="end"/>
      </w:r>
      <w:r w:rsidR="00822CFF">
        <w:t>)</w:t>
      </w:r>
      <w:r>
        <w:t xml:space="preserve"> necessitam de maior mobilização de maquinário para a abertura das áreas dos tanques. Podem apresentar sistema de circulação de água e geralmente tem formatos circulares, hexagonais ou retangulares</w:t>
      </w:r>
      <w:r w:rsidR="005606EB">
        <w:t xml:space="preserve">. </w:t>
      </w:r>
      <w:r>
        <w:t xml:space="preserve">São construídas </w:t>
      </w:r>
      <w:r w:rsidR="00FB7D2E">
        <w:t xml:space="preserve">as </w:t>
      </w:r>
      <w:r>
        <w:t xml:space="preserve">paredes e fundo em alvenaria, além da condução da água para abastecimento e drenagem em tubulação (PVC, argila ou concreto). </w:t>
      </w:r>
      <w:r w:rsidR="00822CFF">
        <w:t xml:space="preserve">Trata-se de um sistema que </w:t>
      </w:r>
      <w:r>
        <w:t xml:space="preserve">dispende custos </w:t>
      </w:r>
      <w:r w:rsidR="00822CFF">
        <w:t xml:space="preserve">acentuados </w:t>
      </w:r>
      <w:r>
        <w:t>com sua implantação (AZEVEDO, 2014). Atualmente os tanques em alvenaria têm sido utilizados nos sistemas de recirculação de água, quando o objetivo é a alta produtividade em situações onde ocorrem limitações quanto ao uso ou disponibilidade da água e de área para o cultivo.</w:t>
      </w:r>
    </w:p>
    <w:tbl>
      <w:tblPr>
        <w:tblW w:w="0" w:type="auto"/>
        <w:jc w:val="center"/>
        <w:tblCellMar>
          <w:left w:w="0" w:type="dxa"/>
          <w:right w:w="0" w:type="dxa"/>
        </w:tblCellMar>
        <w:tblLook w:val="04A0" w:firstRow="1" w:lastRow="0" w:firstColumn="1" w:lastColumn="0" w:noHBand="0" w:noVBand="1"/>
      </w:tblPr>
      <w:tblGrid>
        <w:gridCol w:w="5130"/>
      </w:tblGrid>
      <w:tr w:rsidR="00D01710" w:rsidRPr="00BB51F1" w14:paraId="2AFD34E2" w14:textId="77777777" w:rsidTr="00FD2A67">
        <w:trPr>
          <w:jc w:val="center"/>
        </w:trPr>
        <w:tc>
          <w:tcPr>
            <w:tcW w:w="5110" w:type="dxa"/>
          </w:tcPr>
          <w:p w14:paraId="2335CCD8" w14:textId="2A88B3D9" w:rsidR="00BB4F38" w:rsidRPr="00BB4F38" w:rsidRDefault="00BB4F38" w:rsidP="00BB4F38">
            <w:pPr>
              <w:pStyle w:val="Legenda"/>
              <w:keepNext/>
              <w:jc w:val="center"/>
              <w:rPr>
                <w:rFonts w:ascii="Times New Roman" w:hAnsi="Times New Roman" w:cs="Times New Roman"/>
                <w:i w:val="0"/>
                <w:color w:val="000000" w:themeColor="text1"/>
                <w:sz w:val="20"/>
                <w:szCs w:val="20"/>
              </w:rPr>
            </w:pPr>
            <w:bookmarkStart w:id="13" w:name="_Ref111221434"/>
            <w:bookmarkStart w:id="14" w:name="_Toc111223966"/>
            <w:r w:rsidRPr="00BB4F38">
              <w:rPr>
                <w:rFonts w:ascii="Times New Roman" w:hAnsi="Times New Roman" w:cs="Times New Roman"/>
                <w:b/>
                <w:i w:val="0"/>
                <w:color w:val="000000" w:themeColor="text1"/>
                <w:sz w:val="20"/>
                <w:szCs w:val="20"/>
              </w:rPr>
              <w:lastRenderedPageBreak/>
              <w:t xml:space="preserve">Figura </w:t>
            </w:r>
            <w:r w:rsidR="00F300BE">
              <w:rPr>
                <w:rFonts w:ascii="Times New Roman" w:hAnsi="Times New Roman" w:cs="Times New Roman"/>
                <w:b/>
                <w:i w:val="0"/>
                <w:color w:val="000000" w:themeColor="text1"/>
                <w:sz w:val="20"/>
                <w:szCs w:val="20"/>
              </w:rPr>
              <w:fldChar w:fldCharType="begin"/>
            </w:r>
            <w:r w:rsidR="00F300BE">
              <w:rPr>
                <w:rFonts w:ascii="Times New Roman" w:hAnsi="Times New Roman" w:cs="Times New Roman"/>
                <w:b/>
                <w:i w:val="0"/>
                <w:color w:val="000000" w:themeColor="text1"/>
                <w:sz w:val="20"/>
                <w:szCs w:val="20"/>
              </w:rPr>
              <w:instrText xml:space="preserve"> STYLEREF 1 \s </w:instrText>
            </w:r>
            <w:r w:rsidR="00F300BE">
              <w:rPr>
                <w:rFonts w:ascii="Times New Roman" w:hAnsi="Times New Roman" w:cs="Times New Roman"/>
                <w:b/>
                <w:i w:val="0"/>
                <w:color w:val="000000" w:themeColor="text1"/>
                <w:sz w:val="20"/>
                <w:szCs w:val="20"/>
              </w:rPr>
              <w:fldChar w:fldCharType="separate"/>
            </w:r>
            <w:r w:rsidR="00F300BE">
              <w:rPr>
                <w:rFonts w:ascii="Times New Roman" w:hAnsi="Times New Roman" w:cs="Times New Roman"/>
                <w:b/>
                <w:i w:val="0"/>
                <w:noProof/>
                <w:color w:val="000000" w:themeColor="text1"/>
                <w:sz w:val="20"/>
                <w:szCs w:val="20"/>
              </w:rPr>
              <w:t>3</w:t>
            </w:r>
            <w:r w:rsidR="00F300BE">
              <w:rPr>
                <w:rFonts w:ascii="Times New Roman" w:hAnsi="Times New Roman" w:cs="Times New Roman"/>
                <w:b/>
                <w:i w:val="0"/>
                <w:color w:val="000000" w:themeColor="text1"/>
                <w:sz w:val="20"/>
                <w:szCs w:val="20"/>
              </w:rPr>
              <w:fldChar w:fldCharType="end"/>
            </w:r>
            <w:r w:rsidR="00F300BE">
              <w:rPr>
                <w:rFonts w:ascii="Times New Roman" w:hAnsi="Times New Roman" w:cs="Times New Roman"/>
                <w:b/>
                <w:i w:val="0"/>
                <w:color w:val="000000" w:themeColor="text1"/>
                <w:sz w:val="20"/>
                <w:szCs w:val="20"/>
              </w:rPr>
              <w:noBreakHyphen/>
            </w:r>
            <w:r w:rsidR="00F300BE">
              <w:rPr>
                <w:rFonts w:ascii="Times New Roman" w:hAnsi="Times New Roman" w:cs="Times New Roman"/>
                <w:b/>
                <w:i w:val="0"/>
                <w:color w:val="000000" w:themeColor="text1"/>
                <w:sz w:val="20"/>
                <w:szCs w:val="20"/>
              </w:rPr>
              <w:fldChar w:fldCharType="begin"/>
            </w:r>
            <w:r w:rsidR="00F300BE">
              <w:rPr>
                <w:rFonts w:ascii="Times New Roman" w:hAnsi="Times New Roman" w:cs="Times New Roman"/>
                <w:b/>
                <w:i w:val="0"/>
                <w:color w:val="000000" w:themeColor="text1"/>
                <w:sz w:val="20"/>
                <w:szCs w:val="20"/>
              </w:rPr>
              <w:instrText xml:space="preserve"> SEQ Figura \* ARABIC \s 1 </w:instrText>
            </w:r>
            <w:r w:rsidR="00F300BE">
              <w:rPr>
                <w:rFonts w:ascii="Times New Roman" w:hAnsi="Times New Roman" w:cs="Times New Roman"/>
                <w:b/>
                <w:i w:val="0"/>
                <w:color w:val="000000" w:themeColor="text1"/>
                <w:sz w:val="20"/>
                <w:szCs w:val="20"/>
              </w:rPr>
              <w:fldChar w:fldCharType="separate"/>
            </w:r>
            <w:r w:rsidR="00F300BE">
              <w:rPr>
                <w:rFonts w:ascii="Times New Roman" w:hAnsi="Times New Roman" w:cs="Times New Roman"/>
                <w:b/>
                <w:i w:val="0"/>
                <w:noProof/>
                <w:color w:val="000000" w:themeColor="text1"/>
                <w:sz w:val="20"/>
                <w:szCs w:val="20"/>
              </w:rPr>
              <w:t>3</w:t>
            </w:r>
            <w:r w:rsidR="00F300BE">
              <w:rPr>
                <w:rFonts w:ascii="Times New Roman" w:hAnsi="Times New Roman" w:cs="Times New Roman"/>
                <w:b/>
                <w:i w:val="0"/>
                <w:color w:val="000000" w:themeColor="text1"/>
                <w:sz w:val="20"/>
                <w:szCs w:val="20"/>
              </w:rPr>
              <w:fldChar w:fldCharType="end"/>
            </w:r>
            <w:bookmarkEnd w:id="13"/>
            <w:r w:rsidRPr="00BB4F38">
              <w:rPr>
                <w:rFonts w:ascii="Times New Roman" w:hAnsi="Times New Roman" w:cs="Times New Roman"/>
                <w:b/>
                <w:i w:val="0"/>
                <w:color w:val="000000" w:themeColor="text1"/>
                <w:sz w:val="20"/>
                <w:szCs w:val="20"/>
              </w:rPr>
              <w:t xml:space="preserve"> –</w:t>
            </w:r>
            <w:r w:rsidRPr="00BB4F38">
              <w:rPr>
                <w:rFonts w:ascii="Times New Roman" w:hAnsi="Times New Roman" w:cs="Times New Roman"/>
                <w:i w:val="0"/>
                <w:color w:val="000000" w:themeColor="text1"/>
                <w:sz w:val="20"/>
                <w:szCs w:val="20"/>
              </w:rPr>
              <w:t xml:space="preserve"> </w:t>
            </w:r>
            <w:r w:rsidRPr="00BB4F38">
              <w:rPr>
                <w:rFonts w:ascii="Times New Roman" w:hAnsi="Times New Roman" w:cs="Times New Roman"/>
                <w:i w:val="0"/>
                <w:iCs w:val="0"/>
                <w:color w:val="auto"/>
                <w:sz w:val="20"/>
                <w:szCs w:val="20"/>
              </w:rPr>
              <w:t>Viveiro circular em alvenaria usado no cultivo intensivo de truta.</w:t>
            </w:r>
            <w:bookmarkEnd w:id="14"/>
            <w:r w:rsidRPr="00BB4F38">
              <w:rPr>
                <w:rFonts w:ascii="Times New Roman" w:hAnsi="Times New Roman" w:cs="Times New Roman"/>
                <w:i w:val="0"/>
                <w:color w:val="000000" w:themeColor="text1"/>
                <w:sz w:val="20"/>
                <w:szCs w:val="20"/>
              </w:rPr>
              <w:t xml:space="preserve"> </w:t>
            </w:r>
          </w:p>
          <w:p w14:paraId="67D329F3" w14:textId="77777777" w:rsidR="00D01710" w:rsidRPr="00BB51F1" w:rsidRDefault="00D01710" w:rsidP="00FD2A67">
            <w:pPr>
              <w:jc w:val="center"/>
              <w:rPr>
                <w:rFonts w:ascii="Arial" w:hAnsi="Arial" w:cs="Arial"/>
              </w:rPr>
            </w:pPr>
            <w:r>
              <w:rPr>
                <w:noProof/>
                <w:lang w:eastAsia="pt-BR"/>
              </w:rPr>
              <w:drawing>
                <wp:inline distT="0" distB="0" distL="0" distR="0" wp14:anchorId="6285EC43" wp14:editId="46C5A905">
                  <wp:extent cx="3256280" cy="2406492"/>
                  <wp:effectExtent l="0" t="0" r="127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77038" cy="2421833"/>
                          </a:xfrm>
                          <a:prstGeom prst="rect">
                            <a:avLst/>
                          </a:prstGeom>
                          <a:noFill/>
                          <a:ln>
                            <a:noFill/>
                          </a:ln>
                        </pic:spPr>
                      </pic:pic>
                    </a:graphicData>
                  </a:graphic>
                </wp:inline>
              </w:drawing>
            </w:r>
          </w:p>
        </w:tc>
      </w:tr>
    </w:tbl>
    <w:p w14:paraId="33232F1D" w14:textId="597962B0" w:rsidR="00D01710" w:rsidRDefault="000B2DD4" w:rsidP="004A6356">
      <w:pPr>
        <w:pStyle w:val="CorpoCaptulo"/>
        <w:rPr>
          <w:sz w:val="20"/>
          <w:szCs w:val="20"/>
        </w:rPr>
      </w:pPr>
      <w:r w:rsidRPr="00AC0847">
        <w:rPr>
          <w:b/>
          <w:sz w:val="20"/>
          <w:szCs w:val="20"/>
        </w:rPr>
        <w:t>Fonte:</w:t>
      </w:r>
      <w:r>
        <w:rPr>
          <w:sz w:val="20"/>
          <w:szCs w:val="20"/>
        </w:rPr>
        <w:t xml:space="preserve"> </w:t>
      </w:r>
      <w:proofErr w:type="spellStart"/>
      <w:r w:rsidRPr="00DD45B4">
        <w:rPr>
          <w:sz w:val="20"/>
          <w:szCs w:val="20"/>
        </w:rPr>
        <w:t>Zenaid</w:t>
      </w:r>
      <w:proofErr w:type="spellEnd"/>
      <w:r w:rsidRPr="00DD45B4">
        <w:rPr>
          <w:sz w:val="20"/>
          <w:szCs w:val="20"/>
        </w:rPr>
        <w:t xml:space="preserve"> (2022)</w:t>
      </w:r>
      <w:r>
        <w:rPr>
          <w:sz w:val="20"/>
          <w:szCs w:val="20"/>
        </w:rPr>
        <w:t>.</w:t>
      </w:r>
    </w:p>
    <w:p w14:paraId="20CBDF18" w14:textId="77777777" w:rsidR="00F0577B" w:rsidRDefault="00F0577B" w:rsidP="004A6356">
      <w:pPr>
        <w:pStyle w:val="CorpoCaptulo"/>
      </w:pPr>
    </w:p>
    <w:p w14:paraId="5A183B92" w14:textId="77777777" w:rsidR="004A6356" w:rsidRDefault="004A6356" w:rsidP="004A6356">
      <w:pPr>
        <w:pStyle w:val="CorpoCaptulo"/>
      </w:pPr>
      <w:r>
        <w:t xml:space="preserve">Os viveiros de barragem são construídos no fundo um vale pré-existente, a partir da construção de um dique ou barragem capaz de interceptar um curso d’água. Podem ser construídos de alvenaria, argamassa, mas também de pedras ou solos argilosos e </w:t>
      </w:r>
      <w:proofErr w:type="spellStart"/>
      <w:r>
        <w:t>areno</w:t>
      </w:r>
      <w:proofErr w:type="spellEnd"/>
      <w:r>
        <w:t>-argilosos (MARTINS, 2016). Este modelo apresenta a desvantagem de não haver controle da quantidade de água, havendo o constante perigo de rompimento da barragem. O manejo deste sistema, como alimentação e despesca, é também problemático devido à falta de controle do fornecimento de água (SILVA, 2019).</w:t>
      </w:r>
    </w:p>
    <w:p w14:paraId="6EB2326B" w14:textId="38BEEEDA" w:rsidR="004A6356" w:rsidRDefault="004A6356" w:rsidP="004A6356">
      <w:pPr>
        <w:pStyle w:val="CorpoCaptulo"/>
      </w:pPr>
      <w:r>
        <w:t xml:space="preserve">Os taques-rede são estruturas fixas, principalmente nos estágios iniciais do cultivo, nas fases de </w:t>
      </w:r>
      <w:proofErr w:type="spellStart"/>
      <w:r>
        <w:t>alevinagem</w:t>
      </w:r>
      <w:proofErr w:type="spellEnd"/>
      <w:r>
        <w:t xml:space="preserve"> e cultivo de juvenis, flutuantes, submersíveis e submersas (MEBERIDGE, 1996). Os tanques-rede permitem a passagem do fluxo de água e dejetos dos peixes, mas contém os animais retidos (estocados), geralmente em altas densidades, constituindo-se em sistemas intensivos ou superintensivos na criação de peixes</w:t>
      </w:r>
      <w:r w:rsidR="00822CFF">
        <w:t xml:space="preserve"> (</w:t>
      </w:r>
      <w:r w:rsidR="00822CFF">
        <w:fldChar w:fldCharType="begin"/>
      </w:r>
      <w:r w:rsidR="00822CFF">
        <w:instrText xml:space="preserve"> REF _Ref111221536 \h  \* MERGEFORMAT </w:instrText>
      </w:r>
      <w:r w:rsidR="00822CFF">
        <w:fldChar w:fldCharType="separate"/>
      </w:r>
      <w:r w:rsidR="00822CFF" w:rsidRPr="00822CFF">
        <w:t>Figura 3</w:t>
      </w:r>
      <w:r w:rsidR="00822CFF" w:rsidRPr="00822CFF">
        <w:noBreakHyphen/>
        <w:t>4</w:t>
      </w:r>
      <w:r w:rsidR="00822CFF">
        <w:fldChar w:fldCharType="end"/>
      </w:r>
      <w:r w:rsidR="00822CFF">
        <w:t xml:space="preserve">  e </w:t>
      </w:r>
      <w:r w:rsidR="00822CFF">
        <w:fldChar w:fldCharType="begin"/>
      </w:r>
      <w:r w:rsidR="00822CFF">
        <w:instrText xml:space="preserve"> REF _Ref111221540 \h  \* MERGEFORMAT </w:instrText>
      </w:r>
      <w:r w:rsidR="00822CFF">
        <w:fldChar w:fldCharType="separate"/>
      </w:r>
      <w:r w:rsidR="00822CFF" w:rsidRPr="00822CFF">
        <w:t>Figura 3</w:t>
      </w:r>
      <w:r w:rsidR="00822CFF" w:rsidRPr="00822CFF">
        <w:noBreakHyphen/>
        <w:t>5</w:t>
      </w:r>
      <w:r w:rsidR="00822CFF">
        <w:fldChar w:fldCharType="end"/>
      </w:r>
      <w:r w:rsidR="00822CFF">
        <w:t>)</w:t>
      </w:r>
      <w:r>
        <w:t>. Este sistema de criação está em franca expansão no país, impulsionado, sobretudo, pelo cultivo de tilápias que tem ganhado um mercado cada vez maior, principalmente o interno (CREPALDI et al., 2006).</w:t>
      </w:r>
    </w:p>
    <w:tbl>
      <w:tblPr>
        <w:tblW w:w="9071" w:type="dxa"/>
        <w:tblLook w:val="04A0" w:firstRow="1" w:lastRow="0" w:firstColumn="1" w:lastColumn="0" w:noHBand="0" w:noVBand="1"/>
      </w:tblPr>
      <w:tblGrid>
        <w:gridCol w:w="4587"/>
        <w:gridCol w:w="4484"/>
      </w:tblGrid>
      <w:tr w:rsidR="00E73BA2" w14:paraId="180985EE" w14:textId="77777777" w:rsidTr="00D5253F">
        <w:tc>
          <w:tcPr>
            <w:tcW w:w="4587" w:type="dxa"/>
          </w:tcPr>
          <w:p w14:paraId="7B766AC6" w14:textId="77777777" w:rsidR="00E73BA2" w:rsidRPr="00F300BE" w:rsidRDefault="00E73BA2" w:rsidP="00F300BE">
            <w:pPr>
              <w:pStyle w:val="Legenda"/>
              <w:keepNext/>
              <w:jc w:val="center"/>
              <w:rPr>
                <w:rFonts w:ascii="Times New Roman" w:hAnsi="Times New Roman" w:cs="Times New Roman"/>
                <w:i w:val="0"/>
                <w:color w:val="000000" w:themeColor="text1"/>
                <w:sz w:val="20"/>
                <w:szCs w:val="20"/>
              </w:rPr>
            </w:pPr>
            <w:bookmarkStart w:id="15" w:name="_Ref111221536"/>
            <w:bookmarkStart w:id="16" w:name="_Toc111223967"/>
            <w:r w:rsidRPr="00F300BE">
              <w:rPr>
                <w:rFonts w:ascii="Times New Roman" w:hAnsi="Times New Roman" w:cs="Times New Roman"/>
                <w:b/>
                <w:i w:val="0"/>
                <w:color w:val="000000" w:themeColor="text1"/>
                <w:sz w:val="20"/>
                <w:szCs w:val="20"/>
              </w:rPr>
              <w:lastRenderedPageBreak/>
              <w:t xml:space="preserve">Figura </w:t>
            </w:r>
            <w:r w:rsidRPr="00F300BE">
              <w:rPr>
                <w:rFonts w:ascii="Times New Roman" w:hAnsi="Times New Roman" w:cs="Times New Roman"/>
                <w:b/>
                <w:i w:val="0"/>
                <w:color w:val="000000" w:themeColor="text1"/>
                <w:sz w:val="20"/>
                <w:szCs w:val="20"/>
              </w:rPr>
              <w:fldChar w:fldCharType="begin"/>
            </w:r>
            <w:r w:rsidRPr="00F300BE">
              <w:rPr>
                <w:rFonts w:ascii="Times New Roman" w:hAnsi="Times New Roman" w:cs="Times New Roman"/>
                <w:b/>
                <w:i w:val="0"/>
                <w:color w:val="000000" w:themeColor="text1"/>
                <w:sz w:val="20"/>
                <w:szCs w:val="20"/>
              </w:rPr>
              <w:instrText xml:space="preserve"> STYLEREF 1 \s </w:instrText>
            </w:r>
            <w:r w:rsidRPr="00F300BE">
              <w:rPr>
                <w:rFonts w:ascii="Times New Roman" w:hAnsi="Times New Roman" w:cs="Times New Roman"/>
                <w:b/>
                <w:i w:val="0"/>
                <w:color w:val="000000" w:themeColor="text1"/>
                <w:sz w:val="20"/>
                <w:szCs w:val="20"/>
              </w:rPr>
              <w:fldChar w:fldCharType="separate"/>
            </w:r>
            <w:r w:rsidRPr="00F300BE">
              <w:rPr>
                <w:rFonts w:ascii="Times New Roman" w:hAnsi="Times New Roman" w:cs="Times New Roman"/>
                <w:b/>
                <w:i w:val="0"/>
                <w:noProof/>
                <w:color w:val="000000" w:themeColor="text1"/>
                <w:sz w:val="20"/>
                <w:szCs w:val="20"/>
              </w:rPr>
              <w:t>3</w:t>
            </w:r>
            <w:r w:rsidRPr="00F300BE">
              <w:rPr>
                <w:rFonts w:ascii="Times New Roman" w:hAnsi="Times New Roman" w:cs="Times New Roman"/>
                <w:b/>
                <w:i w:val="0"/>
                <w:color w:val="000000" w:themeColor="text1"/>
                <w:sz w:val="20"/>
                <w:szCs w:val="20"/>
              </w:rPr>
              <w:fldChar w:fldCharType="end"/>
            </w:r>
            <w:r w:rsidRPr="00F300BE">
              <w:rPr>
                <w:rFonts w:ascii="Times New Roman" w:hAnsi="Times New Roman" w:cs="Times New Roman"/>
                <w:b/>
                <w:i w:val="0"/>
                <w:color w:val="000000" w:themeColor="text1"/>
                <w:sz w:val="20"/>
                <w:szCs w:val="20"/>
              </w:rPr>
              <w:noBreakHyphen/>
            </w:r>
            <w:r w:rsidRPr="00F300BE">
              <w:rPr>
                <w:rFonts w:ascii="Times New Roman" w:hAnsi="Times New Roman" w:cs="Times New Roman"/>
                <w:b/>
                <w:i w:val="0"/>
                <w:color w:val="000000" w:themeColor="text1"/>
                <w:sz w:val="20"/>
                <w:szCs w:val="20"/>
              </w:rPr>
              <w:fldChar w:fldCharType="begin"/>
            </w:r>
            <w:r w:rsidRPr="00F300BE">
              <w:rPr>
                <w:rFonts w:ascii="Times New Roman" w:hAnsi="Times New Roman" w:cs="Times New Roman"/>
                <w:b/>
                <w:i w:val="0"/>
                <w:color w:val="000000" w:themeColor="text1"/>
                <w:sz w:val="20"/>
                <w:szCs w:val="20"/>
              </w:rPr>
              <w:instrText xml:space="preserve"> SEQ Figura \* ARABIC \s 1 </w:instrText>
            </w:r>
            <w:r w:rsidRPr="00F300BE">
              <w:rPr>
                <w:rFonts w:ascii="Times New Roman" w:hAnsi="Times New Roman" w:cs="Times New Roman"/>
                <w:b/>
                <w:i w:val="0"/>
                <w:color w:val="000000" w:themeColor="text1"/>
                <w:sz w:val="20"/>
                <w:szCs w:val="20"/>
              </w:rPr>
              <w:fldChar w:fldCharType="separate"/>
            </w:r>
            <w:r w:rsidRPr="00F300BE">
              <w:rPr>
                <w:rFonts w:ascii="Times New Roman" w:hAnsi="Times New Roman" w:cs="Times New Roman"/>
                <w:b/>
                <w:i w:val="0"/>
                <w:noProof/>
                <w:color w:val="000000" w:themeColor="text1"/>
                <w:sz w:val="20"/>
                <w:szCs w:val="20"/>
              </w:rPr>
              <w:t>4</w:t>
            </w:r>
            <w:r w:rsidRPr="00F300BE">
              <w:rPr>
                <w:rFonts w:ascii="Times New Roman" w:hAnsi="Times New Roman" w:cs="Times New Roman"/>
                <w:b/>
                <w:i w:val="0"/>
                <w:color w:val="000000" w:themeColor="text1"/>
                <w:sz w:val="20"/>
                <w:szCs w:val="20"/>
              </w:rPr>
              <w:fldChar w:fldCharType="end"/>
            </w:r>
            <w:bookmarkEnd w:id="15"/>
            <w:r w:rsidRPr="00F300BE">
              <w:rPr>
                <w:rFonts w:ascii="Times New Roman" w:hAnsi="Times New Roman" w:cs="Times New Roman"/>
                <w:b/>
                <w:i w:val="0"/>
                <w:color w:val="000000" w:themeColor="text1"/>
                <w:sz w:val="20"/>
                <w:szCs w:val="20"/>
              </w:rPr>
              <w:t xml:space="preserve"> –</w:t>
            </w:r>
            <w:r w:rsidRPr="00F300BE">
              <w:rPr>
                <w:rFonts w:ascii="Times New Roman" w:hAnsi="Times New Roman" w:cs="Times New Roman"/>
                <w:i w:val="0"/>
                <w:color w:val="000000" w:themeColor="text1"/>
                <w:sz w:val="20"/>
                <w:szCs w:val="20"/>
              </w:rPr>
              <w:t xml:space="preserve"> Tanque-rede flutuante.</w:t>
            </w:r>
            <w:bookmarkEnd w:id="16"/>
          </w:p>
          <w:p w14:paraId="639DE731" w14:textId="08EB36FA" w:rsidR="00E73BA2" w:rsidRPr="00BE5828" w:rsidRDefault="00E73BA2" w:rsidP="00BE5828">
            <w:pPr>
              <w:pStyle w:val="CorpoCaptulo"/>
              <w:ind w:firstLine="0"/>
              <w:jc w:val="center"/>
              <w:rPr>
                <w:sz w:val="20"/>
                <w:szCs w:val="20"/>
              </w:rPr>
            </w:pPr>
            <w:r w:rsidRPr="00F300BE">
              <w:rPr>
                <w:noProof/>
                <w:color w:val="000000" w:themeColor="text1"/>
                <w:sz w:val="20"/>
                <w:szCs w:val="20"/>
                <w:lang w:eastAsia="pt-BR"/>
              </w:rPr>
              <w:drawing>
                <wp:inline distT="0" distB="0" distL="0" distR="0" wp14:anchorId="42A8D0D7" wp14:editId="61608E89">
                  <wp:extent cx="3238160" cy="2366566"/>
                  <wp:effectExtent l="0" t="0" r="635" b="0"/>
                  <wp:docPr id="16" name="Imagem 15" descr="angra 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gra 047.jpg"/>
                          <pic:cNvPicPr/>
                        </pic:nvPicPr>
                        <pic:blipFill>
                          <a:blip r:embed="rId18" cstate="print"/>
                          <a:stretch>
                            <a:fillRect/>
                          </a:stretch>
                        </pic:blipFill>
                        <pic:spPr>
                          <a:xfrm>
                            <a:off x="0" y="0"/>
                            <a:ext cx="3241312" cy="2368870"/>
                          </a:xfrm>
                          <a:prstGeom prst="rect">
                            <a:avLst/>
                          </a:prstGeom>
                        </pic:spPr>
                      </pic:pic>
                    </a:graphicData>
                  </a:graphic>
                </wp:inline>
              </w:drawing>
            </w:r>
          </w:p>
        </w:tc>
        <w:tc>
          <w:tcPr>
            <w:tcW w:w="4484" w:type="dxa"/>
          </w:tcPr>
          <w:p w14:paraId="1E943C34" w14:textId="77777777" w:rsidR="00E73BA2" w:rsidRPr="00F300BE" w:rsidRDefault="00E73BA2" w:rsidP="00F300BE">
            <w:pPr>
              <w:pStyle w:val="Legenda"/>
              <w:keepNext/>
              <w:jc w:val="center"/>
              <w:rPr>
                <w:rFonts w:ascii="Times New Roman" w:hAnsi="Times New Roman" w:cs="Times New Roman"/>
                <w:i w:val="0"/>
                <w:color w:val="000000" w:themeColor="text1"/>
                <w:sz w:val="20"/>
                <w:szCs w:val="20"/>
              </w:rPr>
            </w:pPr>
            <w:bookmarkStart w:id="17" w:name="_Ref111221540"/>
            <w:bookmarkStart w:id="18" w:name="_Toc111223968"/>
            <w:r w:rsidRPr="00F300BE">
              <w:rPr>
                <w:rFonts w:ascii="Times New Roman" w:hAnsi="Times New Roman" w:cs="Times New Roman"/>
                <w:b/>
                <w:i w:val="0"/>
                <w:color w:val="000000" w:themeColor="text1"/>
                <w:sz w:val="20"/>
                <w:szCs w:val="20"/>
              </w:rPr>
              <w:t xml:space="preserve">Figura </w:t>
            </w:r>
            <w:r w:rsidRPr="00F300BE">
              <w:rPr>
                <w:rFonts w:ascii="Times New Roman" w:hAnsi="Times New Roman" w:cs="Times New Roman"/>
                <w:b/>
                <w:i w:val="0"/>
                <w:color w:val="000000" w:themeColor="text1"/>
                <w:sz w:val="20"/>
                <w:szCs w:val="20"/>
              </w:rPr>
              <w:fldChar w:fldCharType="begin"/>
            </w:r>
            <w:r w:rsidRPr="00F300BE">
              <w:rPr>
                <w:rFonts w:ascii="Times New Roman" w:hAnsi="Times New Roman" w:cs="Times New Roman"/>
                <w:b/>
                <w:i w:val="0"/>
                <w:color w:val="000000" w:themeColor="text1"/>
                <w:sz w:val="20"/>
                <w:szCs w:val="20"/>
              </w:rPr>
              <w:instrText xml:space="preserve"> STYLEREF 1 \s </w:instrText>
            </w:r>
            <w:r w:rsidRPr="00F300BE">
              <w:rPr>
                <w:rFonts w:ascii="Times New Roman" w:hAnsi="Times New Roman" w:cs="Times New Roman"/>
                <w:b/>
                <w:i w:val="0"/>
                <w:color w:val="000000" w:themeColor="text1"/>
                <w:sz w:val="20"/>
                <w:szCs w:val="20"/>
              </w:rPr>
              <w:fldChar w:fldCharType="separate"/>
            </w:r>
            <w:r w:rsidRPr="00F300BE">
              <w:rPr>
                <w:rFonts w:ascii="Times New Roman" w:hAnsi="Times New Roman" w:cs="Times New Roman"/>
                <w:b/>
                <w:i w:val="0"/>
                <w:noProof/>
                <w:color w:val="000000" w:themeColor="text1"/>
                <w:sz w:val="20"/>
                <w:szCs w:val="20"/>
              </w:rPr>
              <w:t>3</w:t>
            </w:r>
            <w:r w:rsidRPr="00F300BE">
              <w:rPr>
                <w:rFonts w:ascii="Times New Roman" w:hAnsi="Times New Roman" w:cs="Times New Roman"/>
                <w:b/>
                <w:i w:val="0"/>
                <w:color w:val="000000" w:themeColor="text1"/>
                <w:sz w:val="20"/>
                <w:szCs w:val="20"/>
              </w:rPr>
              <w:fldChar w:fldCharType="end"/>
            </w:r>
            <w:r w:rsidRPr="00F300BE">
              <w:rPr>
                <w:rFonts w:ascii="Times New Roman" w:hAnsi="Times New Roman" w:cs="Times New Roman"/>
                <w:b/>
                <w:i w:val="0"/>
                <w:color w:val="000000" w:themeColor="text1"/>
                <w:sz w:val="20"/>
                <w:szCs w:val="20"/>
              </w:rPr>
              <w:noBreakHyphen/>
            </w:r>
            <w:r w:rsidRPr="00F300BE">
              <w:rPr>
                <w:rFonts w:ascii="Times New Roman" w:hAnsi="Times New Roman" w:cs="Times New Roman"/>
                <w:b/>
                <w:i w:val="0"/>
                <w:color w:val="000000" w:themeColor="text1"/>
                <w:sz w:val="20"/>
                <w:szCs w:val="20"/>
              </w:rPr>
              <w:fldChar w:fldCharType="begin"/>
            </w:r>
            <w:r w:rsidRPr="00F300BE">
              <w:rPr>
                <w:rFonts w:ascii="Times New Roman" w:hAnsi="Times New Roman" w:cs="Times New Roman"/>
                <w:b/>
                <w:i w:val="0"/>
                <w:color w:val="000000" w:themeColor="text1"/>
                <w:sz w:val="20"/>
                <w:szCs w:val="20"/>
              </w:rPr>
              <w:instrText xml:space="preserve"> SEQ Figura \* ARABIC \s 1 </w:instrText>
            </w:r>
            <w:r w:rsidRPr="00F300BE">
              <w:rPr>
                <w:rFonts w:ascii="Times New Roman" w:hAnsi="Times New Roman" w:cs="Times New Roman"/>
                <w:b/>
                <w:i w:val="0"/>
                <w:color w:val="000000" w:themeColor="text1"/>
                <w:sz w:val="20"/>
                <w:szCs w:val="20"/>
              </w:rPr>
              <w:fldChar w:fldCharType="separate"/>
            </w:r>
            <w:r w:rsidRPr="00F300BE">
              <w:rPr>
                <w:rFonts w:ascii="Times New Roman" w:hAnsi="Times New Roman" w:cs="Times New Roman"/>
                <w:b/>
                <w:i w:val="0"/>
                <w:noProof/>
                <w:color w:val="000000" w:themeColor="text1"/>
                <w:sz w:val="20"/>
                <w:szCs w:val="20"/>
              </w:rPr>
              <w:t>5</w:t>
            </w:r>
            <w:r w:rsidRPr="00F300BE">
              <w:rPr>
                <w:rFonts w:ascii="Times New Roman" w:hAnsi="Times New Roman" w:cs="Times New Roman"/>
                <w:b/>
                <w:i w:val="0"/>
                <w:color w:val="000000" w:themeColor="text1"/>
                <w:sz w:val="20"/>
                <w:szCs w:val="20"/>
              </w:rPr>
              <w:fldChar w:fldCharType="end"/>
            </w:r>
            <w:bookmarkEnd w:id="17"/>
            <w:r w:rsidRPr="00F300BE">
              <w:rPr>
                <w:rFonts w:ascii="Times New Roman" w:hAnsi="Times New Roman" w:cs="Times New Roman"/>
                <w:b/>
                <w:i w:val="0"/>
                <w:color w:val="000000" w:themeColor="text1"/>
                <w:sz w:val="20"/>
                <w:szCs w:val="20"/>
              </w:rPr>
              <w:t xml:space="preserve"> –</w:t>
            </w:r>
            <w:r w:rsidRPr="00F300BE">
              <w:rPr>
                <w:rFonts w:ascii="Times New Roman" w:hAnsi="Times New Roman" w:cs="Times New Roman"/>
                <w:i w:val="0"/>
                <w:color w:val="000000" w:themeColor="text1"/>
                <w:sz w:val="20"/>
                <w:szCs w:val="20"/>
              </w:rPr>
              <w:t xml:space="preserve"> Tanque-rede fixo.</w:t>
            </w:r>
            <w:bookmarkEnd w:id="18"/>
          </w:p>
          <w:p w14:paraId="3BBB35BE" w14:textId="37D650D0" w:rsidR="00E73BA2" w:rsidRPr="00BE5828" w:rsidRDefault="00E73BA2" w:rsidP="00BE5828">
            <w:pPr>
              <w:pStyle w:val="CorpoCaptulo"/>
              <w:ind w:firstLine="0"/>
              <w:jc w:val="center"/>
              <w:rPr>
                <w:sz w:val="20"/>
                <w:szCs w:val="20"/>
              </w:rPr>
            </w:pPr>
            <w:r w:rsidRPr="00F300BE">
              <w:rPr>
                <w:noProof/>
                <w:color w:val="000000" w:themeColor="text1"/>
                <w:sz w:val="20"/>
                <w:szCs w:val="20"/>
                <w:lang w:eastAsia="pt-BR"/>
              </w:rPr>
              <w:drawing>
                <wp:inline distT="0" distB="0" distL="0" distR="0" wp14:anchorId="33E6FEB3" wp14:editId="3FC5E947">
                  <wp:extent cx="3159598" cy="2361804"/>
                  <wp:effectExtent l="0" t="0" r="3175" b="635"/>
                  <wp:docPr id="17" name="Imagem 16" descr="7 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 B.jpg"/>
                          <pic:cNvPicPr/>
                        </pic:nvPicPr>
                        <pic:blipFill>
                          <a:blip r:embed="rId19" cstate="print"/>
                          <a:stretch>
                            <a:fillRect/>
                          </a:stretch>
                        </pic:blipFill>
                        <pic:spPr>
                          <a:xfrm>
                            <a:off x="0" y="0"/>
                            <a:ext cx="3161499" cy="2363225"/>
                          </a:xfrm>
                          <a:prstGeom prst="rect">
                            <a:avLst/>
                          </a:prstGeom>
                        </pic:spPr>
                      </pic:pic>
                    </a:graphicData>
                  </a:graphic>
                </wp:inline>
              </w:drawing>
            </w:r>
          </w:p>
        </w:tc>
      </w:tr>
      <w:tr w:rsidR="00E73BA2" w14:paraId="1F968134" w14:textId="77777777" w:rsidTr="00D5253F">
        <w:tc>
          <w:tcPr>
            <w:tcW w:w="4587" w:type="dxa"/>
          </w:tcPr>
          <w:p w14:paraId="4063AF03" w14:textId="4E23C585" w:rsidR="00E73BA2" w:rsidRPr="00F300BE" w:rsidRDefault="00E73BA2" w:rsidP="004A6356">
            <w:pPr>
              <w:pStyle w:val="CorpoCaptulo"/>
              <w:ind w:firstLine="0"/>
              <w:rPr>
                <w:color w:val="000000" w:themeColor="text1"/>
                <w:sz w:val="20"/>
                <w:szCs w:val="20"/>
              </w:rPr>
            </w:pPr>
          </w:p>
        </w:tc>
        <w:tc>
          <w:tcPr>
            <w:tcW w:w="4484" w:type="dxa"/>
          </w:tcPr>
          <w:p w14:paraId="4B3DDEBB" w14:textId="36A0B3F0" w:rsidR="00E73BA2" w:rsidRPr="00F300BE" w:rsidRDefault="00E73BA2" w:rsidP="004A6356">
            <w:pPr>
              <w:pStyle w:val="CorpoCaptulo"/>
              <w:ind w:firstLine="0"/>
              <w:rPr>
                <w:color w:val="000000" w:themeColor="text1"/>
                <w:sz w:val="20"/>
                <w:szCs w:val="20"/>
              </w:rPr>
            </w:pPr>
          </w:p>
        </w:tc>
      </w:tr>
    </w:tbl>
    <w:p w14:paraId="49332423" w14:textId="7AA1F7B7" w:rsidR="0006232C" w:rsidRDefault="0006232C" w:rsidP="00BE5828">
      <w:pPr>
        <w:pStyle w:val="CorpoCaptulo"/>
        <w:ind w:firstLine="0"/>
        <w:rPr>
          <w:sz w:val="20"/>
          <w:szCs w:val="20"/>
        </w:rPr>
      </w:pPr>
      <w:r w:rsidRPr="00BE5828">
        <w:rPr>
          <w:b/>
          <w:sz w:val="20"/>
          <w:szCs w:val="20"/>
        </w:rPr>
        <w:t>Fonte:</w:t>
      </w:r>
      <w:r w:rsidRPr="00BE5828">
        <w:rPr>
          <w:sz w:val="20"/>
          <w:szCs w:val="20"/>
        </w:rPr>
        <w:t xml:space="preserve"> Arquivo </w:t>
      </w:r>
      <w:proofErr w:type="spellStart"/>
      <w:r w:rsidRPr="00BE5828">
        <w:rPr>
          <w:sz w:val="20"/>
          <w:szCs w:val="20"/>
        </w:rPr>
        <w:t>Engepesca</w:t>
      </w:r>
      <w:proofErr w:type="spellEnd"/>
      <w:r w:rsidRPr="00BE5828">
        <w:rPr>
          <w:sz w:val="20"/>
          <w:szCs w:val="20"/>
        </w:rPr>
        <w:t xml:space="preserve"> (2022).</w:t>
      </w:r>
    </w:p>
    <w:p w14:paraId="32A91AF2" w14:textId="77777777" w:rsidR="00E73BA2" w:rsidRPr="00BE5828" w:rsidRDefault="00E73BA2" w:rsidP="00BE5828">
      <w:pPr>
        <w:pStyle w:val="CorpoCaptulo"/>
        <w:ind w:firstLine="0"/>
        <w:rPr>
          <w:sz w:val="20"/>
          <w:szCs w:val="20"/>
        </w:rPr>
      </w:pPr>
    </w:p>
    <w:p w14:paraId="07DCB313" w14:textId="5A82DA03" w:rsidR="004A6356" w:rsidRDefault="005606EB" w:rsidP="004A6356">
      <w:pPr>
        <w:pStyle w:val="CorpoCaptulo"/>
      </w:pPr>
      <w:r>
        <w:t xml:space="preserve">Assim, de </w:t>
      </w:r>
      <w:r w:rsidR="004A6356">
        <w:t xml:space="preserve">acordo com o objetivo da criação, especialmente com relação à produtividade, o capital a ser investido e da disponibilidade de área e água, o piscicultor define o sistema de produção que vai utilizar. </w:t>
      </w:r>
      <w:r w:rsidR="00487DCD" w:rsidRPr="00487DCD">
        <w:t>Existem quatro tipos básicos de sistemas</w:t>
      </w:r>
      <w:r w:rsidR="00487DCD">
        <w:t xml:space="preserve"> de produção </w:t>
      </w:r>
      <w:r w:rsidR="00F0401D">
        <w:t xml:space="preserve">estabelecidos </w:t>
      </w:r>
      <w:r w:rsidR="00487DCD" w:rsidRPr="00487DCD">
        <w:t>conforme a densidade de estocagem, alimentação, manejo utilizado na produção e a produtividade medida</w:t>
      </w:r>
      <w:r w:rsidR="00487DCD">
        <w:t xml:space="preserve">, denominados </w:t>
      </w:r>
      <w:r w:rsidR="00487DCD" w:rsidRPr="00487DCD">
        <w:t>sistemas extensivos, semi-intensivos, intensivos e superintensivos</w:t>
      </w:r>
      <w:r w:rsidR="00487DCD">
        <w:t>, conforme resumido a seguir.</w:t>
      </w:r>
    </w:p>
    <w:p w14:paraId="66E1EE74" w14:textId="6F5A62C3" w:rsidR="004A6356" w:rsidRDefault="00487DCD" w:rsidP="00487DCD">
      <w:pPr>
        <w:pStyle w:val="CorpoCaptulo"/>
        <w:numPr>
          <w:ilvl w:val="0"/>
          <w:numId w:val="40"/>
        </w:numPr>
      </w:pPr>
      <w:r>
        <w:t>S</w:t>
      </w:r>
      <w:r w:rsidR="004A6356">
        <w:t>istemas Extensivos</w:t>
      </w:r>
    </w:p>
    <w:p w14:paraId="118FFAC7" w14:textId="4D6991E3" w:rsidR="00EB7C6F" w:rsidRDefault="00EB7C6F" w:rsidP="00EB7C6F">
      <w:pPr>
        <w:pStyle w:val="CorpoCaptulo"/>
      </w:pPr>
      <w:r>
        <w:t>Normalmente utilizados por pequenos produtores que dispõe de pequenas áreas de espelho d’água ou por tratar a piscicultura como atividade secundária. São caracterizados pela falta de manejo onde os peixes são criados, sem uso de ração comercial, sem acompanhamento do desempenho e da qualidade da água, sendo que os peixes são alimentados, com o uso de subprodutos agrícolas ou alimentos naturais próprios do corpo d’água. Podem ser realizados em grandes áreas, como represas de barragens, mas igualmente sem manejo constante e com despescas esporádicas realizadas em pequena escala. Com baixa produtividade, a capacidade de suporte dos ecossistemas é que vão ditar a produtividade da criação, geralmente inferior a 1,0 kg/m²/ano.</w:t>
      </w:r>
    </w:p>
    <w:p w14:paraId="4FF50D19" w14:textId="798BBC8F" w:rsidR="004A6356" w:rsidRDefault="004A6356" w:rsidP="00487DCD">
      <w:pPr>
        <w:pStyle w:val="CorpoCaptulo"/>
        <w:numPr>
          <w:ilvl w:val="0"/>
          <w:numId w:val="40"/>
        </w:numPr>
      </w:pPr>
      <w:r>
        <w:t>Sistemas Semi-Intensivos</w:t>
      </w:r>
    </w:p>
    <w:p w14:paraId="070447E2" w14:textId="4F63B055" w:rsidR="004A6356" w:rsidRDefault="00F0401D" w:rsidP="004A6356">
      <w:pPr>
        <w:pStyle w:val="CorpoCaptulo"/>
      </w:pPr>
      <w:r>
        <w:t>Corresponde</w:t>
      </w:r>
      <w:r w:rsidR="00822CFF">
        <w:t xml:space="preserve"> a um</w:t>
      </w:r>
      <w:r>
        <w:t xml:space="preserve"> </w:t>
      </w:r>
      <w:r w:rsidR="004A6356">
        <w:t>sistema empregado</w:t>
      </w:r>
      <w:r w:rsidR="00822CFF">
        <w:t xml:space="preserve"> amplamente</w:t>
      </w:r>
      <w:r w:rsidR="004A6356">
        <w:t xml:space="preserve"> no Brasil</w:t>
      </w:r>
      <w:r>
        <w:t xml:space="preserve"> e utiliza </w:t>
      </w:r>
      <w:r w:rsidR="004A6356">
        <w:t xml:space="preserve">o manejo como o uso de viveiros-berçários, ração comercial e controle básico da qualidade da água e </w:t>
      </w:r>
      <w:r w:rsidR="004A6356">
        <w:lastRenderedPageBreak/>
        <w:t xml:space="preserve">acompanhamento da produção. Este tipo de cultivo é realizado em pequenos Parques Aquícolas estabelecidos em viveiros de barragens com tanques-rede ou em viveiros </w:t>
      </w:r>
      <w:proofErr w:type="spellStart"/>
      <w:r w:rsidR="004A6356">
        <w:t>semi-escavados</w:t>
      </w:r>
      <w:proofErr w:type="spellEnd"/>
      <w:r w:rsidR="004A6356">
        <w:t xml:space="preserve"> (mais comum). A produtividade é considerada média, podendo alcançar entre 1,0 a 2,0 kg/m²/ano.</w:t>
      </w:r>
    </w:p>
    <w:p w14:paraId="0AECADD3" w14:textId="00CDC58B" w:rsidR="004A6356" w:rsidRDefault="004A6356" w:rsidP="00487DCD">
      <w:pPr>
        <w:pStyle w:val="CorpoCaptulo"/>
        <w:numPr>
          <w:ilvl w:val="0"/>
          <w:numId w:val="40"/>
        </w:numPr>
      </w:pPr>
      <w:r>
        <w:t>Sistemas Intensivos</w:t>
      </w:r>
    </w:p>
    <w:p w14:paraId="34D53A0A" w14:textId="10E1A63C" w:rsidR="004A6356" w:rsidRDefault="004A6356" w:rsidP="004A6356">
      <w:pPr>
        <w:pStyle w:val="CorpoCaptulo"/>
      </w:pPr>
      <w:r>
        <w:t xml:space="preserve">São os sistemas que utilizam alta densidade de estocagem, com </w:t>
      </w:r>
      <w:r w:rsidR="00F0401D">
        <w:t>elevada</w:t>
      </w:r>
      <w:r>
        <w:t xml:space="preserve"> taxa de renovação de água de boa qualidade</w:t>
      </w:r>
      <w:r w:rsidR="00F0401D">
        <w:t xml:space="preserve"> e</w:t>
      </w:r>
      <w:r>
        <w:t xml:space="preserve"> podem ser em viveiros, geralmente em tanques de alvenaria, uma vez que a água precisa ter </w:t>
      </w:r>
      <w:r w:rsidR="00F0401D">
        <w:t xml:space="preserve">uma boa </w:t>
      </w:r>
      <w:r>
        <w:t xml:space="preserve">qualidade e </w:t>
      </w:r>
      <w:r w:rsidR="00F0401D">
        <w:t>elevada</w:t>
      </w:r>
      <w:r>
        <w:t xml:space="preserve"> transparência, devido à maior densidade de estocagem. A alimentação </w:t>
      </w:r>
      <w:r w:rsidR="00EB7C6F">
        <w:t xml:space="preserve">predominante é </w:t>
      </w:r>
      <w:r>
        <w:t>artificial, com o uso de rações especiais balanceadas, além de acompanhamento constante (semanal ou quinzenal), o acompanhamento e controle da qualidade da água, além de biometrias periódicas e constantes e controle adequado da quantidade e tipo de ração. A produtividade, considerada alta, pode</w:t>
      </w:r>
      <w:r w:rsidR="00F0401D">
        <w:t>ndo</w:t>
      </w:r>
      <w:r>
        <w:t xml:space="preserve"> ultrapassar 3,0 kg/m³/ano.</w:t>
      </w:r>
    </w:p>
    <w:p w14:paraId="3D661707" w14:textId="71202841" w:rsidR="004A6356" w:rsidRDefault="004A6356" w:rsidP="00487DCD">
      <w:pPr>
        <w:pStyle w:val="CorpoCaptulo"/>
        <w:numPr>
          <w:ilvl w:val="0"/>
          <w:numId w:val="40"/>
        </w:numPr>
      </w:pPr>
      <w:r>
        <w:t>Sistemas Superintensivos</w:t>
      </w:r>
    </w:p>
    <w:p w14:paraId="108E3399" w14:textId="29BAABD3" w:rsidR="004A6356" w:rsidRDefault="004A6356" w:rsidP="004A6356">
      <w:pPr>
        <w:pStyle w:val="CorpoCaptulo"/>
      </w:pPr>
      <w:r>
        <w:t>São os sistemas que utilizam altíssimas densidades de estocagem, da ordem de dezenas de indivíduos por m³, com alta taxa de renovação de água de excelente qualidade. Neste sistema o acompanhamento/monitoramento é diário, muitas vezes ocorrendo também no período noturno, uma vez que pequenas variações em diferentes parâmetros podem provocar</w:t>
      </w:r>
      <w:r w:rsidR="00F0401D">
        <w:t xml:space="preserve"> acentuadas </w:t>
      </w:r>
      <w:r>
        <w:t>taxas de mortalidade e perda da produção</w:t>
      </w:r>
      <w:r w:rsidR="00F0401D">
        <w:t xml:space="preserve">. </w:t>
      </w:r>
      <w:r>
        <w:t>Podem ser em sistemas fechados, com recirculação de água tratada, no sistema de “</w:t>
      </w:r>
      <w:proofErr w:type="spellStart"/>
      <w:r>
        <w:t>raceways</w:t>
      </w:r>
      <w:proofErr w:type="spellEnd"/>
      <w:r>
        <w:t xml:space="preserve">”, com formato retangular ou circular. A alimentação é exclusivamente artificial, com o uso de rações especiais balanceadas, geralmente com uso de suplementos que cobrem deficiências, sobretudo de vitaminas e minerais. Parâmetros da qualidade da água tem acompanhamento diário, quase que em tempo real, por sensores colocados nas áreas de estocagem e engorda. A produtividade é </w:t>
      </w:r>
      <w:r w:rsidR="00742FC3">
        <w:t xml:space="preserve">muito </w:t>
      </w:r>
      <w:r>
        <w:t>elevada, podendo alcançar 115 kg/m³/ciclo de produção</w:t>
      </w:r>
      <w:r w:rsidR="00742FC3">
        <w:t>.</w:t>
      </w:r>
    </w:p>
    <w:p w14:paraId="6096D221" w14:textId="77777777" w:rsidR="00C671FA" w:rsidRPr="00FA7C5C" w:rsidRDefault="00C671FA" w:rsidP="00C671FA">
      <w:pPr>
        <w:pStyle w:val="CorpoCaptulo"/>
        <w:rPr>
          <w:i/>
          <w:iCs/>
          <w:sz w:val="20"/>
          <w:szCs w:val="20"/>
        </w:rPr>
      </w:pPr>
      <w:r>
        <w:t>Conforme citado, a qualidade da água é um fator determinante para as atividades de piscicultura. O</w:t>
      </w:r>
      <w:r w:rsidRPr="00FA7C5C">
        <w:t>s limites indicados para as concentrações de componentes físicos e químicos afim de manter a qualidade da água para usos prioritários dos recursos hídricos são definidos</w:t>
      </w:r>
      <w:r>
        <w:t xml:space="preserve"> pela </w:t>
      </w:r>
      <w:r w:rsidRPr="00FA7C5C">
        <w:t>Resolução CONAMA nº357/2005, que dispõe sobre a “</w:t>
      </w:r>
      <w:r w:rsidRPr="00FA7C5C">
        <w:rPr>
          <w:i/>
        </w:rPr>
        <w:t>classificação dos corpos de água e diretrizes ambientais para o seu enquadramento, bem como estabelece as condições e padrões de lançamento de efluentes, e dá outras providências</w:t>
      </w:r>
      <w:r w:rsidRPr="00FA7C5C">
        <w:t>”</w:t>
      </w:r>
      <w:r>
        <w:t>. N</w:t>
      </w:r>
      <w:r w:rsidRPr="00FA7C5C">
        <w:t xml:space="preserve">o âmbito do estado de Minas Gerais, </w:t>
      </w:r>
      <w:proofErr w:type="gramStart"/>
      <w:r w:rsidRPr="00FA7C5C">
        <w:t>a Deliberação Normativa Conjunta COPAM/CERH</w:t>
      </w:r>
      <w:proofErr w:type="gramEnd"/>
      <w:r w:rsidRPr="00FA7C5C">
        <w:t>-MG nº 1/2008</w:t>
      </w:r>
      <w:r>
        <w:t xml:space="preserve"> também </w:t>
      </w:r>
      <w:r w:rsidRPr="00FA7C5C">
        <w:t>dispõe sobre a “</w:t>
      </w:r>
      <w:r w:rsidRPr="00FA7C5C">
        <w:rPr>
          <w:i/>
        </w:rPr>
        <w:t xml:space="preserve">classificação dos corpos de água e diretrizes ambientais para o seu enquadramento, </w:t>
      </w:r>
      <w:r w:rsidRPr="00FA7C5C">
        <w:rPr>
          <w:i/>
        </w:rPr>
        <w:lastRenderedPageBreak/>
        <w:t>bem como estabelece as condições e padrões de lançamento de efluentes, e dá outras providências</w:t>
      </w:r>
      <w:r w:rsidRPr="00FA7C5C">
        <w:rPr>
          <w:i/>
          <w:iCs/>
          <w:sz w:val="20"/>
          <w:szCs w:val="20"/>
        </w:rPr>
        <w:t>”.</w:t>
      </w:r>
    </w:p>
    <w:p w14:paraId="1508172E" w14:textId="77777777" w:rsidR="00C671FA" w:rsidRPr="00FA7C5C" w:rsidRDefault="00C671FA" w:rsidP="00C671FA">
      <w:pPr>
        <w:pStyle w:val="CorpoCaptulo"/>
      </w:pPr>
      <w:r w:rsidRPr="00FA7C5C">
        <w:t xml:space="preserve">Uma vez que o rio Doce não possui um enquadramento segundo seus usos prioritários, conforme indicado pela Agência Nacional de Águas (ANA, 2015), com base no artigo 42º da CONAMA nº357/2005 e no artigo 37º da COPAM/CERH-MG nº1/2008, as águas do rio Doce são consideradas como águas doces classe 2. </w:t>
      </w:r>
    </w:p>
    <w:p w14:paraId="726DF55B" w14:textId="77777777" w:rsidR="00C671FA" w:rsidRPr="00FA7C5C" w:rsidRDefault="00C671FA" w:rsidP="00C671FA">
      <w:pPr>
        <w:pStyle w:val="CorpoCaptulo"/>
        <w:rPr>
          <w:sz w:val="22"/>
        </w:rPr>
      </w:pPr>
      <w:r w:rsidRPr="00FA7C5C">
        <w:rPr>
          <w:iCs/>
        </w:rPr>
        <w:t xml:space="preserve">Segundo </w:t>
      </w:r>
      <w:r>
        <w:rPr>
          <w:iCs/>
        </w:rPr>
        <w:t>a</w:t>
      </w:r>
      <w:r w:rsidRPr="00FA7C5C">
        <w:rPr>
          <w:iCs/>
        </w:rPr>
        <w:t xml:space="preserve"> Resolução CONAMA nº357/2005,</w:t>
      </w:r>
      <w:r>
        <w:rPr>
          <w:iCs/>
        </w:rPr>
        <w:t xml:space="preserve"> as</w:t>
      </w:r>
      <w:r w:rsidRPr="00FA7C5C">
        <w:rPr>
          <w:iCs/>
        </w:rPr>
        <w:t xml:space="preserve"> águas classe 2 podem ser destinadas</w:t>
      </w:r>
      <w:r>
        <w:rPr>
          <w:iCs/>
        </w:rPr>
        <w:t xml:space="preserve"> à </w:t>
      </w:r>
      <w:r w:rsidRPr="00FA7C5C">
        <w:rPr>
          <w:iCs/>
        </w:rPr>
        <w:t>aquicultura e à atividade de pesca</w:t>
      </w:r>
      <w:r>
        <w:rPr>
          <w:iCs/>
        </w:rPr>
        <w:t>.</w:t>
      </w:r>
    </w:p>
    <w:p w14:paraId="7F6AA65B" w14:textId="0E4BE640" w:rsidR="00C671FA" w:rsidRPr="00FA7C5C" w:rsidRDefault="00C671FA" w:rsidP="00C671FA">
      <w:pPr>
        <w:pStyle w:val="CorpoCaptulo"/>
      </w:pPr>
      <w:r w:rsidRPr="00FA7C5C">
        <w:t xml:space="preserve">A Resolução CONAMA 396/08, por sua vez, dispõe sobre a classificação e diretrizes </w:t>
      </w:r>
      <w:r w:rsidRPr="00F72A43">
        <w:t>ambientais para o enquadramento das águas subterrâneas, ou seja, águas que podem ser captadas em poços. Neste marco regulatório, as classes de qualidade de água são definidas de acordo com a necessidade de tratamento adequado para seu uso preponderante e para cada uso (consumo humano, dessedentação de animais, irrigação e recreação) são definidos Valores Máximos Permitidos (VMP) para uma série de parâmetros físicos, químicos e biológicos de qualidade de água. Não há referência nesta legislação ao uso para aquicultura ou piscicultura</w:t>
      </w:r>
      <w:r w:rsidR="00F72A43">
        <w:t xml:space="preserve">, sendo utilizado neste relatório para comparação o </w:t>
      </w:r>
      <w:r w:rsidRPr="00F72A43">
        <w:t xml:space="preserve">uso mais aproximado </w:t>
      </w:r>
      <w:r w:rsidR="00F72A43">
        <w:t>que corresponde à</w:t>
      </w:r>
      <w:r w:rsidRPr="00F72A43">
        <w:t xml:space="preserve"> dessedentação de animais.</w:t>
      </w:r>
    </w:p>
    <w:p w14:paraId="7FCF18A2" w14:textId="7B3AD8A5" w:rsidR="001E4826" w:rsidRPr="00A74875" w:rsidRDefault="00CD3FF6" w:rsidP="00A74875">
      <w:pPr>
        <w:pStyle w:val="Ttulo1"/>
        <w:numPr>
          <w:ilvl w:val="0"/>
          <w:numId w:val="11"/>
        </w:numPr>
      </w:pPr>
      <w:bookmarkStart w:id="19" w:name="_Toc111220150"/>
      <w:r w:rsidRPr="00A74875">
        <w:t>REFERENCIAL METODOLÓ</w:t>
      </w:r>
      <w:r w:rsidR="001F4681" w:rsidRPr="00A74875">
        <w:t>GI</w:t>
      </w:r>
      <w:r w:rsidRPr="00A74875">
        <w:t>CO</w:t>
      </w:r>
      <w:bookmarkEnd w:id="19"/>
    </w:p>
    <w:p w14:paraId="02CD9569" w14:textId="7348D6F2" w:rsidR="0032798A" w:rsidRPr="00A74875" w:rsidRDefault="0032798A" w:rsidP="00A74875">
      <w:pPr>
        <w:pStyle w:val="Ttulo2"/>
        <w:numPr>
          <w:ilvl w:val="1"/>
          <w:numId w:val="11"/>
        </w:numPr>
      </w:pPr>
      <w:bookmarkStart w:id="20" w:name="_Toc107929765"/>
      <w:bookmarkStart w:id="21" w:name="_Toc111220151"/>
      <w:bookmarkEnd w:id="20"/>
      <w:r w:rsidRPr="00A74875">
        <w:t>Área de Estudo</w:t>
      </w:r>
      <w:bookmarkEnd w:id="21"/>
    </w:p>
    <w:p w14:paraId="2EFBF251" w14:textId="1917B410" w:rsidR="00013951" w:rsidRDefault="0032798A" w:rsidP="0032798A">
      <w:pPr>
        <w:pStyle w:val="CorpoCaptulo"/>
      </w:pPr>
      <w:r>
        <w:t>Para a avaliação da qualidade de água</w:t>
      </w:r>
      <w:r w:rsidR="00077875">
        <w:t xml:space="preserve"> de potenciais captações para uso em piscicultura,</w:t>
      </w:r>
      <w:r>
        <w:t xml:space="preserve"> foram coletadas amostras de água </w:t>
      </w:r>
      <w:r w:rsidR="00495642">
        <w:t>em</w:t>
      </w:r>
      <w:r>
        <w:t xml:space="preserve"> dois poços de captação subterrânea, denominados Poço 1 e Poço 2, localizados </w:t>
      </w:r>
      <w:r w:rsidR="00495642">
        <w:t xml:space="preserve">em </w:t>
      </w:r>
      <w:proofErr w:type="spellStart"/>
      <w:r w:rsidR="00495642">
        <w:t>Tumiritinga</w:t>
      </w:r>
      <w:proofErr w:type="spellEnd"/>
      <w:r w:rsidR="00240F9E">
        <w:t xml:space="preserve">. </w:t>
      </w:r>
      <w:r>
        <w:t>As amostras</w:t>
      </w:r>
      <w:r w:rsidR="00077875">
        <w:t xml:space="preserve"> de água destes </w:t>
      </w:r>
      <w:r w:rsidR="00240F9E">
        <w:t>locais</w:t>
      </w:r>
      <w:r>
        <w:t xml:space="preserve"> foram </w:t>
      </w:r>
      <w:r w:rsidR="00240F9E">
        <w:t>coletadas</w:t>
      </w:r>
      <w:r>
        <w:t xml:space="preserve"> </w:t>
      </w:r>
      <w:r w:rsidR="00495642">
        <w:t>no dia</w:t>
      </w:r>
      <w:r>
        <w:t xml:space="preserve"> 28 de abril de 2022 </w:t>
      </w:r>
      <w:r w:rsidR="00013951">
        <w:t>pelo</w:t>
      </w:r>
      <w:r w:rsidR="00495642">
        <w:t xml:space="preserve"> </w:t>
      </w:r>
      <w:r>
        <w:t>laboratório ALS</w:t>
      </w:r>
      <w:r w:rsidR="002F0E8F">
        <w:t xml:space="preserve"> </w:t>
      </w:r>
      <w:r w:rsidR="00A44615">
        <w:t>Ambiental Ltda,</w:t>
      </w:r>
      <w:r w:rsidR="00013951">
        <w:t xml:space="preserve"> o qual </w:t>
      </w:r>
      <w:r w:rsidR="002D0EB7">
        <w:t xml:space="preserve">é </w:t>
      </w:r>
      <w:r w:rsidR="00013951">
        <w:t>a</w:t>
      </w:r>
      <w:r w:rsidR="002F0E8F" w:rsidRPr="002F0E8F">
        <w:t xml:space="preserve">creditado segundo a Norma ABNT NBR ISO/IEC 17025, pela Coordenação Geral de Acreditação – </w:t>
      </w:r>
      <w:r w:rsidR="00DC4CF4" w:rsidRPr="002F0E8F">
        <w:t>CGCRE</w:t>
      </w:r>
      <w:r w:rsidR="002F0E8F" w:rsidRPr="002F0E8F">
        <w:t xml:space="preserve"> do Instituto Nacional de Metrologia, Qualidade e Tecnologia – INMETRO</w:t>
      </w:r>
      <w:r w:rsidR="00A44615">
        <w:t>.</w:t>
      </w:r>
    </w:p>
    <w:p w14:paraId="41D7B041" w14:textId="64D556DF" w:rsidR="00D83B56" w:rsidRDefault="00D83B56" w:rsidP="00D83B56">
      <w:pPr>
        <w:pStyle w:val="CorpoCaptulo"/>
      </w:pPr>
      <w:r>
        <w:t xml:space="preserve">A coleta nos poços foi realizada com base nos métodos propostos </w:t>
      </w:r>
      <w:r w:rsidR="00551AEB">
        <w:t xml:space="preserve">pela Associação Brasileira de Normas Técnicas (ABNT NBR 15847, 2010), </w:t>
      </w:r>
      <w:r>
        <w:t xml:space="preserve">pelo </w:t>
      </w:r>
      <w:r w:rsidRPr="00551AEB">
        <w:t xml:space="preserve">Standard </w:t>
      </w:r>
      <w:proofErr w:type="spellStart"/>
      <w:r w:rsidRPr="00551AEB">
        <w:t>Methods</w:t>
      </w:r>
      <w:proofErr w:type="spellEnd"/>
      <w:r w:rsidRPr="00551AEB">
        <w:t xml:space="preserve"> for </w:t>
      </w:r>
      <w:proofErr w:type="spellStart"/>
      <w:r w:rsidRPr="00551AEB">
        <w:t>the</w:t>
      </w:r>
      <w:proofErr w:type="spellEnd"/>
      <w:r w:rsidRPr="00551AEB">
        <w:t xml:space="preserve"> </w:t>
      </w:r>
      <w:proofErr w:type="spellStart"/>
      <w:r w:rsidRPr="00551AEB">
        <w:t>Examination</w:t>
      </w:r>
      <w:proofErr w:type="spellEnd"/>
      <w:r w:rsidRPr="00551AEB">
        <w:t xml:space="preserve"> </w:t>
      </w:r>
      <w:proofErr w:type="spellStart"/>
      <w:r w:rsidRPr="00551AEB">
        <w:t>of</w:t>
      </w:r>
      <w:proofErr w:type="spellEnd"/>
      <w:r w:rsidRPr="00551AEB">
        <w:t xml:space="preserve"> </w:t>
      </w:r>
      <w:proofErr w:type="spellStart"/>
      <w:r w:rsidRPr="00551AEB">
        <w:t>Water</w:t>
      </w:r>
      <w:proofErr w:type="spellEnd"/>
      <w:r w:rsidRPr="00551AEB">
        <w:t xml:space="preserve"> </w:t>
      </w:r>
      <w:proofErr w:type="spellStart"/>
      <w:r w:rsidRPr="00551AEB">
        <w:t>and</w:t>
      </w:r>
      <w:proofErr w:type="spellEnd"/>
      <w:r w:rsidRPr="00551AEB">
        <w:t xml:space="preserve"> </w:t>
      </w:r>
      <w:proofErr w:type="spellStart"/>
      <w:r w:rsidRPr="00551AEB">
        <w:t>Wastewater</w:t>
      </w:r>
      <w:proofErr w:type="spellEnd"/>
      <w:r w:rsidRPr="00551AEB">
        <w:t xml:space="preserve"> - SMEWW – 23ª edição (APHA, 2017</w:t>
      </w:r>
      <w:r>
        <w:t>)</w:t>
      </w:r>
      <w:r w:rsidR="00F571BB">
        <w:t xml:space="preserve"> </w:t>
      </w:r>
      <w:r w:rsidR="00551AEB">
        <w:t xml:space="preserve">e </w:t>
      </w:r>
      <w:r w:rsidR="00240F9E">
        <w:t xml:space="preserve">pelo </w:t>
      </w:r>
      <w:r>
        <w:t xml:space="preserve">Guia Nacional de Coleta e Preservação de Amostras (CETESB &amp; ANA, 2011). </w:t>
      </w:r>
    </w:p>
    <w:p w14:paraId="5AB1BB7D" w14:textId="5835311F" w:rsidR="00B27CB8" w:rsidRDefault="00D83B56" w:rsidP="00D84C3F">
      <w:pPr>
        <w:pStyle w:val="CorpoCaptulo"/>
      </w:pPr>
      <w:r>
        <w:lastRenderedPageBreak/>
        <w:t xml:space="preserve">No poço 1, </w:t>
      </w:r>
      <w:r w:rsidR="00EB4B0D">
        <w:t xml:space="preserve">a água foi bombeada e a coleta foi realizada na mangueira instalada próxima </w:t>
      </w:r>
      <w:r w:rsidR="00C23D46">
        <w:t>à</w:t>
      </w:r>
      <w:r w:rsidR="00EB4B0D">
        <w:t xml:space="preserve"> saída do poço. A </w:t>
      </w:r>
      <w:r w:rsidR="00013951">
        <w:t xml:space="preserve">amostragem no poço </w:t>
      </w:r>
      <w:r w:rsidR="00EB4B0D">
        <w:t>2</w:t>
      </w:r>
      <w:r>
        <w:t xml:space="preserve"> foi realizada de acordo com </w:t>
      </w:r>
      <w:r w:rsidR="00EB4B0D">
        <w:t>o</w:t>
      </w:r>
      <w:r w:rsidR="00D84C3F">
        <w:t xml:space="preserve"> </w:t>
      </w:r>
      <w:r w:rsidR="00013951" w:rsidRPr="00013951">
        <w:t>procedimento de baixa vazão (</w:t>
      </w:r>
      <w:proofErr w:type="spellStart"/>
      <w:r w:rsidR="00013951" w:rsidRPr="00013951">
        <w:t>low-flow</w:t>
      </w:r>
      <w:proofErr w:type="spellEnd"/>
      <w:r w:rsidR="00013951" w:rsidRPr="00013951">
        <w:t>)</w:t>
      </w:r>
      <w:r w:rsidR="00D84C3F">
        <w:t xml:space="preserve">, sendo os </w:t>
      </w:r>
      <w:r w:rsidR="00B27CB8">
        <w:t>frascos</w:t>
      </w:r>
      <w:r w:rsidR="00D84C3F">
        <w:t xml:space="preserve"> preenchidos</w:t>
      </w:r>
      <w:r w:rsidR="00B27CB8">
        <w:t xml:space="preserve"> simultaneamente após a estabilização dos parâmetros</w:t>
      </w:r>
      <w:r w:rsidR="00D84C3F">
        <w:t>. Em ambos os poços, foram coletad</w:t>
      </w:r>
      <w:r w:rsidR="00A70A04">
        <w:t>os dois conjuntos de amostras</w:t>
      </w:r>
      <w:r w:rsidR="00D84C3F">
        <w:t xml:space="preserve">, sendo um direcionado aos ensaios previstos na Resolução CONAMA </w:t>
      </w:r>
      <w:r w:rsidR="00C23D46" w:rsidRPr="00FA7C5C">
        <w:t>396/08</w:t>
      </w:r>
      <w:r w:rsidR="00C23D46">
        <w:t xml:space="preserve"> (água subterrânea) e outro para os ensaios da Resolução CONAMA 357/05 (água superficial).</w:t>
      </w:r>
    </w:p>
    <w:p w14:paraId="17D1064A" w14:textId="2DF969E2" w:rsidR="002D0EB7" w:rsidRPr="00BF629E" w:rsidRDefault="002D0EB7" w:rsidP="00D84C3F">
      <w:pPr>
        <w:pStyle w:val="CorpoCaptulo"/>
      </w:pPr>
      <w:r w:rsidRPr="00BF629E">
        <w:t>As amostras foram acondicionadas e mantidas refrigeradas durante o transporte até o laboratório da ALS</w:t>
      </w:r>
      <w:r w:rsidR="00240F9E">
        <w:t xml:space="preserve">, onde procederam-se </w:t>
      </w:r>
      <w:r w:rsidRPr="00BF629E">
        <w:t xml:space="preserve">as análises </w:t>
      </w:r>
      <w:r w:rsidR="00240F9E">
        <w:t>segundo as</w:t>
      </w:r>
      <w:r w:rsidRPr="00BF629E">
        <w:t xml:space="preserve"> normas técnicas preconizadas pelo Standard </w:t>
      </w:r>
      <w:proofErr w:type="spellStart"/>
      <w:r w:rsidRPr="00BF629E">
        <w:t>Methods</w:t>
      </w:r>
      <w:proofErr w:type="spellEnd"/>
      <w:r w:rsidRPr="00BF629E">
        <w:t xml:space="preserve"> for </w:t>
      </w:r>
      <w:proofErr w:type="spellStart"/>
      <w:r w:rsidRPr="00BF629E">
        <w:t>the</w:t>
      </w:r>
      <w:proofErr w:type="spellEnd"/>
      <w:r w:rsidRPr="00BF629E">
        <w:t xml:space="preserve"> </w:t>
      </w:r>
      <w:proofErr w:type="spellStart"/>
      <w:r w:rsidRPr="00BF629E">
        <w:t>Examination</w:t>
      </w:r>
      <w:proofErr w:type="spellEnd"/>
      <w:r w:rsidRPr="00BF629E">
        <w:t xml:space="preserve"> </w:t>
      </w:r>
      <w:proofErr w:type="spellStart"/>
      <w:r w:rsidRPr="00BF629E">
        <w:t>of</w:t>
      </w:r>
      <w:proofErr w:type="spellEnd"/>
      <w:r w:rsidRPr="00BF629E">
        <w:t xml:space="preserve"> </w:t>
      </w:r>
      <w:proofErr w:type="spellStart"/>
      <w:r w:rsidRPr="00BF629E">
        <w:t>Water</w:t>
      </w:r>
      <w:proofErr w:type="spellEnd"/>
      <w:r w:rsidRPr="00BF629E">
        <w:t xml:space="preserve"> </w:t>
      </w:r>
      <w:proofErr w:type="spellStart"/>
      <w:r w:rsidRPr="00BF629E">
        <w:t>and</w:t>
      </w:r>
      <w:proofErr w:type="spellEnd"/>
      <w:r w:rsidRPr="00BF629E">
        <w:t xml:space="preserve"> </w:t>
      </w:r>
      <w:proofErr w:type="spellStart"/>
      <w:r w:rsidRPr="00BF629E">
        <w:t>Wastewater</w:t>
      </w:r>
      <w:proofErr w:type="spellEnd"/>
      <w:r w:rsidR="00252483" w:rsidRPr="00BF629E">
        <w:t xml:space="preserve"> e </w:t>
      </w:r>
      <w:r w:rsidRPr="00BF629E">
        <w:t xml:space="preserve">pela United </w:t>
      </w:r>
      <w:proofErr w:type="spellStart"/>
      <w:r w:rsidRPr="00BF629E">
        <w:t>State</w:t>
      </w:r>
      <w:proofErr w:type="spellEnd"/>
      <w:r w:rsidRPr="00BF629E">
        <w:t xml:space="preserve"> Environmental </w:t>
      </w:r>
      <w:proofErr w:type="spellStart"/>
      <w:r w:rsidRPr="00BF629E">
        <w:t>Protection</w:t>
      </w:r>
      <w:proofErr w:type="spellEnd"/>
      <w:r w:rsidRPr="00BF629E">
        <w:t xml:space="preserve"> </w:t>
      </w:r>
      <w:proofErr w:type="spellStart"/>
      <w:r w:rsidRPr="00BF629E">
        <w:t>Agency</w:t>
      </w:r>
      <w:proofErr w:type="spellEnd"/>
      <w:r w:rsidRPr="00BF629E">
        <w:t xml:space="preserve"> – </w:t>
      </w:r>
      <w:r w:rsidR="00252483" w:rsidRPr="00BF629E">
        <w:t>US</w:t>
      </w:r>
      <w:r w:rsidRPr="00BF629E">
        <w:t>EPA</w:t>
      </w:r>
      <w:r w:rsidR="00252483" w:rsidRPr="00BF629E">
        <w:t>.</w:t>
      </w:r>
      <w:r w:rsidR="0030385C" w:rsidRPr="00BF629E">
        <w:t xml:space="preserve"> No Anexo III constam os relatórios de ensaio.</w:t>
      </w:r>
      <w:r w:rsidR="00252483" w:rsidRPr="00BF629E">
        <w:t xml:space="preserve"> </w:t>
      </w:r>
    </w:p>
    <w:p w14:paraId="75189948" w14:textId="77777777" w:rsidR="000342F2" w:rsidRDefault="0067704F" w:rsidP="003C2998">
      <w:pPr>
        <w:pStyle w:val="CorpoCaptulo"/>
      </w:pPr>
      <w:r w:rsidRPr="00BF629E">
        <w:t xml:space="preserve">Conforme citado, </w:t>
      </w:r>
      <w:r w:rsidR="00252483" w:rsidRPr="00BF629E">
        <w:t xml:space="preserve">neste relatório são considerados </w:t>
      </w:r>
      <w:r w:rsidRPr="00BF629E">
        <w:t xml:space="preserve">ainda de forma complementar </w:t>
      </w:r>
      <w:r w:rsidR="00252483" w:rsidRPr="00BF629E">
        <w:t xml:space="preserve">os resultados obtidos pelo </w:t>
      </w:r>
      <w:r w:rsidR="00DE5ADE" w:rsidRPr="00BF629E">
        <w:t xml:space="preserve">monitoramento do PMQQS para o ponto </w:t>
      </w:r>
      <w:r w:rsidR="0032798A" w:rsidRPr="00BF629E">
        <w:t>RDO09,</w:t>
      </w:r>
      <w:r w:rsidR="00DE5ADE" w:rsidRPr="00BF629E">
        <w:t xml:space="preserve"> </w:t>
      </w:r>
      <w:r w:rsidR="00E37833" w:rsidRPr="00BF629E">
        <w:t xml:space="preserve">situado no rio Doce, na zona urbana de </w:t>
      </w:r>
      <w:proofErr w:type="spellStart"/>
      <w:r w:rsidR="00E37833" w:rsidRPr="00BF629E">
        <w:t>Tumiritinga</w:t>
      </w:r>
      <w:proofErr w:type="spellEnd"/>
      <w:r w:rsidR="00DE5ADE" w:rsidRPr="00BF629E">
        <w:t>.</w:t>
      </w:r>
      <w:r w:rsidR="00DE5ADE">
        <w:t xml:space="preserve"> </w:t>
      </w:r>
    </w:p>
    <w:p w14:paraId="3F86AB2F" w14:textId="42F6458D" w:rsidR="009031FF" w:rsidRDefault="000342F2" w:rsidP="00540AB9">
      <w:pPr>
        <w:pStyle w:val="CorpoCaptulo"/>
      </w:pPr>
      <w:r>
        <w:t xml:space="preserve">As </w:t>
      </w:r>
      <w:r w:rsidRPr="003C2998">
        <w:t>amostragens do PMQQS tiveram início em agosto de 2017</w:t>
      </w:r>
      <w:r>
        <w:t xml:space="preserve"> e </w:t>
      </w:r>
      <w:r w:rsidR="00540AB9">
        <w:t xml:space="preserve">como parte do escopo do PMQQS é realizada a revisão deste programa a cada dois anos com apoio de um grupo técnico de acompanhamento e de representantes de instituições de gestão de recursos hídricos e de meio ambiente da União e dos estados de Minas Gerais e do Espírito Santo. </w:t>
      </w:r>
      <w:r w:rsidR="009031FF">
        <w:t xml:space="preserve">A revisão efetuada em fevereiro de 2021 manteve o monitoramento no ponto RDO09 e acrescentou o ponto RDO09J, no trecho a jusante do rio Doce, em </w:t>
      </w:r>
      <w:r w:rsidR="009031FF" w:rsidRPr="009031FF">
        <w:t>Conselheiro Pena</w:t>
      </w:r>
      <w:r w:rsidR="009031FF">
        <w:t xml:space="preserve">, dentre outros ajustes. </w:t>
      </w:r>
      <w:r w:rsidR="00DD16FB">
        <w:t xml:space="preserve">Em função da distância deste ponto de </w:t>
      </w:r>
      <w:proofErr w:type="spellStart"/>
      <w:r w:rsidR="009031FF">
        <w:t>Tumiritinga</w:t>
      </w:r>
      <w:proofErr w:type="spellEnd"/>
      <w:r w:rsidR="001A443B">
        <w:t xml:space="preserve"> considerou-se neste relatório apenas a série histórica do ponto RDO09 obtida entre agosto de 2017 a </w:t>
      </w:r>
      <w:r w:rsidR="0006232C">
        <w:t xml:space="preserve">abril </w:t>
      </w:r>
      <w:r w:rsidR="001A443B">
        <w:t xml:space="preserve">de 2022. </w:t>
      </w:r>
    </w:p>
    <w:p w14:paraId="38B714D7" w14:textId="28067B74" w:rsidR="00E37833" w:rsidRDefault="006E5DA8" w:rsidP="003C2998">
      <w:pPr>
        <w:pStyle w:val="CorpoCaptulo"/>
      </w:pPr>
      <w:r>
        <w:t>Neste programa, a</w:t>
      </w:r>
      <w:r w:rsidR="00E37833">
        <w:t xml:space="preserve"> </w:t>
      </w:r>
      <w:r w:rsidR="00E37833" w:rsidRPr="003C2998">
        <w:t>qualidade</w:t>
      </w:r>
      <w:r w:rsidR="003C2998" w:rsidRPr="003C2998">
        <w:t xml:space="preserve"> das águas é avaliada mensalmente por meio de parâmetros físico-químicos, incluindo metais e semimetais e compostos orgânicos voláteis, além de parâmetros biológicos e bacteriológicos.</w:t>
      </w:r>
      <w:r w:rsidR="00E37833">
        <w:t xml:space="preserve"> </w:t>
      </w:r>
      <w:r w:rsidR="003C2998">
        <w:t xml:space="preserve">Os procedimentos técnicos de amostragem, preservação e análise das amostras seguem as diretrizes do Guia Nacional de Coleta e Preservação de Amostras (CETESB &amp; ANA, 2012) e do Standard </w:t>
      </w:r>
      <w:proofErr w:type="spellStart"/>
      <w:r w:rsidR="003C2998">
        <w:t>Methods</w:t>
      </w:r>
      <w:proofErr w:type="spellEnd"/>
      <w:r w:rsidR="003C2998">
        <w:t xml:space="preserve"> for </w:t>
      </w:r>
      <w:proofErr w:type="spellStart"/>
      <w:r w:rsidR="003C2998">
        <w:t>the</w:t>
      </w:r>
      <w:proofErr w:type="spellEnd"/>
      <w:r w:rsidR="003C2998">
        <w:t xml:space="preserve"> </w:t>
      </w:r>
      <w:proofErr w:type="spellStart"/>
      <w:r w:rsidR="003C2998">
        <w:t>Examination</w:t>
      </w:r>
      <w:proofErr w:type="spellEnd"/>
      <w:r w:rsidR="003C2998">
        <w:t xml:space="preserve"> </w:t>
      </w:r>
      <w:proofErr w:type="spellStart"/>
      <w:r w:rsidR="003C2998">
        <w:t>of</w:t>
      </w:r>
      <w:proofErr w:type="spellEnd"/>
      <w:r w:rsidR="003C2998">
        <w:t xml:space="preserve"> </w:t>
      </w:r>
      <w:proofErr w:type="spellStart"/>
      <w:r w:rsidR="003C2998">
        <w:t>Water</w:t>
      </w:r>
      <w:proofErr w:type="spellEnd"/>
      <w:r w:rsidR="003C2998">
        <w:t xml:space="preserve"> </w:t>
      </w:r>
      <w:proofErr w:type="spellStart"/>
      <w:r w:rsidR="003C2998">
        <w:t>and</w:t>
      </w:r>
      <w:proofErr w:type="spellEnd"/>
      <w:r w:rsidR="003C2998">
        <w:t xml:space="preserve"> </w:t>
      </w:r>
      <w:proofErr w:type="spellStart"/>
      <w:r w:rsidR="003C2998">
        <w:t>Waste</w:t>
      </w:r>
      <w:proofErr w:type="spellEnd"/>
      <w:r w:rsidR="003C2998">
        <w:t xml:space="preserve"> </w:t>
      </w:r>
      <w:proofErr w:type="spellStart"/>
      <w:r w:rsidR="003C2998">
        <w:t>Water</w:t>
      </w:r>
      <w:proofErr w:type="spellEnd"/>
      <w:r w:rsidR="003C2998">
        <w:t xml:space="preserve"> (APHA, et al 2017), além de normas da ABNT. </w:t>
      </w:r>
    </w:p>
    <w:p w14:paraId="6FBEB6EC" w14:textId="45E2CAEC" w:rsidR="003C2998" w:rsidRDefault="00240F9E" w:rsidP="003C2998">
      <w:pPr>
        <w:pStyle w:val="CorpoCaptulo"/>
      </w:pPr>
      <w:r>
        <w:t xml:space="preserve">No período mencionado, os </w:t>
      </w:r>
      <w:r w:rsidR="003C2998">
        <w:t xml:space="preserve">ensaios </w:t>
      </w:r>
      <w:r w:rsidR="001A443B">
        <w:t>foram</w:t>
      </w:r>
      <w:r w:rsidR="003C2998">
        <w:t xml:space="preserve"> realizados pelo</w:t>
      </w:r>
      <w:r w:rsidR="001A443B">
        <w:t>s</w:t>
      </w:r>
      <w:r w:rsidR="003C2998">
        <w:t xml:space="preserve"> laboratório</w:t>
      </w:r>
      <w:r w:rsidR="001A443B">
        <w:t>s</w:t>
      </w:r>
      <w:r w:rsidR="003C2998">
        <w:t xml:space="preserve"> ALS Global</w:t>
      </w:r>
      <w:r w:rsidR="001A443B">
        <w:t xml:space="preserve"> e</w:t>
      </w:r>
      <w:r w:rsidR="0030385C">
        <w:t xml:space="preserve"> </w:t>
      </w:r>
      <w:proofErr w:type="spellStart"/>
      <w:r w:rsidR="0030385C" w:rsidRPr="0030385C">
        <w:t>Tommasi</w:t>
      </w:r>
      <w:proofErr w:type="spellEnd"/>
      <w:r w:rsidR="0030385C" w:rsidRPr="0030385C">
        <w:t xml:space="preserve"> Laboratório</w:t>
      </w:r>
      <w:r w:rsidR="0030385C">
        <w:t xml:space="preserve">, ambos acreditados </w:t>
      </w:r>
      <w:r w:rsidR="003C2998">
        <w:t>segundo a Norma da ABNT ISO/IEC 17025</w:t>
      </w:r>
      <w:r w:rsidR="00BF629E">
        <w:t xml:space="preserve">. </w:t>
      </w:r>
      <w:r w:rsidR="003C2998">
        <w:t xml:space="preserve">Os resultados obtidos passam ainda pelos critérios de validação estabelecidos pelo Grupo Técnico de Acompanhamento do PMQQS, integrante do Comitê </w:t>
      </w:r>
      <w:proofErr w:type="spellStart"/>
      <w:r w:rsidR="003C2998">
        <w:t>Interfederativo</w:t>
      </w:r>
      <w:proofErr w:type="spellEnd"/>
      <w:r w:rsidR="003C2998">
        <w:t xml:space="preserve"> - CIF.</w:t>
      </w:r>
    </w:p>
    <w:p w14:paraId="133DA100" w14:textId="0CB2A5D2" w:rsidR="00077875" w:rsidRPr="00553B39" w:rsidRDefault="00B939C1" w:rsidP="0032798A">
      <w:pPr>
        <w:pStyle w:val="CorpoCaptulo"/>
        <w:rPr>
          <w:szCs w:val="24"/>
        </w:rPr>
      </w:pPr>
      <w:r>
        <w:t>A localização e ilustração d</w:t>
      </w:r>
      <w:r w:rsidR="00BF629E">
        <w:t>os</w:t>
      </w:r>
      <w:r>
        <w:t xml:space="preserve"> pontos são dadas </w:t>
      </w:r>
      <w:r w:rsidRPr="00553B39">
        <w:rPr>
          <w:szCs w:val="24"/>
        </w:rPr>
        <w:t xml:space="preserve">no </w:t>
      </w:r>
      <w:r w:rsidR="00553B39" w:rsidRPr="00553B39">
        <w:rPr>
          <w:szCs w:val="24"/>
        </w:rPr>
        <w:fldChar w:fldCharType="begin"/>
      </w:r>
      <w:r w:rsidR="00553B39" w:rsidRPr="00553B39">
        <w:rPr>
          <w:szCs w:val="24"/>
        </w:rPr>
        <w:instrText xml:space="preserve"> REF _Ref111038558 \h  \* MERGEFORMAT </w:instrText>
      </w:r>
      <w:r w:rsidR="00553B39" w:rsidRPr="00553B39">
        <w:rPr>
          <w:szCs w:val="24"/>
        </w:rPr>
      </w:r>
      <w:r w:rsidR="00553B39" w:rsidRPr="00553B39">
        <w:rPr>
          <w:szCs w:val="24"/>
        </w:rPr>
        <w:fldChar w:fldCharType="separate"/>
      </w:r>
      <w:r w:rsidR="00013916" w:rsidRPr="00013916">
        <w:rPr>
          <w:szCs w:val="24"/>
        </w:rPr>
        <w:t xml:space="preserve">Quadro </w:t>
      </w:r>
      <w:r w:rsidR="00013916" w:rsidRPr="00013916">
        <w:rPr>
          <w:noProof/>
          <w:szCs w:val="24"/>
        </w:rPr>
        <w:t>4</w:t>
      </w:r>
      <w:r w:rsidR="00013916" w:rsidRPr="00013916">
        <w:rPr>
          <w:noProof/>
          <w:szCs w:val="24"/>
        </w:rPr>
        <w:noBreakHyphen/>
        <w:t>1</w:t>
      </w:r>
      <w:r w:rsidR="00553B39" w:rsidRPr="00553B39">
        <w:rPr>
          <w:szCs w:val="24"/>
        </w:rPr>
        <w:fldChar w:fldCharType="end"/>
      </w:r>
      <w:r w:rsidR="00553B39" w:rsidRPr="00553B39">
        <w:rPr>
          <w:szCs w:val="24"/>
        </w:rPr>
        <w:t xml:space="preserve"> e </w:t>
      </w:r>
      <w:r w:rsidR="00BF629E">
        <w:rPr>
          <w:szCs w:val="24"/>
        </w:rPr>
        <w:t xml:space="preserve">na </w:t>
      </w:r>
      <w:r w:rsidR="00553B39" w:rsidRPr="00553B39">
        <w:rPr>
          <w:szCs w:val="24"/>
        </w:rPr>
        <w:fldChar w:fldCharType="begin"/>
      </w:r>
      <w:r w:rsidR="00553B39" w:rsidRPr="00553B39">
        <w:rPr>
          <w:szCs w:val="24"/>
        </w:rPr>
        <w:instrText xml:space="preserve"> REF _Ref111038596 \h  \* MERGEFORMAT </w:instrText>
      </w:r>
      <w:r w:rsidR="00553B39" w:rsidRPr="00553B39">
        <w:rPr>
          <w:szCs w:val="24"/>
        </w:rPr>
      </w:r>
      <w:r w:rsidR="00553B39" w:rsidRPr="00553B39">
        <w:rPr>
          <w:szCs w:val="24"/>
        </w:rPr>
        <w:fldChar w:fldCharType="separate"/>
      </w:r>
      <w:r w:rsidR="00013916" w:rsidRPr="00013916">
        <w:rPr>
          <w:szCs w:val="24"/>
        </w:rPr>
        <w:t xml:space="preserve">Figura </w:t>
      </w:r>
      <w:r w:rsidR="00013916" w:rsidRPr="00013916">
        <w:rPr>
          <w:noProof/>
          <w:szCs w:val="24"/>
        </w:rPr>
        <w:t>4</w:t>
      </w:r>
      <w:r w:rsidR="00013916" w:rsidRPr="00013916">
        <w:rPr>
          <w:noProof/>
          <w:szCs w:val="24"/>
        </w:rPr>
        <w:noBreakHyphen/>
        <w:t>1</w:t>
      </w:r>
      <w:r w:rsidR="00553B39" w:rsidRPr="00553B39">
        <w:rPr>
          <w:szCs w:val="24"/>
        </w:rPr>
        <w:fldChar w:fldCharType="end"/>
      </w:r>
      <w:r w:rsidRPr="00553B39">
        <w:rPr>
          <w:szCs w:val="24"/>
        </w:rPr>
        <w:t>.</w:t>
      </w:r>
    </w:p>
    <w:p w14:paraId="3E88E317" w14:textId="672F1340" w:rsidR="00077875" w:rsidRPr="003446C5" w:rsidRDefault="00A74875" w:rsidP="00A74875">
      <w:pPr>
        <w:pStyle w:val="Legenda"/>
        <w:jc w:val="center"/>
        <w:rPr>
          <w:rFonts w:ascii="Times New Roman" w:hAnsi="Times New Roman" w:cs="Times New Roman"/>
          <w:i w:val="0"/>
          <w:color w:val="auto"/>
          <w:sz w:val="20"/>
          <w:szCs w:val="20"/>
        </w:rPr>
      </w:pPr>
      <w:bookmarkStart w:id="22" w:name="_Ref111038558"/>
      <w:bookmarkStart w:id="23" w:name="_Toc111223984"/>
      <w:r w:rsidRPr="003446C5">
        <w:rPr>
          <w:rFonts w:ascii="Times New Roman" w:hAnsi="Times New Roman" w:cs="Times New Roman"/>
          <w:b/>
          <w:i w:val="0"/>
          <w:color w:val="auto"/>
          <w:sz w:val="20"/>
          <w:szCs w:val="20"/>
        </w:rPr>
        <w:lastRenderedPageBreak/>
        <w:t xml:space="preserve">Quadro </w:t>
      </w:r>
      <w:r w:rsidRPr="003446C5">
        <w:rPr>
          <w:rFonts w:ascii="Times New Roman" w:hAnsi="Times New Roman" w:cs="Times New Roman"/>
          <w:b/>
          <w:i w:val="0"/>
          <w:color w:val="auto"/>
          <w:sz w:val="20"/>
          <w:szCs w:val="20"/>
        </w:rPr>
        <w:fldChar w:fldCharType="begin"/>
      </w:r>
      <w:r w:rsidRPr="003446C5">
        <w:rPr>
          <w:rFonts w:ascii="Times New Roman" w:hAnsi="Times New Roman" w:cs="Times New Roman"/>
          <w:b/>
          <w:i w:val="0"/>
          <w:color w:val="auto"/>
          <w:sz w:val="20"/>
          <w:szCs w:val="20"/>
        </w:rPr>
        <w:instrText xml:space="preserve"> STYLEREF 1 \s </w:instrText>
      </w:r>
      <w:r w:rsidRPr="003446C5">
        <w:rPr>
          <w:rFonts w:ascii="Times New Roman" w:hAnsi="Times New Roman" w:cs="Times New Roman"/>
          <w:b/>
          <w:i w:val="0"/>
          <w:color w:val="auto"/>
          <w:sz w:val="20"/>
          <w:szCs w:val="20"/>
        </w:rPr>
        <w:fldChar w:fldCharType="separate"/>
      </w:r>
      <w:r w:rsidR="00013916">
        <w:rPr>
          <w:rFonts w:ascii="Times New Roman" w:hAnsi="Times New Roman" w:cs="Times New Roman"/>
          <w:b/>
          <w:i w:val="0"/>
          <w:noProof/>
          <w:color w:val="auto"/>
          <w:sz w:val="20"/>
          <w:szCs w:val="20"/>
        </w:rPr>
        <w:t>4</w:t>
      </w:r>
      <w:r w:rsidRPr="003446C5">
        <w:rPr>
          <w:rFonts w:ascii="Times New Roman" w:hAnsi="Times New Roman" w:cs="Times New Roman"/>
          <w:b/>
          <w:i w:val="0"/>
          <w:color w:val="auto"/>
          <w:sz w:val="20"/>
          <w:szCs w:val="20"/>
        </w:rPr>
        <w:fldChar w:fldCharType="end"/>
      </w:r>
      <w:r w:rsidRPr="003446C5">
        <w:rPr>
          <w:rFonts w:ascii="Times New Roman" w:hAnsi="Times New Roman" w:cs="Times New Roman"/>
          <w:b/>
          <w:i w:val="0"/>
          <w:color w:val="auto"/>
          <w:sz w:val="20"/>
          <w:szCs w:val="20"/>
        </w:rPr>
        <w:noBreakHyphen/>
      </w:r>
      <w:r w:rsidRPr="003446C5">
        <w:rPr>
          <w:rFonts w:ascii="Times New Roman" w:hAnsi="Times New Roman" w:cs="Times New Roman"/>
          <w:b/>
          <w:i w:val="0"/>
          <w:color w:val="auto"/>
          <w:sz w:val="20"/>
          <w:szCs w:val="20"/>
        </w:rPr>
        <w:fldChar w:fldCharType="begin"/>
      </w:r>
      <w:r w:rsidRPr="003446C5">
        <w:rPr>
          <w:rFonts w:ascii="Times New Roman" w:hAnsi="Times New Roman" w:cs="Times New Roman"/>
          <w:b/>
          <w:i w:val="0"/>
          <w:color w:val="auto"/>
          <w:sz w:val="20"/>
          <w:szCs w:val="20"/>
        </w:rPr>
        <w:instrText xml:space="preserve"> SEQ Quadro \* ARABIC \s 1 </w:instrText>
      </w:r>
      <w:r w:rsidRPr="003446C5">
        <w:rPr>
          <w:rFonts w:ascii="Times New Roman" w:hAnsi="Times New Roman" w:cs="Times New Roman"/>
          <w:b/>
          <w:i w:val="0"/>
          <w:color w:val="auto"/>
          <w:sz w:val="20"/>
          <w:szCs w:val="20"/>
        </w:rPr>
        <w:fldChar w:fldCharType="separate"/>
      </w:r>
      <w:r w:rsidR="00013916">
        <w:rPr>
          <w:rFonts w:ascii="Times New Roman" w:hAnsi="Times New Roman" w:cs="Times New Roman"/>
          <w:b/>
          <w:i w:val="0"/>
          <w:noProof/>
          <w:color w:val="auto"/>
          <w:sz w:val="20"/>
          <w:szCs w:val="20"/>
        </w:rPr>
        <w:t>1</w:t>
      </w:r>
      <w:r w:rsidRPr="003446C5">
        <w:rPr>
          <w:rFonts w:ascii="Times New Roman" w:hAnsi="Times New Roman" w:cs="Times New Roman"/>
          <w:b/>
          <w:i w:val="0"/>
          <w:color w:val="auto"/>
          <w:sz w:val="20"/>
          <w:szCs w:val="20"/>
        </w:rPr>
        <w:fldChar w:fldCharType="end"/>
      </w:r>
      <w:bookmarkEnd w:id="22"/>
      <w:r w:rsidR="00077875" w:rsidRPr="003446C5">
        <w:rPr>
          <w:rFonts w:ascii="Times New Roman" w:hAnsi="Times New Roman" w:cs="Times New Roman"/>
          <w:b/>
          <w:i w:val="0"/>
          <w:color w:val="auto"/>
          <w:sz w:val="20"/>
          <w:szCs w:val="20"/>
        </w:rPr>
        <w:t xml:space="preserve">- </w:t>
      </w:r>
      <w:r w:rsidR="00077875" w:rsidRPr="003446C5">
        <w:rPr>
          <w:rFonts w:ascii="Times New Roman" w:hAnsi="Times New Roman" w:cs="Times New Roman"/>
          <w:i w:val="0"/>
          <w:color w:val="auto"/>
          <w:sz w:val="20"/>
          <w:szCs w:val="20"/>
        </w:rPr>
        <w:t>Pontos amostrais avaliados</w:t>
      </w:r>
      <w:r w:rsidR="00B939C1" w:rsidRPr="003446C5">
        <w:rPr>
          <w:rFonts w:ascii="Times New Roman" w:hAnsi="Times New Roman" w:cs="Times New Roman"/>
          <w:i w:val="0"/>
          <w:color w:val="auto"/>
          <w:sz w:val="20"/>
          <w:szCs w:val="20"/>
        </w:rPr>
        <w:t xml:space="preserve"> para a qualidade de água</w:t>
      </w:r>
      <w:r w:rsidR="00077875" w:rsidRPr="003446C5">
        <w:rPr>
          <w:rFonts w:ascii="Times New Roman" w:hAnsi="Times New Roman" w:cs="Times New Roman"/>
          <w:i w:val="0"/>
          <w:color w:val="auto"/>
          <w:sz w:val="20"/>
          <w:szCs w:val="20"/>
        </w:rPr>
        <w:t>.</w:t>
      </w:r>
      <w:bookmarkEnd w:id="23"/>
    </w:p>
    <w:tbl>
      <w:tblPr>
        <w:tblW w:w="8981" w:type="dxa"/>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393"/>
        <w:gridCol w:w="1397"/>
        <w:gridCol w:w="1350"/>
        <w:gridCol w:w="4841"/>
      </w:tblGrid>
      <w:tr w:rsidR="00553B39" w14:paraId="542A9320" w14:textId="77777777" w:rsidTr="002A7D6D">
        <w:trPr>
          <w:tblHeader/>
          <w:jc w:val="center"/>
        </w:trPr>
        <w:tc>
          <w:tcPr>
            <w:tcW w:w="0" w:type="auto"/>
            <w:shd w:val="clear" w:color="auto" w:fill="auto"/>
            <w:vAlign w:val="center"/>
          </w:tcPr>
          <w:p w14:paraId="5A191A8C" w14:textId="1FB40CC5" w:rsidR="00553B39" w:rsidRPr="00E73BA2" w:rsidRDefault="00553B39" w:rsidP="002A7D6D">
            <w:pPr>
              <w:pStyle w:val="CorpoCaptulo"/>
              <w:spacing w:line="240" w:lineRule="auto"/>
              <w:ind w:firstLine="0"/>
              <w:jc w:val="center"/>
              <w:rPr>
                <w:b/>
                <w:sz w:val="20"/>
                <w:szCs w:val="20"/>
              </w:rPr>
            </w:pPr>
            <w:r w:rsidRPr="00E73BA2">
              <w:rPr>
                <w:b/>
                <w:sz w:val="20"/>
                <w:szCs w:val="20"/>
              </w:rPr>
              <w:t>Ponto amostral</w:t>
            </w:r>
          </w:p>
        </w:tc>
        <w:tc>
          <w:tcPr>
            <w:tcW w:w="0" w:type="auto"/>
            <w:shd w:val="clear" w:color="auto" w:fill="auto"/>
            <w:vAlign w:val="center"/>
          </w:tcPr>
          <w:p w14:paraId="1A822F53" w14:textId="6609786B" w:rsidR="00553B39" w:rsidRPr="00E73BA2" w:rsidRDefault="00553B39" w:rsidP="002A7D6D">
            <w:pPr>
              <w:pStyle w:val="CorpoCaptulo"/>
              <w:spacing w:line="240" w:lineRule="auto"/>
              <w:ind w:firstLine="0"/>
              <w:jc w:val="center"/>
              <w:rPr>
                <w:b/>
                <w:sz w:val="20"/>
                <w:szCs w:val="20"/>
              </w:rPr>
            </w:pPr>
            <w:r w:rsidRPr="00E73BA2">
              <w:rPr>
                <w:b/>
                <w:sz w:val="20"/>
                <w:szCs w:val="20"/>
              </w:rPr>
              <w:t>Descrição</w:t>
            </w:r>
          </w:p>
        </w:tc>
        <w:tc>
          <w:tcPr>
            <w:tcW w:w="0" w:type="auto"/>
            <w:shd w:val="clear" w:color="auto" w:fill="auto"/>
            <w:vAlign w:val="center"/>
          </w:tcPr>
          <w:p w14:paraId="101C57B6" w14:textId="5D94131E" w:rsidR="00553B39" w:rsidRPr="00E73BA2" w:rsidRDefault="00553B39" w:rsidP="002A7D6D">
            <w:pPr>
              <w:pStyle w:val="CorpoCaptulo"/>
              <w:spacing w:line="240" w:lineRule="auto"/>
              <w:ind w:firstLine="0"/>
              <w:jc w:val="center"/>
              <w:rPr>
                <w:b/>
                <w:sz w:val="20"/>
                <w:szCs w:val="20"/>
              </w:rPr>
            </w:pPr>
            <w:r w:rsidRPr="00E73BA2">
              <w:rPr>
                <w:b/>
                <w:sz w:val="20"/>
                <w:szCs w:val="20"/>
              </w:rPr>
              <w:t>Coordenadas Geográficas</w:t>
            </w:r>
          </w:p>
        </w:tc>
        <w:tc>
          <w:tcPr>
            <w:tcW w:w="0" w:type="auto"/>
            <w:shd w:val="clear" w:color="auto" w:fill="auto"/>
            <w:vAlign w:val="center"/>
          </w:tcPr>
          <w:p w14:paraId="2A5D9558" w14:textId="632D7E58" w:rsidR="00553B39" w:rsidRPr="00E73BA2" w:rsidRDefault="00553B39" w:rsidP="002A7D6D">
            <w:pPr>
              <w:pStyle w:val="CorpoCaptulo"/>
              <w:spacing w:line="240" w:lineRule="auto"/>
              <w:ind w:firstLine="0"/>
              <w:jc w:val="center"/>
              <w:rPr>
                <w:b/>
                <w:sz w:val="20"/>
                <w:szCs w:val="20"/>
              </w:rPr>
            </w:pPr>
            <w:r w:rsidRPr="00E73BA2">
              <w:rPr>
                <w:b/>
                <w:sz w:val="20"/>
                <w:szCs w:val="20"/>
              </w:rPr>
              <w:t>Registro Fotográfico</w:t>
            </w:r>
          </w:p>
        </w:tc>
      </w:tr>
      <w:tr w:rsidR="00553B39" w14:paraId="493CEE46" w14:textId="77777777" w:rsidTr="002A7D6D">
        <w:trPr>
          <w:jc w:val="center"/>
        </w:trPr>
        <w:tc>
          <w:tcPr>
            <w:tcW w:w="1422" w:type="dxa"/>
            <w:shd w:val="clear" w:color="auto" w:fill="F2F2F2"/>
            <w:vAlign w:val="center"/>
          </w:tcPr>
          <w:p w14:paraId="005B049A" w14:textId="02EF9DF5" w:rsidR="00553B39" w:rsidRPr="00077875" w:rsidRDefault="00553B39" w:rsidP="002A7D6D">
            <w:pPr>
              <w:pStyle w:val="CorpoCaptulo"/>
              <w:spacing w:line="240" w:lineRule="auto"/>
              <w:ind w:firstLine="0"/>
              <w:jc w:val="center"/>
              <w:rPr>
                <w:sz w:val="20"/>
                <w:szCs w:val="20"/>
              </w:rPr>
            </w:pPr>
            <w:r w:rsidRPr="00077875">
              <w:rPr>
                <w:sz w:val="20"/>
                <w:szCs w:val="20"/>
              </w:rPr>
              <w:t>Poço 1</w:t>
            </w:r>
          </w:p>
        </w:tc>
        <w:tc>
          <w:tcPr>
            <w:tcW w:w="1408" w:type="dxa"/>
            <w:shd w:val="clear" w:color="auto" w:fill="F2F2F2"/>
            <w:vAlign w:val="center"/>
          </w:tcPr>
          <w:p w14:paraId="2F568E26" w14:textId="64943382" w:rsidR="00553B39" w:rsidRPr="00077875" w:rsidRDefault="00553B39" w:rsidP="002A7D6D">
            <w:pPr>
              <w:pStyle w:val="CorpoCaptulo"/>
              <w:spacing w:line="240" w:lineRule="auto"/>
              <w:ind w:firstLine="0"/>
              <w:jc w:val="center"/>
              <w:rPr>
                <w:sz w:val="20"/>
                <w:szCs w:val="20"/>
              </w:rPr>
            </w:pPr>
            <w:r>
              <w:rPr>
                <w:sz w:val="20"/>
                <w:szCs w:val="20"/>
              </w:rPr>
              <w:t xml:space="preserve">Zona rural a jusante da sede urbana de </w:t>
            </w:r>
            <w:proofErr w:type="spellStart"/>
            <w:r>
              <w:rPr>
                <w:sz w:val="20"/>
                <w:szCs w:val="20"/>
              </w:rPr>
              <w:t>Tumiritinga</w:t>
            </w:r>
            <w:proofErr w:type="spellEnd"/>
            <w:r>
              <w:rPr>
                <w:sz w:val="20"/>
                <w:szCs w:val="20"/>
              </w:rPr>
              <w:t>. Proximidade ao rio Doce de cerca de 170m</w:t>
            </w:r>
          </w:p>
        </w:tc>
        <w:tc>
          <w:tcPr>
            <w:tcW w:w="1304" w:type="dxa"/>
            <w:shd w:val="clear" w:color="auto" w:fill="F2F2F2"/>
            <w:vAlign w:val="center"/>
          </w:tcPr>
          <w:p w14:paraId="79CDBDE1" w14:textId="0F5E4A56" w:rsidR="00553B39" w:rsidRPr="00077875" w:rsidRDefault="00553B39" w:rsidP="002A7D6D">
            <w:pPr>
              <w:pStyle w:val="CorpoCaptulo"/>
              <w:spacing w:line="240" w:lineRule="auto"/>
              <w:ind w:firstLine="0"/>
              <w:jc w:val="center"/>
              <w:rPr>
                <w:sz w:val="20"/>
                <w:szCs w:val="20"/>
              </w:rPr>
            </w:pPr>
            <w:r w:rsidRPr="00077875">
              <w:rPr>
                <w:sz w:val="20"/>
                <w:szCs w:val="20"/>
              </w:rPr>
              <w:t>-18,97883</w:t>
            </w:r>
          </w:p>
          <w:p w14:paraId="3ECC307B" w14:textId="2B4F58D7" w:rsidR="00553B39" w:rsidRPr="00077875" w:rsidRDefault="00553B39" w:rsidP="002A7D6D">
            <w:pPr>
              <w:pStyle w:val="CorpoCaptulo"/>
              <w:spacing w:line="240" w:lineRule="auto"/>
              <w:ind w:firstLine="0"/>
              <w:jc w:val="center"/>
              <w:rPr>
                <w:sz w:val="20"/>
                <w:szCs w:val="20"/>
              </w:rPr>
            </w:pPr>
            <w:r w:rsidRPr="00077875">
              <w:rPr>
                <w:sz w:val="20"/>
                <w:szCs w:val="20"/>
              </w:rPr>
              <w:t>-41,62807</w:t>
            </w:r>
          </w:p>
        </w:tc>
        <w:tc>
          <w:tcPr>
            <w:tcW w:w="4847" w:type="dxa"/>
            <w:shd w:val="clear" w:color="auto" w:fill="F2F2F2"/>
            <w:vAlign w:val="center"/>
          </w:tcPr>
          <w:p w14:paraId="3A6CC2CA" w14:textId="017FA4A5" w:rsidR="00553B39" w:rsidRPr="00077875" w:rsidRDefault="00553B39" w:rsidP="002A7D6D">
            <w:pPr>
              <w:pStyle w:val="CorpoCaptulo"/>
              <w:spacing w:line="240" w:lineRule="auto"/>
              <w:ind w:firstLine="0"/>
              <w:jc w:val="center"/>
              <w:rPr>
                <w:sz w:val="20"/>
                <w:szCs w:val="20"/>
              </w:rPr>
            </w:pPr>
            <w:r>
              <w:rPr>
                <w:noProof/>
                <w:lang w:eastAsia="pt-BR"/>
              </w:rPr>
              <w:drawing>
                <wp:anchor distT="0" distB="0" distL="114300" distR="114300" simplePos="0" relativeHeight="251716096" behindDoc="0" locked="0" layoutInCell="1" allowOverlap="1" wp14:anchorId="18DBFBA6" wp14:editId="0799B442">
                  <wp:simplePos x="0" y="0"/>
                  <wp:positionH relativeFrom="column">
                    <wp:posOffset>62865</wp:posOffset>
                  </wp:positionH>
                  <wp:positionV relativeFrom="paragraph">
                    <wp:posOffset>0</wp:posOffset>
                  </wp:positionV>
                  <wp:extent cx="2880000" cy="2159676"/>
                  <wp:effectExtent l="0" t="0" r="0" b="0"/>
                  <wp:wrapTopAndBottom/>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80000" cy="2159676"/>
                          </a:xfrm>
                          <a:prstGeom prst="rect">
                            <a:avLst/>
                          </a:prstGeom>
                        </pic:spPr>
                      </pic:pic>
                    </a:graphicData>
                  </a:graphic>
                  <wp14:sizeRelH relativeFrom="margin">
                    <wp14:pctWidth>0</wp14:pctWidth>
                  </wp14:sizeRelH>
                  <wp14:sizeRelV relativeFrom="margin">
                    <wp14:pctHeight>0</wp14:pctHeight>
                  </wp14:sizeRelV>
                </wp:anchor>
              </w:drawing>
            </w:r>
          </w:p>
        </w:tc>
      </w:tr>
      <w:tr w:rsidR="00553B39" w14:paraId="7304E120" w14:textId="77777777" w:rsidTr="002A7D6D">
        <w:trPr>
          <w:jc w:val="center"/>
        </w:trPr>
        <w:tc>
          <w:tcPr>
            <w:tcW w:w="1422" w:type="dxa"/>
            <w:vAlign w:val="center"/>
          </w:tcPr>
          <w:p w14:paraId="418DDD27" w14:textId="71577DE6" w:rsidR="00553B39" w:rsidRPr="00077875" w:rsidRDefault="00553B39" w:rsidP="002A7D6D">
            <w:pPr>
              <w:pStyle w:val="CorpoCaptulo"/>
              <w:spacing w:line="240" w:lineRule="auto"/>
              <w:ind w:firstLine="0"/>
              <w:jc w:val="center"/>
              <w:rPr>
                <w:sz w:val="20"/>
                <w:szCs w:val="20"/>
              </w:rPr>
            </w:pPr>
            <w:r w:rsidRPr="00077875">
              <w:rPr>
                <w:sz w:val="20"/>
                <w:szCs w:val="20"/>
              </w:rPr>
              <w:t>Poço 2</w:t>
            </w:r>
          </w:p>
        </w:tc>
        <w:tc>
          <w:tcPr>
            <w:tcW w:w="1408" w:type="dxa"/>
            <w:vAlign w:val="center"/>
          </w:tcPr>
          <w:p w14:paraId="33CB7A13" w14:textId="74E6C0A2" w:rsidR="00553B39" w:rsidRDefault="00553B39" w:rsidP="002A7D6D">
            <w:pPr>
              <w:pStyle w:val="CorpoCaptulo"/>
              <w:spacing w:line="240" w:lineRule="auto"/>
              <w:ind w:firstLine="0"/>
              <w:jc w:val="center"/>
              <w:rPr>
                <w:sz w:val="20"/>
                <w:szCs w:val="20"/>
              </w:rPr>
            </w:pPr>
            <w:r>
              <w:rPr>
                <w:sz w:val="20"/>
                <w:szCs w:val="20"/>
              </w:rPr>
              <w:t xml:space="preserve">Zona rural a jusante da sede urbana de </w:t>
            </w:r>
            <w:proofErr w:type="spellStart"/>
            <w:r>
              <w:rPr>
                <w:sz w:val="20"/>
                <w:szCs w:val="20"/>
              </w:rPr>
              <w:t>Tumiritinga</w:t>
            </w:r>
            <w:proofErr w:type="spellEnd"/>
            <w:r>
              <w:rPr>
                <w:sz w:val="20"/>
                <w:szCs w:val="20"/>
              </w:rPr>
              <w:t>. Proximidade ao rio Doce de cerca de 750m</w:t>
            </w:r>
          </w:p>
        </w:tc>
        <w:tc>
          <w:tcPr>
            <w:tcW w:w="1304" w:type="dxa"/>
            <w:vAlign w:val="center"/>
          </w:tcPr>
          <w:p w14:paraId="29CB3B3D" w14:textId="26981788" w:rsidR="00553B39" w:rsidRDefault="00553B39" w:rsidP="002A7D6D">
            <w:pPr>
              <w:pStyle w:val="CorpoCaptulo"/>
              <w:spacing w:line="240" w:lineRule="auto"/>
              <w:ind w:firstLine="0"/>
              <w:jc w:val="center"/>
              <w:rPr>
                <w:sz w:val="20"/>
                <w:szCs w:val="20"/>
              </w:rPr>
            </w:pPr>
            <w:r>
              <w:rPr>
                <w:sz w:val="20"/>
                <w:szCs w:val="20"/>
              </w:rPr>
              <w:t>-18,98367</w:t>
            </w:r>
          </w:p>
          <w:p w14:paraId="7A6A0651" w14:textId="3E57562D" w:rsidR="00553B39" w:rsidRPr="00077875" w:rsidRDefault="00553B39" w:rsidP="002A7D6D">
            <w:pPr>
              <w:pStyle w:val="CorpoCaptulo"/>
              <w:spacing w:line="240" w:lineRule="auto"/>
              <w:ind w:firstLine="0"/>
              <w:jc w:val="center"/>
              <w:rPr>
                <w:sz w:val="20"/>
                <w:szCs w:val="20"/>
              </w:rPr>
            </w:pPr>
            <w:r>
              <w:rPr>
                <w:sz w:val="20"/>
                <w:szCs w:val="20"/>
              </w:rPr>
              <w:t>-41,62443</w:t>
            </w:r>
          </w:p>
        </w:tc>
        <w:tc>
          <w:tcPr>
            <w:tcW w:w="4847" w:type="dxa"/>
            <w:vAlign w:val="center"/>
          </w:tcPr>
          <w:p w14:paraId="508159DF" w14:textId="68804504" w:rsidR="00553B39" w:rsidRPr="00077875" w:rsidRDefault="00553B39" w:rsidP="002A7D6D">
            <w:pPr>
              <w:pStyle w:val="CorpoCaptulo"/>
              <w:spacing w:line="240" w:lineRule="auto"/>
              <w:ind w:firstLine="0"/>
              <w:jc w:val="center"/>
              <w:rPr>
                <w:sz w:val="20"/>
                <w:szCs w:val="20"/>
              </w:rPr>
            </w:pPr>
            <w:r>
              <w:rPr>
                <w:noProof/>
                <w:lang w:eastAsia="pt-BR"/>
              </w:rPr>
              <w:drawing>
                <wp:anchor distT="0" distB="0" distL="114300" distR="114300" simplePos="0" relativeHeight="251717120" behindDoc="0" locked="0" layoutInCell="1" allowOverlap="1" wp14:anchorId="1BE49AED" wp14:editId="3CA2A62E">
                  <wp:simplePos x="0" y="0"/>
                  <wp:positionH relativeFrom="column">
                    <wp:posOffset>100965</wp:posOffset>
                  </wp:positionH>
                  <wp:positionV relativeFrom="paragraph">
                    <wp:posOffset>0</wp:posOffset>
                  </wp:positionV>
                  <wp:extent cx="2880000" cy="2160000"/>
                  <wp:effectExtent l="0" t="0" r="0" b="0"/>
                  <wp:wrapTopAndBottom/>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80000" cy="2160000"/>
                          </a:xfrm>
                          <a:prstGeom prst="rect">
                            <a:avLst/>
                          </a:prstGeom>
                        </pic:spPr>
                      </pic:pic>
                    </a:graphicData>
                  </a:graphic>
                  <wp14:sizeRelH relativeFrom="margin">
                    <wp14:pctWidth>0</wp14:pctWidth>
                  </wp14:sizeRelH>
                  <wp14:sizeRelV relativeFrom="margin">
                    <wp14:pctHeight>0</wp14:pctHeight>
                  </wp14:sizeRelV>
                </wp:anchor>
              </w:drawing>
            </w:r>
          </w:p>
        </w:tc>
      </w:tr>
      <w:tr w:rsidR="00553B39" w14:paraId="4D637045" w14:textId="77777777" w:rsidTr="002A7D6D">
        <w:trPr>
          <w:jc w:val="center"/>
        </w:trPr>
        <w:tc>
          <w:tcPr>
            <w:tcW w:w="1422" w:type="dxa"/>
            <w:shd w:val="clear" w:color="auto" w:fill="F2F2F2"/>
            <w:vAlign w:val="center"/>
          </w:tcPr>
          <w:p w14:paraId="724722A2" w14:textId="08853D24" w:rsidR="00553B39" w:rsidRPr="00077875" w:rsidRDefault="00553B39" w:rsidP="002A7D6D">
            <w:pPr>
              <w:pStyle w:val="CorpoCaptulo"/>
              <w:spacing w:line="240" w:lineRule="auto"/>
              <w:ind w:firstLine="0"/>
              <w:jc w:val="center"/>
              <w:rPr>
                <w:sz w:val="20"/>
                <w:szCs w:val="20"/>
              </w:rPr>
            </w:pPr>
            <w:r>
              <w:rPr>
                <w:sz w:val="20"/>
                <w:szCs w:val="20"/>
              </w:rPr>
              <w:t>RDO09</w:t>
            </w:r>
          </w:p>
        </w:tc>
        <w:tc>
          <w:tcPr>
            <w:tcW w:w="1408" w:type="dxa"/>
            <w:shd w:val="clear" w:color="auto" w:fill="F2F2F2"/>
            <w:vAlign w:val="center"/>
          </w:tcPr>
          <w:p w14:paraId="2B2F8073" w14:textId="5A53CDF2" w:rsidR="00553B39" w:rsidRPr="00163A38" w:rsidRDefault="00BE56EE" w:rsidP="002A7D6D">
            <w:pPr>
              <w:pStyle w:val="CorpoCaptulo"/>
              <w:spacing w:line="240" w:lineRule="auto"/>
              <w:ind w:firstLine="0"/>
              <w:jc w:val="center"/>
              <w:rPr>
                <w:sz w:val="20"/>
                <w:szCs w:val="20"/>
              </w:rPr>
            </w:pPr>
            <w:r>
              <w:rPr>
                <w:sz w:val="20"/>
                <w:szCs w:val="20"/>
              </w:rPr>
              <w:t>Rio Doce, e</w:t>
            </w:r>
            <w:r w:rsidRPr="00BE56EE">
              <w:rPr>
                <w:sz w:val="20"/>
                <w:szCs w:val="20"/>
              </w:rPr>
              <w:t xml:space="preserve">m </w:t>
            </w:r>
            <w:proofErr w:type="spellStart"/>
            <w:r w:rsidRPr="00BE56EE">
              <w:rPr>
                <w:sz w:val="20"/>
                <w:szCs w:val="20"/>
              </w:rPr>
              <w:t>Tumiritinga</w:t>
            </w:r>
            <w:proofErr w:type="spellEnd"/>
            <w:r w:rsidRPr="00BE56EE">
              <w:rPr>
                <w:sz w:val="20"/>
                <w:szCs w:val="20"/>
              </w:rPr>
              <w:t xml:space="preserve"> no porto das balsas na margem esquerda do rio. Atingido pelo rejeito. Área urbana na margem direita e área rural na margem esquerda. Lançamento de esgoto a montante.</w:t>
            </w:r>
          </w:p>
        </w:tc>
        <w:tc>
          <w:tcPr>
            <w:tcW w:w="1304" w:type="dxa"/>
            <w:shd w:val="clear" w:color="auto" w:fill="F2F2F2"/>
            <w:vAlign w:val="center"/>
          </w:tcPr>
          <w:p w14:paraId="55E24488" w14:textId="5C109B8C" w:rsidR="00553B39" w:rsidRDefault="00553B39" w:rsidP="002A7D6D">
            <w:pPr>
              <w:pStyle w:val="CorpoCaptulo"/>
              <w:spacing w:line="240" w:lineRule="auto"/>
              <w:ind w:firstLine="0"/>
              <w:jc w:val="center"/>
              <w:rPr>
                <w:sz w:val="20"/>
                <w:szCs w:val="20"/>
              </w:rPr>
            </w:pPr>
            <w:r w:rsidRPr="00163A38">
              <w:rPr>
                <w:sz w:val="20"/>
                <w:szCs w:val="20"/>
              </w:rPr>
              <w:t>-18,973194</w:t>
            </w:r>
          </w:p>
          <w:p w14:paraId="2E088E19" w14:textId="0C528C6F" w:rsidR="00553B39" w:rsidRDefault="00553B39" w:rsidP="002A7D6D">
            <w:pPr>
              <w:pStyle w:val="CorpoCaptulo"/>
              <w:spacing w:line="240" w:lineRule="auto"/>
              <w:ind w:firstLine="0"/>
              <w:jc w:val="center"/>
              <w:rPr>
                <w:sz w:val="20"/>
                <w:szCs w:val="20"/>
              </w:rPr>
            </w:pPr>
            <w:r w:rsidRPr="00163A38">
              <w:rPr>
                <w:sz w:val="20"/>
                <w:szCs w:val="20"/>
              </w:rPr>
              <w:t>-41,642006</w:t>
            </w:r>
          </w:p>
        </w:tc>
        <w:tc>
          <w:tcPr>
            <w:tcW w:w="4847" w:type="dxa"/>
            <w:shd w:val="clear" w:color="auto" w:fill="F2F2F2"/>
            <w:vAlign w:val="center"/>
          </w:tcPr>
          <w:p w14:paraId="194028A1" w14:textId="6E84DD43" w:rsidR="00553B39" w:rsidRPr="00077875" w:rsidRDefault="00553B39" w:rsidP="002A7D6D">
            <w:pPr>
              <w:pStyle w:val="CorpoCaptulo"/>
              <w:spacing w:line="240" w:lineRule="auto"/>
              <w:ind w:firstLine="0"/>
              <w:jc w:val="center"/>
              <w:rPr>
                <w:noProof/>
                <w:sz w:val="20"/>
                <w:szCs w:val="20"/>
              </w:rPr>
            </w:pPr>
            <w:r>
              <w:rPr>
                <w:noProof/>
                <w:lang w:eastAsia="pt-BR"/>
              </w:rPr>
              <w:drawing>
                <wp:anchor distT="0" distB="0" distL="114300" distR="114300" simplePos="0" relativeHeight="251718144" behindDoc="0" locked="0" layoutInCell="1" allowOverlap="1" wp14:anchorId="7A2953B0" wp14:editId="6EDE105D">
                  <wp:simplePos x="0" y="0"/>
                  <wp:positionH relativeFrom="column">
                    <wp:posOffset>59055</wp:posOffset>
                  </wp:positionH>
                  <wp:positionV relativeFrom="paragraph">
                    <wp:posOffset>301625</wp:posOffset>
                  </wp:positionV>
                  <wp:extent cx="2880000" cy="1690935"/>
                  <wp:effectExtent l="0" t="0" r="0" b="5080"/>
                  <wp:wrapTopAndBottom/>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80000" cy="1690935"/>
                          </a:xfrm>
                          <a:prstGeom prst="rect">
                            <a:avLst/>
                          </a:prstGeom>
                        </pic:spPr>
                      </pic:pic>
                    </a:graphicData>
                  </a:graphic>
                  <wp14:sizeRelH relativeFrom="margin">
                    <wp14:pctWidth>0</wp14:pctWidth>
                  </wp14:sizeRelH>
                  <wp14:sizeRelV relativeFrom="margin">
                    <wp14:pctHeight>0</wp14:pctHeight>
                  </wp14:sizeRelV>
                </wp:anchor>
              </w:drawing>
            </w:r>
          </w:p>
        </w:tc>
      </w:tr>
    </w:tbl>
    <w:p w14:paraId="2E65E6B7" w14:textId="627DA14E" w:rsidR="00077875" w:rsidRPr="00163A38" w:rsidRDefault="00163A38" w:rsidP="002A7D6D">
      <w:pPr>
        <w:pStyle w:val="CorpoCaptulo"/>
        <w:ind w:firstLine="0"/>
        <w:jc w:val="left"/>
        <w:rPr>
          <w:sz w:val="20"/>
          <w:szCs w:val="20"/>
        </w:rPr>
      </w:pPr>
      <w:r w:rsidRPr="00163A38">
        <w:rPr>
          <w:b/>
          <w:sz w:val="20"/>
          <w:szCs w:val="20"/>
        </w:rPr>
        <w:t>Fonte:</w:t>
      </w:r>
      <w:r w:rsidRPr="00163A38">
        <w:rPr>
          <w:sz w:val="20"/>
          <w:szCs w:val="20"/>
        </w:rPr>
        <w:t xml:space="preserve"> ALS, 2022; </w:t>
      </w:r>
      <w:r w:rsidR="00553B39">
        <w:rPr>
          <w:sz w:val="20"/>
          <w:szCs w:val="20"/>
        </w:rPr>
        <w:t>RENOVA 2022</w:t>
      </w:r>
      <w:r w:rsidRPr="00163A38">
        <w:rPr>
          <w:sz w:val="20"/>
          <w:szCs w:val="20"/>
        </w:rPr>
        <w:t>.</w:t>
      </w:r>
    </w:p>
    <w:p w14:paraId="2091ED62" w14:textId="5A57A7A4" w:rsidR="00A807DA" w:rsidRDefault="003446C5" w:rsidP="003446C5">
      <w:pPr>
        <w:pStyle w:val="Legenda"/>
        <w:jc w:val="center"/>
        <w:rPr>
          <w:rFonts w:ascii="Times New Roman" w:hAnsi="Times New Roman" w:cs="Times New Roman"/>
          <w:i w:val="0"/>
          <w:color w:val="auto"/>
          <w:sz w:val="20"/>
          <w:szCs w:val="20"/>
        </w:rPr>
      </w:pPr>
      <w:bookmarkStart w:id="24" w:name="_Ref111038596"/>
      <w:bookmarkStart w:id="25" w:name="_Toc111223969"/>
      <w:r w:rsidRPr="000F581F">
        <w:rPr>
          <w:rFonts w:ascii="Times New Roman" w:hAnsi="Times New Roman" w:cs="Times New Roman"/>
          <w:b/>
          <w:i w:val="0"/>
          <w:color w:val="auto"/>
          <w:sz w:val="20"/>
          <w:szCs w:val="20"/>
        </w:rPr>
        <w:t xml:space="preserve">Figura </w:t>
      </w:r>
      <w:r w:rsidR="00F300BE" w:rsidRPr="000F581F">
        <w:rPr>
          <w:rFonts w:ascii="Times New Roman" w:hAnsi="Times New Roman" w:cs="Times New Roman"/>
          <w:b/>
          <w:i w:val="0"/>
          <w:color w:val="auto"/>
          <w:sz w:val="20"/>
          <w:szCs w:val="20"/>
        </w:rPr>
        <w:fldChar w:fldCharType="begin"/>
      </w:r>
      <w:r w:rsidR="00F300BE" w:rsidRPr="000F581F">
        <w:rPr>
          <w:rFonts w:ascii="Times New Roman" w:hAnsi="Times New Roman" w:cs="Times New Roman"/>
          <w:b/>
          <w:i w:val="0"/>
          <w:color w:val="auto"/>
          <w:sz w:val="20"/>
          <w:szCs w:val="20"/>
        </w:rPr>
        <w:instrText xml:space="preserve"> STYLEREF 1 \s </w:instrText>
      </w:r>
      <w:r w:rsidR="00F300BE" w:rsidRPr="000F581F">
        <w:rPr>
          <w:rFonts w:ascii="Times New Roman" w:hAnsi="Times New Roman" w:cs="Times New Roman"/>
          <w:b/>
          <w:i w:val="0"/>
          <w:color w:val="auto"/>
          <w:sz w:val="20"/>
          <w:szCs w:val="20"/>
        </w:rPr>
        <w:fldChar w:fldCharType="separate"/>
      </w:r>
      <w:r w:rsidR="00F300BE" w:rsidRPr="000F581F">
        <w:rPr>
          <w:rFonts w:ascii="Times New Roman" w:hAnsi="Times New Roman" w:cs="Times New Roman"/>
          <w:b/>
          <w:i w:val="0"/>
          <w:noProof/>
          <w:color w:val="auto"/>
          <w:sz w:val="20"/>
          <w:szCs w:val="20"/>
        </w:rPr>
        <w:t>4</w:t>
      </w:r>
      <w:r w:rsidR="00F300BE" w:rsidRPr="000F581F">
        <w:rPr>
          <w:rFonts w:ascii="Times New Roman" w:hAnsi="Times New Roman" w:cs="Times New Roman"/>
          <w:b/>
          <w:i w:val="0"/>
          <w:color w:val="auto"/>
          <w:sz w:val="20"/>
          <w:szCs w:val="20"/>
        </w:rPr>
        <w:fldChar w:fldCharType="end"/>
      </w:r>
      <w:r w:rsidR="00F300BE" w:rsidRPr="000F581F">
        <w:rPr>
          <w:rFonts w:ascii="Times New Roman" w:hAnsi="Times New Roman" w:cs="Times New Roman"/>
          <w:b/>
          <w:i w:val="0"/>
          <w:color w:val="auto"/>
          <w:sz w:val="20"/>
          <w:szCs w:val="20"/>
        </w:rPr>
        <w:noBreakHyphen/>
      </w:r>
      <w:r w:rsidR="00F300BE" w:rsidRPr="000F581F">
        <w:rPr>
          <w:rFonts w:ascii="Times New Roman" w:hAnsi="Times New Roman" w:cs="Times New Roman"/>
          <w:b/>
          <w:i w:val="0"/>
          <w:color w:val="auto"/>
          <w:sz w:val="20"/>
          <w:szCs w:val="20"/>
        </w:rPr>
        <w:fldChar w:fldCharType="begin"/>
      </w:r>
      <w:r w:rsidR="00F300BE" w:rsidRPr="000F581F">
        <w:rPr>
          <w:rFonts w:ascii="Times New Roman" w:hAnsi="Times New Roman" w:cs="Times New Roman"/>
          <w:b/>
          <w:i w:val="0"/>
          <w:color w:val="auto"/>
          <w:sz w:val="20"/>
          <w:szCs w:val="20"/>
        </w:rPr>
        <w:instrText xml:space="preserve"> SEQ Figura \* ARABIC \s 1 </w:instrText>
      </w:r>
      <w:r w:rsidR="00F300BE" w:rsidRPr="000F581F">
        <w:rPr>
          <w:rFonts w:ascii="Times New Roman" w:hAnsi="Times New Roman" w:cs="Times New Roman"/>
          <w:b/>
          <w:i w:val="0"/>
          <w:color w:val="auto"/>
          <w:sz w:val="20"/>
          <w:szCs w:val="20"/>
        </w:rPr>
        <w:fldChar w:fldCharType="separate"/>
      </w:r>
      <w:r w:rsidR="00F300BE" w:rsidRPr="000F581F">
        <w:rPr>
          <w:rFonts w:ascii="Times New Roman" w:hAnsi="Times New Roman" w:cs="Times New Roman"/>
          <w:b/>
          <w:i w:val="0"/>
          <w:noProof/>
          <w:color w:val="auto"/>
          <w:sz w:val="20"/>
          <w:szCs w:val="20"/>
        </w:rPr>
        <w:t>1</w:t>
      </w:r>
      <w:r w:rsidR="00F300BE" w:rsidRPr="000F581F">
        <w:rPr>
          <w:rFonts w:ascii="Times New Roman" w:hAnsi="Times New Roman" w:cs="Times New Roman"/>
          <w:b/>
          <w:i w:val="0"/>
          <w:color w:val="auto"/>
          <w:sz w:val="20"/>
          <w:szCs w:val="20"/>
        </w:rPr>
        <w:fldChar w:fldCharType="end"/>
      </w:r>
      <w:bookmarkEnd w:id="24"/>
      <w:r w:rsidR="00A807DA" w:rsidRPr="000F581F">
        <w:rPr>
          <w:rFonts w:ascii="Times New Roman" w:hAnsi="Times New Roman" w:cs="Times New Roman"/>
          <w:b/>
          <w:i w:val="0"/>
          <w:color w:val="auto"/>
          <w:sz w:val="20"/>
          <w:szCs w:val="20"/>
        </w:rPr>
        <w:t xml:space="preserve"> - </w:t>
      </w:r>
      <w:r w:rsidR="00A807DA" w:rsidRPr="000F581F">
        <w:rPr>
          <w:rFonts w:ascii="Times New Roman" w:hAnsi="Times New Roman" w:cs="Times New Roman"/>
          <w:i w:val="0"/>
          <w:color w:val="auto"/>
          <w:sz w:val="20"/>
          <w:szCs w:val="20"/>
        </w:rPr>
        <w:t>Pontos amostrais avaliados para a qualidade de água.</w:t>
      </w:r>
      <w:bookmarkEnd w:id="25"/>
    </w:p>
    <w:p w14:paraId="1F7D7715" w14:textId="29643FB9" w:rsidR="00D5253F" w:rsidRDefault="00D5253F" w:rsidP="00D5253F">
      <w:pPr>
        <w:jc w:val="center"/>
        <w:rPr>
          <w:rFonts w:ascii="Times New Roman" w:hAnsi="Times New Roman" w:cs="Times New Roman"/>
          <w:b/>
          <w:sz w:val="20"/>
          <w:szCs w:val="20"/>
        </w:rPr>
      </w:pPr>
      <w:r w:rsidRPr="00D5253F">
        <w:rPr>
          <w:noProof/>
        </w:rPr>
        <w:lastRenderedPageBreak/>
        <w:drawing>
          <wp:inline distT="0" distB="0" distL="0" distR="0" wp14:anchorId="05ED6DF5" wp14:editId="1D55B226">
            <wp:extent cx="5760085" cy="3841750"/>
            <wp:effectExtent l="0" t="0" r="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085" cy="3841750"/>
                    </a:xfrm>
                    <a:prstGeom prst="rect">
                      <a:avLst/>
                    </a:prstGeom>
                  </pic:spPr>
                </pic:pic>
              </a:graphicData>
            </a:graphic>
          </wp:inline>
        </w:drawing>
      </w:r>
    </w:p>
    <w:p w14:paraId="003288C6" w14:textId="69E55F14" w:rsidR="00AC0847" w:rsidRPr="00AC0847" w:rsidRDefault="00AC0847" w:rsidP="00AC0847">
      <w:pPr>
        <w:rPr>
          <w:rFonts w:ascii="Times New Roman" w:hAnsi="Times New Roman" w:cs="Times New Roman"/>
          <w:sz w:val="20"/>
          <w:szCs w:val="20"/>
        </w:rPr>
      </w:pPr>
      <w:r w:rsidRPr="00AC0847">
        <w:rPr>
          <w:rFonts w:ascii="Times New Roman" w:hAnsi="Times New Roman" w:cs="Times New Roman"/>
          <w:b/>
          <w:sz w:val="20"/>
          <w:szCs w:val="20"/>
        </w:rPr>
        <w:t>Fonte:</w:t>
      </w:r>
      <w:r>
        <w:rPr>
          <w:rFonts w:ascii="Times New Roman" w:hAnsi="Times New Roman" w:cs="Times New Roman"/>
          <w:sz w:val="20"/>
          <w:szCs w:val="20"/>
        </w:rPr>
        <w:t xml:space="preserve"> Google, 2022.</w:t>
      </w:r>
    </w:p>
    <w:p w14:paraId="4BC643C6" w14:textId="25004DF4" w:rsidR="0014170D" w:rsidRDefault="00596C8E" w:rsidP="00A70A04">
      <w:pPr>
        <w:pStyle w:val="CorpoCaptulo"/>
        <w:rPr>
          <w:szCs w:val="24"/>
        </w:rPr>
      </w:pPr>
      <w:r>
        <w:t>A listagem dos</w:t>
      </w:r>
      <w:r w:rsidR="000B0F3C">
        <w:t xml:space="preserve"> parâmetros monitorados nos poços e no ponto RDO 09 consta </w:t>
      </w:r>
      <w:r w:rsidR="000B0F3C" w:rsidRPr="004B6CB3">
        <w:rPr>
          <w:szCs w:val="24"/>
        </w:rPr>
        <w:t xml:space="preserve">no </w:t>
      </w:r>
      <w:r w:rsidR="000B0F3C" w:rsidRPr="004B6CB3">
        <w:rPr>
          <w:szCs w:val="24"/>
        </w:rPr>
        <w:fldChar w:fldCharType="begin"/>
      </w:r>
      <w:r w:rsidR="000B0F3C" w:rsidRPr="004B6CB3">
        <w:rPr>
          <w:szCs w:val="24"/>
        </w:rPr>
        <w:instrText xml:space="preserve"> REF _Ref107821498 \h  \* MERGEFORMAT </w:instrText>
      </w:r>
      <w:r w:rsidR="000B0F3C" w:rsidRPr="004B6CB3">
        <w:rPr>
          <w:szCs w:val="24"/>
        </w:rPr>
      </w:r>
      <w:r w:rsidR="000B0F3C" w:rsidRPr="004B6CB3">
        <w:rPr>
          <w:szCs w:val="24"/>
        </w:rPr>
        <w:fldChar w:fldCharType="separate"/>
      </w:r>
      <w:r w:rsidR="00013916" w:rsidRPr="00013916">
        <w:rPr>
          <w:szCs w:val="24"/>
        </w:rPr>
        <w:t xml:space="preserve">Quadro </w:t>
      </w:r>
      <w:r w:rsidR="00013916" w:rsidRPr="00013916">
        <w:rPr>
          <w:noProof/>
          <w:szCs w:val="24"/>
        </w:rPr>
        <w:t>4</w:t>
      </w:r>
      <w:r w:rsidR="00013916" w:rsidRPr="00013916">
        <w:rPr>
          <w:noProof/>
          <w:szCs w:val="24"/>
        </w:rPr>
        <w:noBreakHyphen/>
        <w:t>2</w:t>
      </w:r>
      <w:r w:rsidR="000B0F3C" w:rsidRPr="004B6CB3">
        <w:rPr>
          <w:szCs w:val="24"/>
        </w:rPr>
        <w:fldChar w:fldCharType="end"/>
      </w:r>
      <w:r w:rsidR="000B0F3C">
        <w:rPr>
          <w:szCs w:val="24"/>
        </w:rPr>
        <w:t xml:space="preserve">, juntamente com a unidade e a metodologia analítica adotada pela ALS. Conforme citado, </w:t>
      </w:r>
      <w:r w:rsidR="00A70A04">
        <w:rPr>
          <w:szCs w:val="24"/>
        </w:rPr>
        <w:t xml:space="preserve">em cada poço </w:t>
      </w:r>
      <w:r w:rsidR="000B0F3C">
        <w:rPr>
          <w:szCs w:val="24"/>
        </w:rPr>
        <w:t xml:space="preserve">foram coletadas duas amostras direcionadas </w:t>
      </w:r>
      <w:r w:rsidR="0066176C">
        <w:rPr>
          <w:szCs w:val="24"/>
        </w:rPr>
        <w:t xml:space="preserve">aos </w:t>
      </w:r>
      <w:r w:rsidR="00A70A04">
        <w:t>ensaios previstos nas</w:t>
      </w:r>
      <w:r w:rsidR="00D434BF">
        <w:t xml:space="preserve"> Resoluções CONAMA 357/05 e 396/08</w:t>
      </w:r>
      <w:r w:rsidR="00BE5E1A">
        <w:t xml:space="preserve">, os quais variam </w:t>
      </w:r>
      <w:r w:rsidR="00A71F2B">
        <w:t xml:space="preserve">de acordo com o </w:t>
      </w:r>
      <w:r w:rsidR="00A70A04">
        <w:t xml:space="preserve">detalhado no quadro a seguir. </w:t>
      </w:r>
    </w:p>
    <w:p w14:paraId="015CF487" w14:textId="7726BA1B" w:rsidR="00B479AB" w:rsidRDefault="00B479AB" w:rsidP="00D434BF">
      <w:pPr>
        <w:pStyle w:val="CorpoCaptulo"/>
        <w:rPr>
          <w:szCs w:val="24"/>
        </w:rPr>
      </w:pPr>
    </w:p>
    <w:p w14:paraId="23BE8D01" w14:textId="77777777" w:rsidR="00B479AB" w:rsidRPr="00D434BF" w:rsidRDefault="00B479AB" w:rsidP="00D434BF">
      <w:pPr>
        <w:pStyle w:val="CorpoCaptulo"/>
        <w:rPr>
          <w:highlight w:val="yellow"/>
        </w:rPr>
      </w:pPr>
    </w:p>
    <w:p w14:paraId="39D7A6C3" w14:textId="77777777" w:rsidR="00D434BF" w:rsidRDefault="00D434BF" w:rsidP="001E4826">
      <w:pPr>
        <w:pStyle w:val="CorpoCaptulo"/>
        <w:sectPr w:rsidR="00D434BF" w:rsidSect="00E76E15">
          <w:footerReference w:type="default" r:id="rId24"/>
          <w:pgSz w:w="11906" w:h="16838"/>
          <w:pgMar w:top="1701" w:right="1134" w:bottom="1134" w:left="1701" w:header="709" w:footer="709" w:gutter="0"/>
          <w:cols w:space="708"/>
          <w:docGrid w:linePitch="360"/>
        </w:sectPr>
      </w:pPr>
    </w:p>
    <w:p w14:paraId="1F3DFC15" w14:textId="010B9B6F" w:rsidR="00610DED" w:rsidRDefault="00610DED" w:rsidP="00651524">
      <w:pPr>
        <w:pStyle w:val="CorpoCaptulo"/>
        <w:ind w:firstLine="0"/>
        <w:rPr>
          <w:sz w:val="20"/>
        </w:rPr>
      </w:pPr>
      <w:bookmarkStart w:id="26" w:name="_Ref107821498"/>
      <w:bookmarkStart w:id="27" w:name="_Toc111223985"/>
      <w:r w:rsidRPr="00B479AB">
        <w:rPr>
          <w:b/>
          <w:sz w:val="20"/>
        </w:rPr>
        <w:lastRenderedPageBreak/>
        <w:t xml:space="preserve">Quadro </w:t>
      </w:r>
      <w:r w:rsidR="00A74875">
        <w:rPr>
          <w:b/>
          <w:sz w:val="20"/>
        </w:rPr>
        <w:fldChar w:fldCharType="begin"/>
      </w:r>
      <w:r w:rsidR="00A74875">
        <w:rPr>
          <w:b/>
          <w:sz w:val="20"/>
        </w:rPr>
        <w:instrText xml:space="preserve"> STYLEREF 1 \s </w:instrText>
      </w:r>
      <w:r w:rsidR="00A74875">
        <w:rPr>
          <w:b/>
          <w:sz w:val="20"/>
        </w:rPr>
        <w:fldChar w:fldCharType="separate"/>
      </w:r>
      <w:r w:rsidR="00013916">
        <w:rPr>
          <w:b/>
          <w:noProof/>
          <w:sz w:val="20"/>
        </w:rPr>
        <w:t>4</w:t>
      </w:r>
      <w:r w:rsidR="00A74875">
        <w:rPr>
          <w:b/>
          <w:sz w:val="20"/>
        </w:rPr>
        <w:fldChar w:fldCharType="end"/>
      </w:r>
      <w:r w:rsidR="00A74875">
        <w:rPr>
          <w:b/>
          <w:sz w:val="20"/>
        </w:rPr>
        <w:noBreakHyphen/>
      </w:r>
      <w:r w:rsidR="00A74875">
        <w:rPr>
          <w:b/>
          <w:sz w:val="20"/>
        </w:rPr>
        <w:fldChar w:fldCharType="begin"/>
      </w:r>
      <w:r w:rsidR="00A74875">
        <w:rPr>
          <w:b/>
          <w:sz w:val="20"/>
        </w:rPr>
        <w:instrText xml:space="preserve"> SEQ Quadro \* ARABIC \s 1 </w:instrText>
      </w:r>
      <w:r w:rsidR="00A74875">
        <w:rPr>
          <w:b/>
          <w:sz w:val="20"/>
        </w:rPr>
        <w:fldChar w:fldCharType="separate"/>
      </w:r>
      <w:r w:rsidR="00013916">
        <w:rPr>
          <w:b/>
          <w:noProof/>
          <w:sz w:val="20"/>
        </w:rPr>
        <w:t>2</w:t>
      </w:r>
      <w:r w:rsidR="00A74875">
        <w:rPr>
          <w:b/>
          <w:sz w:val="20"/>
        </w:rPr>
        <w:fldChar w:fldCharType="end"/>
      </w:r>
      <w:bookmarkEnd w:id="26"/>
      <w:r w:rsidRPr="00B479AB">
        <w:rPr>
          <w:b/>
          <w:sz w:val="20"/>
        </w:rPr>
        <w:t xml:space="preserve"> </w:t>
      </w:r>
      <w:r w:rsidRPr="00B479AB">
        <w:rPr>
          <w:sz w:val="20"/>
        </w:rPr>
        <w:t>– Parâmetros analisados</w:t>
      </w:r>
      <w:r w:rsidR="002B0791">
        <w:rPr>
          <w:sz w:val="20"/>
        </w:rPr>
        <w:t xml:space="preserve">, metodologias analíticas e ensaios realizados nos poços em </w:t>
      </w:r>
      <w:proofErr w:type="spellStart"/>
      <w:r w:rsidR="002B0791">
        <w:rPr>
          <w:sz w:val="20"/>
        </w:rPr>
        <w:t>Tumiritinga</w:t>
      </w:r>
      <w:proofErr w:type="spellEnd"/>
      <w:r w:rsidR="002B0791">
        <w:rPr>
          <w:sz w:val="20"/>
        </w:rPr>
        <w:t xml:space="preserve"> e no ponto RDO 09.</w:t>
      </w:r>
      <w:bookmarkEnd w:id="27"/>
      <w:r w:rsidR="002B0791">
        <w:rPr>
          <w:sz w:val="20"/>
        </w:rPr>
        <w:t xml:space="preserve"> </w:t>
      </w:r>
      <w:r w:rsidRPr="00B479AB">
        <w:rPr>
          <w:sz w:val="20"/>
        </w:rPr>
        <w:t xml:space="preserve"> </w:t>
      </w:r>
    </w:p>
    <w:tbl>
      <w:tblPr>
        <w:tblW w:w="5555" w:type="pct"/>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4A0" w:firstRow="1" w:lastRow="0" w:firstColumn="1" w:lastColumn="0" w:noHBand="0" w:noVBand="1"/>
      </w:tblPr>
      <w:tblGrid>
        <w:gridCol w:w="2793"/>
        <w:gridCol w:w="1161"/>
        <w:gridCol w:w="2162"/>
        <w:gridCol w:w="1378"/>
        <w:gridCol w:w="1416"/>
        <w:gridCol w:w="1135"/>
      </w:tblGrid>
      <w:tr w:rsidR="00691E3F" w:rsidRPr="00691E3F" w14:paraId="0F176752" w14:textId="77777777" w:rsidTr="00B17A15">
        <w:trPr>
          <w:trHeight w:val="315"/>
          <w:tblHeader/>
        </w:trPr>
        <w:tc>
          <w:tcPr>
            <w:tcW w:w="1390" w:type="pct"/>
            <w:vMerge w:val="restart"/>
            <w:shd w:val="clear" w:color="auto" w:fill="auto"/>
            <w:noWrap/>
            <w:vAlign w:val="center"/>
            <w:hideMark/>
          </w:tcPr>
          <w:p w14:paraId="3A3119AE" w14:textId="77777777" w:rsidR="00691E3F" w:rsidRPr="00691E3F" w:rsidRDefault="00691E3F" w:rsidP="00691E3F">
            <w:pPr>
              <w:spacing w:after="0" w:line="240" w:lineRule="auto"/>
              <w:jc w:val="center"/>
              <w:rPr>
                <w:rFonts w:ascii="Times New Roman" w:eastAsia="Times New Roman" w:hAnsi="Times New Roman" w:cs="Times New Roman"/>
                <w:b/>
                <w:bCs/>
                <w:color w:val="000000"/>
                <w:sz w:val="24"/>
                <w:szCs w:val="24"/>
                <w:lang w:eastAsia="pt-BR"/>
              </w:rPr>
            </w:pPr>
            <w:r w:rsidRPr="00691E3F">
              <w:rPr>
                <w:rFonts w:ascii="Times New Roman" w:eastAsia="Times New Roman" w:hAnsi="Times New Roman" w:cs="Times New Roman"/>
                <w:b/>
                <w:bCs/>
                <w:color w:val="000000"/>
                <w:sz w:val="24"/>
                <w:szCs w:val="24"/>
                <w:lang w:eastAsia="pt-BR"/>
              </w:rPr>
              <w:t>Parâmetros</w:t>
            </w:r>
          </w:p>
        </w:tc>
        <w:tc>
          <w:tcPr>
            <w:tcW w:w="578" w:type="pct"/>
            <w:vMerge w:val="restart"/>
            <w:shd w:val="clear" w:color="auto" w:fill="auto"/>
            <w:noWrap/>
            <w:vAlign w:val="center"/>
            <w:hideMark/>
          </w:tcPr>
          <w:p w14:paraId="08B2E908" w14:textId="77777777" w:rsidR="00691E3F" w:rsidRPr="00691E3F" w:rsidRDefault="00691E3F" w:rsidP="00691E3F">
            <w:pPr>
              <w:spacing w:after="0" w:line="240" w:lineRule="auto"/>
              <w:jc w:val="center"/>
              <w:rPr>
                <w:rFonts w:ascii="Times New Roman" w:eastAsia="Times New Roman" w:hAnsi="Times New Roman" w:cs="Times New Roman"/>
                <w:b/>
                <w:bCs/>
                <w:color w:val="000000"/>
                <w:sz w:val="24"/>
                <w:szCs w:val="24"/>
                <w:lang w:eastAsia="pt-BR"/>
              </w:rPr>
            </w:pPr>
            <w:r w:rsidRPr="00691E3F">
              <w:rPr>
                <w:rFonts w:ascii="Times New Roman" w:eastAsia="Times New Roman" w:hAnsi="Times New Roman" w:cs="Times New Roman"/>
                <w:b/>
                <w:bCs/>
                <w:color w:val="000000"/>
                <w:sz w:val="24"/>
                <w:szCs w:val="24"/>
                <w:lang w:eastAsia="pt-BR"/>
              </w:rPr>
              <w:t>Unidades</w:t>
            </w:r>
          </w:p>
        </w:tc>
        <w:tc>
          <w:tcPr>
            <w:tcW w:w="1076" w:type="pct"/>
            <w:vMerge w:val="restart"/>
            <w:shd w:val="clear" w:color="auto" w:fill="auto"/>
            <w:noWrap/>
            <w:vAlign w:val="center"/>
            <w:hideMark/>
          </w:tcPr>
          <w:p w14:paraId="52A28097" w14:textId="77777777" w:rsidR="00691E3F" w:rsidRPr="00691E3F" w:rsidRDefault="00691E3F" w:rsidP="00691E3F">
            <w:pPr>
              <w:spacing w:after="0" w:line="240" w:lineRule="auto"/>
              <w:jc w:val="center"/>
              <w:rPr>
                <w:rFonts w:ascii="Times New Roman" w:eastAsia="Times New Roman" w:hAnsi="Times New Roman" w:cs="Times New Roman"/>
                <w:b/>
                <w:bCs/>
                <w:color w:val="000000"/>
                <w:sz w:val="24"/>
                <w:szCs w:val="24"/>
                <w:lang w:eastAsia="pt-BR"/>
              </w:rPr>
            </w:pPr>
            <w:r w:rsidRPr="00691E3F">
              <w:rPr>
                <w:rFonts w:ascii="Times New Roman" w:eastAsia="Times New Roman" w:hAnsi="Times New Roman" w:cs="Times New Roman"/>
                <w:b/>
                <w:bCs/>
                <w:color w:val="000000"/>
                <w:sz w:val="24"/>
                <w:szCs w:val="24"/>
                <w:lang w:eastAsia="pt-BR"/>
              </w:rPr>
              <w:t>Metodologias Analíticas</w:t>
            </w:r>
          </w:p>
        </w:tc>
        <w:tc>
          <w:tcPr>
            <w:tcW w:w="1391" w:type="pct"/>
            <w:gridSpan w:val="2"/>
            <w:shd w:val="clear" w:color="auto" w:fill="auto"/>
            <w:noWrap/>
            <w:vAlign w:val="center"/>
            <w:hideMark/>
          </w:tcPr>
          <w:p w14:paraId="3F2C12E6" w14:textId="77777777" w:rsidR="00691E3F" w:rsidRPr="00691E3F" w:rsidRDefault="00691E3F" w:rsidP="00691E3F">
            <w:pPr>
              <w:spacing w:after="0" w:line="240" w:lineRule="auto"/>
              <w:jc w:val="center"/>
              <w:rPr>
                <w:rFonts w:ascii="Times New Roman" w:eastAsia="Times New Roman" w:hAnsi="Times New Roman" w:cs="Times New Roman"/>
                <w:b/>
                <w:bCs/>
                <w:color w:val="000000"/>
                <w:sz w:val="24"/>
                <w:szCs w:val="24"/>
                <w:lang w:eastAsia="pt-BR"/>
              </w:rPr>
            </w:pPr>
            <w:r w:rsidRPr="00691E3F">
              <w:rPr>
                <w:rFonts w:ascii="Times New Roman" w:eastAsia="Times New Roman" w:hAnsi="Times New Roman" w:cs="Times New Roman"/>
                <w:b/>
                <w:bCs/>
                <w:color w:val="000000"/>
                <w:sz w:val="24"/>
                <w:szCs w:val="24"/>
                <w:lang w:eastAsia="pt-BR"/>
              </w:rPr>
              <w:t>Poços</w:t>
            </w:r>
          </w:p>
        </w:tc>
        <w:tc>
          <w:tcPr>
            <w:tcW w:w="564" w:type="pct"/>
            <w:vMerge w:val="restart"/>
            <w:shd w:val="clear" w:color="auto" w:fill="auto"/>
            <w:noWrap/>
            <w:vAlign w:val="center"/>
            <w:hideMark/>
          </w:tcPr>
          <w:p w14:paraId="18DDC691" w14:textId="77777777" w:rsidR="00691E3F" w:rsidRPr="00691E3F" w:rsidRDefault="00691E3F" w:rsidP="00691E3F">
            <w:pPr>
              <w:spacing w:after="0" w:line="240" w:lineRule="auto"/>
              <w:jc w:val="center"/>
              <w:rPr>
                <w:rFonts w:ascii="Times New Roman" w:eastAsia="Times New Roman" w:hAnsi="Times New Roman" w:cs="Times New Roman"/>
                <w:b/>
                <w:bCs/>
                <w:color w:val="000000"/>
                <w:sz w:val="24"/>
                <w:szCs w:val="24"/>
                <w:lang w:eastAsia="pt-BR"/>
              </w:rPr>
            </w:pPr>
            <w:r w:rsidRPr="00691E3F">
              <w:rPr>
                <w:rFonts w:ascii="Times New Roman" w:eastAsia="Times New Roman" w:hAnsi="Times New Roman" w:cs="Times New Roman"/>
                <w:b/>
                <w:bCs/>
                <w:color w:val="000000"/>
                <w:sz w:val="24"/>
                <w:szCs w:val="24"/>
                <w:lang w:eastAsia="pt-BR"/>
              </w:rPr>
              <w:t>RDO09</w:t>
            </w:r>
          </w:p>
        </w:tc>
      </w:tr>
      <w:tr w:rsidR="00691E3F" w:rsidRPr="00691E3F" w14:paraId="4EED4B04" w14:textId="77777777" w:rsidTr="00B17A15">
        <w:trPr>
          <w:trHeight w:val="375"/>
          <w:tblHeader/>
        </w:trPr>
        <w:tc>
          <w:tcPr>
            <w:tcW w:w="1390" w:type="pct"/>
            <w:vMerge/>
            <w:vAlign w:val="center"/>
            <w:hideMark/>
          </w:tcPr>
          <w:p w14:paraId="0FE36293" w14:textId="77777777" w:rsidR="00691E3F" w:rsidRPr="00691E3F" w:rsidRDefault="00691E3F" w:rsidP="00691E3F">
            <w:pPr>
              <w:spacing w:after="0" w:line="240" w:lineRule="auto"/>
              <w:rPr>
                <w:rFonts w:ascii="Times New Roman" w:eastAsia="Times New Roman" w:hAnsi="Times New Roman" w:cs="Times New Roman"/>
                <w:b/>
                <w:bCs/>
                <w:color w:val="000000"/>
                <w:sz w:val="24"/>
                <w:szCs w:val="24"/>
                <w:lang w:eastAsia="pt-BR"/>
              </w:rPr>
            </w:pPr>
          </w:p>
        </w:tc>
        <w:tc>
          <w:tcPr>
            <w:tcW w:w="578" w:type="pct"/>
            <w:vMerge/>
            <w:vAlign w:val="center"/>
            <w:hideMark/>
          </w:tcPr>
          <w:p w14:paraId="21495435" w14:textId="77777777" w:rsidR="00691E3F" w:rsidRPr="00691E3F" w:rsidRDefault="00691E3F" w:rsidP="00691E3F">
            <w:pPr>
              <w:spacing w:after="0" w:line="240" w:lineRule="auto"/>
              <w:rPr>
                <w:rFonts w:ascii="Times New Roman" w:eastAsia="Times New Roman" w:hAnsi="Times New Roman" w:cs="Times New Roman"/>
                <w:b/>
                <w:bCs/>
                <w:color w:val="000000"/>
                <w:sz w:val="24"/>
                <w:szCs w:val="24"/>
                <w:lang w:eastAsia="pt-BR"/>
              </w:rPr>
            </w:pPr>
          </w:p>
        </w:tc>
        <w:tc>
          <w:tcPr>
            <w:tcW w:w="1076" w:type="pct"/>
            <w:vMerge/>
            <w:vAlign w:val="center"/>
            <w:hideMark/>
          </w:tcPr>
          <w:p w14:paraId="15302E94" w14:textId="77777777" w:rsidR="00691E3F" w:rsidRPr="00691E3F" w:rsidRDefault="00691E3F" w:rsidP="00691E3F">
            <w:pPr>
              <w:spacing w:after="0" w:line="240" w:lineRule="auto"/>
              <w:rPr>
                <w:rFonts w:ascii="Times New Roman" w:eastAsia="Times New Roman" w:hAnsi="Times New Roman" w:cs="Times New Roman"/>
                <w:b/>
                <w:bCs/>
                <w:color w:val="000000"/>
                <w:sz w:val="24"/>
                <w:szCs w:val="24"/>
                <w:lang w:eastAsia="pt-BR"/>
              </w:rPr>
            </w:pPr>
          </w:p>
        </w:tc>
        <w:tc>
          <w:tcPr>
            <w:tcW w:w="686" w:type="pct"/>
            <w:shd w:val="clear" w:color="auto" w:fill="auto"/>
            <w:noWrap/>
            <w:vAlign w:val="center"/>
            <w:hideMark/>
          </w:tcPr>
          <w:p w14:paraId="74779584" w14:textId="77777777" w:rsidR="00691E3F" w:rsidRPr="00691E3F" w:rsidRDefault="00691E3F" w:rsidP="00691E3F">
            <w:pPr>
              <w:spacing w:after="0" w:line="240" w:lineRule="auto"/>
              <w:jc w:val="center"/>
              <w:rPr>
                <w:rFonts w:ascii="Times New Roman" w:eastAsia="Times New Roman" w:hAnsi="Times New Roman" w:cs="Times New Roman"/>
                <w:b/>
                <w:bCs/>
                <w:color w:val="000000"/>
                <w:sz w:val="24"/>
                <w:szCs w:val="24"/>
                <w:lang w:eastAsia="pt-BR"/>
              </w:rPr>
            </w:pPr>
            <w:r w:rsidRPr="00691E3F">
              <w:rPr>
                <w:rFonts w:ascii="Times New Roman" w:eastAsia="Times New Roman" w:hAnsi="Times New Roman" w:cs="Times New Roman"/>
                <w:b/>
                <w:bCs/>
                <w:color w:val="000000"/>
                <w:sz w:val="24"/>
                <w:szCs w:val="24"/>
                <w:lang w:eastAsia="pt-BR"/>
              </w:rPr>
              <w:t xml:space="preserve">CONAMA 357/05 </w:t>
            </w:r>
            <w:r w:rsidRPr="00691E3F">
              <w:rPr>
                <w:rFonts w:ascii="Times New Roman" w:eastAsia="Times New Roman" w:hAnsi="Times New Roman" w:cs="Times New Roman"/>
                <w:b/>
                <w:bCs/>
                <w:color w:val="000000"/>
                <w:sz w:val="24"/>
                <w:szCs w:val="24"/>
                <w:vertAlign w:val="superscript"/>
                <w:lang w:eastAsia="pt-BR"/>
              </w:rPr>
              <w:t>(1)</w:t>
            </w:r>
          </w:p>
        </w:tc>
        <w:tc>
          <w:tcPr>
            <w:tcW w:w="705" w:type="pct"/>
            <w:shd w:val="clear" w:color="auto" w:fill="auto"/>
            <w:noWrap/>
            <w:vAlign w:val="center"/>
            <w:hideMark/>
          </w:tcPr>
          <w:p w14:paraId="2AAFDA2C" w14:textId="77777777" w:rsidR="00691E3F" w:rsidRPr="00691E3F" w:rsidRDefault="00691E3F" w:rsidP="00691E3F">
            <w:pPr>
              <w:spacing w:after="0" w:line="240" w:lineRule="auto"/>
              <w:jc w:val="center"/>
              <w:rPr>
                <w:rFonts w:ascii="Times New Roman" w:eastAsia="Times New Roman" w:hAnsi="Times New Roman" w:cs="Times New Roman"/>
                <w:b/>
                <w:bCs/>
                <w:color w:val="000000"/>
                <w:sz w:val="24"/>
                <w:szCs w:val="24"/>
                <w:lang w:eastAsia="pt-BR"/>
              </w:rPr>
            </w:pPr>
            <w:r w:rsidRPr="00691E3F">
              <w:rPr>
                <w:rFonts w:ascii="Times New Roman" w:eastAsia="Times New Roman" w:hAnsi="Times New Roman" w:cs="Times New Roman"/>
                <w:b/>
                <w:bCs/>
                <w:color w:val="000000"/>
                <w:sz w:val="24"/>
                <w:szCs w:val="24"/>
                <w:lang w:eastAsia="pt-BR"/>
              </w:rPr>
              <w:t xml:space="preserve">CONAMA 396/2008 </w:t>
            </w:r>
            <w:r w:rsidRPr="00691E3F">
              <w:rPr>
                <w:rFonts w:ascii="Times New Roman" w:eastAsia="Times New Roman" w:hAnsi="Times New Roman" w:cs="Times New Roman"/>
                <w:b/>
                <w:bCs/>
                <w:color w:val="000000"/>
                <w:sz w:val="24"/>
                <w:szCs w:val="24"/>
                <w:vertAlign w:val="superscript"/>
                <w:lang w:eastAsia="pt-BR"/>
              </w:rPr>
              <w:t>(2)</w:t>
            </w:r>
          </w:p>
        </w:tc>
        <w:tc>
          <w:tcPr>
            <w:tcW w:w="564" w:type="pct"/>
            <w:vMerge/>
            <w:vAlign w:val="center"/>
            <w:hideMark/>
          </w:tcPr>
          <w:p w14:paraId="37518F25" w14:textId="77777777" w:rsidR="00691E3F" w:rsidRPr="00691E3F" w:rsidRDefault="00691E3F" w:rsidP="00691E3F">
            <w:pPr>
              <w:spacing w:after="0" w:line="240" w:lineRule="auto"/>
              <w:rPr>
                <w:rFonts w:ascii="Times New Roman" w:eastAsia="Times New Roman" w:hAnsi="Times New Roman" w:cs="Times New Roman"/>
                <w:b/>
                <w:bCs/>
                <w:color w:val="000000"/>
                <w:sz w:val="24"/>
                <w:szCs w:val="24"/>
                <w:lang w:eastAsia="pt-BR"/>
              </w:rPr>
            </w:pPr>
          </w:p>
        </w:tc>
      </w:tr>
      <w:tr w:rsidR="00691E3F" w:rsidRPr="00691E3F" w14:paraId="0F64CEC3" w14:textId="77777777" w:rsidTr="00B17A15">
        <w:trPr>
          <w:trHeight w:val="315"/>
        </w:trPr>
        <w:tc>
          <w:tcPr>
            <w:tcW w:w="5000" w:type="pct"/>
            <w:gridSpan w:val="6"/>
            <w:shd w:val="clear" w:color="000000" w:fill="F2F2F2"/>
            <w:noWrap/>
            <w:vAlign w:val="center"/>
            <w:hideMark/>
          </w:tcPr>
          <w:p w14:paraId="0063CAB9" w14:textId="77777777" w:rsidR="00691E3F" w:rsidRPr="00691E3F" w:rsidRDefault="00691E3F" w:rsidP="00691E3F">
            <w:pPr>
              <w:spacing w:after="0" w:line="240" w:lineRule="auto"/>
              <w:jc w:val="center"/>
              <w:rPr>
                <w:rFonts w:ascii="Times New Roman" w:eastAsia="Times New Roman" w:hAnsi="Times New Roman" w:cs="Times New Roman"/>
                <w:b/>
                <w:bCs/>
                <w:color w:val="000000"/>
                <w:sz w:val="24"/>
                <w:szCs w:val="24"/>
                <w:lang w:eastAsia="pt-BR"/>
              </w:rPr>
            </w:pPr>
            <w:r w:rsidRPr="00691E3F">
              <w:rPr>
                <w:rFonts w:ascii="Times New Roman" w:eastAsia="Times New Roman" w:hAnsi="Times New Roman" w:cs="Times New Roman"/>
                <w:b/>
                <w:bCs/>
                <w:color w:val="000000"/>
                <w:sz w:val="24"/>
                <w:szCs w:val="24"/>
                <w:lang w:eastAsia="pt-BR"/>
              </w:rPr>
              <w:t>Físico-químicos</w:t>
            </w:r>
          </w:p>
        </w:tc>
      </w:tr>
      <w:tr w:rsidR="00691E3F" w:rsidRPr="00691E3F" w14:paraId="0D16EC9A" w14:textId="77777777" w:rsidTr="00B17A15">
        <w:trPr>
          <w:trHeight w:val="315"/>
        </w:trPr>
        <w:tc>
          <w:tcPr>
            <w:tcW w:w="1390" w:type="pct"/>
            <w:shd w:val="clear" w:color="auto" w:fill="auto"/>
            <w:noWrap/>
            <w:vAlign w:val="center"/>
            <w:hideMark/>
          </w:tcPr>
          <w:p w14:paraId="295CC11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Cianeto livre</w:t>
            </w:r>
          </w:p>
        </w:tc>
        <w:tc>
          <w:tcPr>
            <w:tcW w:w="578" w:type="pct"/>
            <w:shd w:val="clear" w:color="auto" w:fill="auto"/>
            <w:noWrap/>
            <w:vAlign w:val="center"/>
            <w:hideMark/>
          </w:tcPr>
          <w:p w14:paraId="66697F8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auto" w:fill="auto"/>
            <w:noWrap/>
            <w:vAlign w:val="center"/>
            <w:hideMark/>
          </w:tcPr>
          <w:p w14:paraId="784E7C7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ISO 14403-2 1ª Ed. 2012</w:t>
            </w:r>
          </w:p>
        </w:tc>
        <w:tc>
          <w:tcPr>
            <w:tcW w:w="686" w:type="pct"/>
            <w:shd w:val="clear" w:color="auto" w:fill="auto"/>
            <w:noWrap/>
            <w:vAlign w:val="center"/>
            <w:hideMark/>
          </w:tcPr>
          <w:p w14:paraId="7608D47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4BCAC15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564" w:type="pct"/>
            <w:shd w:val="clear" w:color="auto" w:fill="auto"/>
            <w:noWrap/>
            <w:vAlign w:val="center"/>
            <w:hideMark/>
          </w:tcPr>
          <w:p w14:paraId="3C686C7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5CBBA4BD" w14:textId="77777777" w:rsidTr="00B17A15">
        <w:trPr>
          <w:trHeight w:val="315"/>
        </w:trPr>
        <w:tc>
          <w:tcPr>
            <w:tcW w:w="1390" w:type="pct"/>
            <w:shd w:val="clear" w:color="000000" w:fill="F2F2F2"/>
            <w:noWrap/>
            <w:vAlign w:val="center"/>
            <w:hideMark/>
          </w:tcPr>
          <w:p w14:paraId="437F86B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Cianeto total</w:t>
            </w:r>
          </w:p>
        </w:tc>
        <w:tc>
          <w:tcPr>
            <w:tcW w:w="578" w:type="pct"/>
            <w:shd w:val="clear" w:color="000000" w:fill="F2F2F2"/>
            <w:noWrap/>
            <w:vAlign w:val="center"/>
            <w:hideMark/>
          </w:tcPr>
          <w:p w14:paraId="0E60123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16A7ABD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ISO 14403-2 1ª Ed. 2012</w:t>
            </w:r>
          </w:p>
        </w:tc>
        <w:tc>
          <w:tcPr>
            <w:tcW w:w="686" w:type="pct"/>
            <w:shd w:val="clear" w:color="000000" w:fill="F2F2F2"/>
            <w:noWrap/>
            <w:vAlign w:val="center"/>
            <w:hideMark/>
          </w:tcPr>
          <w:p w14:paraId="3978F5A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705" w:type="pct"/>
            <w:shd w:val="clear" w:color="000000" w:fill="F2F2F2"/>
            <w:noWrap/>
            <w:vAlign w:val="center"/>
            <w:hideMark/>
          </w:tcPr>
          <w:p w14:paraId="7074121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2FE76FE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1EB81711" w14:textId="77777777" w:rsidTr="00B17A15">
        <w:trPr>
          <w:trHeight w:val="315"/>
        </w:trPr>
        <w:tc>
          <w:tcPr>
            <w:tcW w:w="1390" w:type="pct"/>
            <w:shd w:val="clear" w:color="auto" w:fill="auto"/>
            <w:noWrap/>
            <w:vAlign w:val="center"/>
            <w:hideMark/>
          </w:tcPr>
          <w:p w14:paraId="25ABC1A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Cloreto</w:t>
            </w:r>
          </w:p>
        </w:tc>
        <w:tc>
          <w:tcPr>
            <w:tcW w:w="578" w:type="pct"/>
            <w:shd w:val="clear" w:color="auto" w:fill="auto"/>
            <w:noWrap/>
            <w:vAlign w:val="center"/>
            <w:hideMark/>
          </w:tcPr>
          <w:p w14:paraId="492FDE3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auto" w:fill="auto"/>
            <w:noWrap/>
            <w:vAlign w:val="center"/>
            <w:hideMark/>
          </w:tcPr>
          <w:p w14:paraId="4C6D65B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9056 A: 2007, 300.1:1997.</w:t>
            </w:r>
          </w:p>
        </w:tc>
        <w:tc>
          <w:tcPr>
            <w:tcW w:w="686" w:type="pct"/>
            <w:shd w:val="clear" w:color="auto" w:fill="auto"/>
            <w:noWrap/>
            <w:vAlign w:val="center"/>
            <w:hideMark/>
          </w:tcPr>
          <w:p w14:paraId="1BE4B12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2F6C95B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73B9171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6907B092" w14:textId="77777777" w:rsidTr="00B17A15">
        <w:trPr>
          <w:trHeight w:val="315"/>
        </w:trPr>
        <w:tc>
          <w:tcPr>
            <w:tcW w:w="1390" w:type="pct"/>
            <w:shd w:val="clear" w:color="000000" w:fill="F2F2F2"/>
            <w:noWrap/>
            <w:vAlign w:val="center"/>
            <w:hideMark/>
          </w:tcPr>
          <w:p w14:paraId="175999C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Cloro residual total</w:t>
            </w:r>
          </w:p>
        </w:tc>
        <w:tc>
          <w:tcPr>
            <w:tcW w:w="578" w:type="pct"/>
            <w:shd w:val="clear" w:color="000000" w:fill="F2F2F2"/>
            <w:noWrap/>
            <w:vAlign w:val="center"/>
            <w:hideMark/>
          </w:tcPr>
          <w:p w14:paraId="636C4BE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000000" w:fill="F2F2F2"/>
            <w:noWrap/>
            <w:vAlign w:val="center"/>
            <w:hideMark/>
          </w:tcPr>
          <w:p w14:paraId="4CA84E4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SMWW 22ª Ed. 2012 - 4500 Cl G.</w:t>
            </w:r>
          </w:p>
        </w:tc>
        <w:tc>
          <w:tcPr>
            <w:tcW w:w="686" w:type="pct"/>
            <w:shd w:val="clear" w:color="000000" w:fill="F2F2F2"/>
            <w:noWrap/>
            <w:vAlign w:val="center"/>
            <w:hideMark/>
          </w:tcPr>
          <w:p w14:paraId="6FD0F66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3E8AA99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564" w:type="pct"/>
            <w:shd w:val="clear" w:color="000000" w:fill="F2F2F2"/>
            <w:noWrap/>
            <w:vAlign w:val="center"/>
            <w:hideMark/>
          </w:tcPr>
          <w:p w14:paraId="6899A2C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334DF0B3" w14:textId="77777777" w:rsidTr="00B17A15">
        <w:trPr>
          <w:trHeight w:val="315"/>
        </w:trPr>
        <w:tc>
          <w:tcPr>
            <w:tcW w:w="1390" w:type="pct"/>
            <w:shd w:val="clear" w:color="auto" w:fill="auto"/>
            <w:noWrap/>
            <w:vAlign w:val="center"/>
            <w:hideMark/>
          </w:tcPr>
          <w:p w14:paraId="670DB4E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Condutividade elétrica</w:t>
            </w:r>
          </w:p>
        </w:tc>
        <w:tc>
          <w:tcPr>
            <w:tcW w:w="578" w:type="pct"/>
            <w:shd w:val="clear" w:color="auto" w:fill="auto"/>
            <w:noWrap/>
            <w:vAlign w:val="center"/>
            <w:hideMark/>
          </w:tcPr>
          <w:p w14:paraId="13E27A1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µS/cm</w:t>
            </w:r>
          </w:p>
        </w:tc>
        <w:tc>
          <w:tcPr>
            <w:tcW w:w="1076" w:type="pct"/>
            <w:shd w:val="clear" w:color="auto" w:fill="auto"/>
            <w:noWrap/>
            <w:vAlign w:val="center"/>
            <w:hideMark/>
          </w:tcPr>
          <w:p w14:paraId="727241E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SMWW 23ª Ed. 2017 - 2510 B</w:t>
            </w:r>
          </w:p>
        </w:tc>
        <w:tc>
          <w:tcPr>
            <w:tcW w:w="686" w:type="pct"/>
            <w:shd w:val="clear" w:color="auto" w:fill="auto"/>
            <w:noWrap/>
            <w:vAlign w:val="center"/>
            <w:hideMark/>
          </w:tcPr>
          <w:p w14:paraId="2456552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705" w:type="pct"/>
            <w:shd w:val="clear" w:color="auto" w:fill="auto"/>
            <w:noWrap/>
            <w:vAlign w:val="center"/>
            <w:hideMark/>
          </w:tcPr>
          <w:p w14:paraId="1F0E12F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79FB288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01B81C98" w14:textId="77777777" w:rsidTr="00B17A15">
        <w:trPr>
          <w:trHeight w:val="315"/>
        </w:trPr>
        <w:tc>
          <w:tcPr>
            <w:tcW w:w="1390" w:type="pct"/>
            <w:shd w:val="clear" w:color="000000" w:fill="F2F2F2"/>
            <w:noWrap/>
            <w:vAlign w:val="center"/>
            <w:hideMark/>
          </w:tcPr>
          <w:p w14:paraId="5017C50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Cor verdadeira</w:t>
            </w:r>
          </w:p>
        </w:tc>
        <w:tc>
          <w:tcPr>
            <w:tcW w:w="578" w:type="pct"/>
            <w:shd w:val="clear" w:color="000000" w:fill="F2F2F2"/>
            <w:noWrap/>
            <w:vAlign w:val="center"/>
            <w:hideMark/>
          </w:tcPr>
          <w:p w14:paraId="3AEEEB7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mgPt</w:t>
            </w:r>
            <w:proofErr w:type="spellEnd"/>
            <w:r w:rsidRPr="00691E3F">
              <w:rPr>
                <w:rFonts w:ascii="Times New Roman" w:eastAsia="Times New Roman" w:hAnsi="Times New Roman" w:cs="Times New Roman"/>
                <w:color w:val="000000"/>
                <w:sz w:val="24"/>
                <w:szCs w:val="24"/>
                <w:lang w:eastAsia="pt-BR"/>
              </w:rPr>
              <w:t>/L</w:t>
            </w:r>
          </w:p>
        </w:tc>
        <w:tc>
          <w:tcPr>
            <w:tcW w:w="1076" w:type="pct"/>
            <w:shd w:val="clear" w:color="000000" w:fill="F2F2F2"/>
            <w:noWrap/>
            <w:vAlign w:val="center"/>
            <w:hideMark/>
          </w:tcPr>
          <w:p w14:paraId="7ACB53F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SMWW 23ª Ed. 2017 - 2120 C</w:t>
            </w:r>
          </w:p>
        </w:tc>
        <w:tc>
          <w:tcPr>
            <w:tcW w:w="686" w:type="pct"/>
            <w:shd w:val="clear" w:color="000000" w:fill="F2F2F2"/>
            <w:noWrap/>
            <w:vAlign w:val="center"/>
            <w:hideMark/>
          </w:tcPr>
          <w:p w14:paraId="65605B7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3CA16AC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564" w:type="pct"/>
            <w:shd w:val="clear" w:color="000000" w:fill="F2F2F2"/>
            <w:noWrap/>
            <w:vAlign w:val="center"/>
            <w:hideMark/>
          </w:tcPr>
          <w:p w14:paraId="17891A0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3C5DC8F6" w14:textId="77777777" w:rsidTr="00B17A15">
        <w:trPr>
          <w:trHeight w:val="315"/>
        </w:trPr>
        <w:tc>
          <w:tcPr>
            <w:tcW w:w="1390" w:type="pct"/>
            <w:shd w:val="clear" w:color="auto" w:fill="auto"/>
            <w:noWrap/>
            <w:vAlign w:val="center"/>
            <w:hideMark/>
          </w:tcPr>
          <w:p w14:paraId="0F2DA07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DBO - Demanda Bioquímica de Oxigênio</w:t>
            </w:r>
          </w:p>
        </w:tc>
        <w:tc>
          <w:tcPr>
            <w:tcW w:w="578" w:type="pct"/>
            <w:shd w:val="clear" w:color="auto" w:fill="auto"/>
            <w:noWrap/>
            <w:vAlign w:val="center"/>
            <w:hideMark/>
          </w:tcPr>
          <w:p w14:paraId="6472371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auto" w:fill="auto"/>
            <w:noWrap/>
            <w:vAlign w:val="center"/>
            <w:hideMark/>
          </w:tcPr>
          <w:p w14:paraId="0CB79AB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SMWW 23ª Ed. 2017 - 5210 B</w:t>
            </w:r>
          </w:p>
        </w:tc>
        <w:tc>
          <w:tcPr>
            <w:tcW w:w="686" w:type="pct"/>
            <w:shd w:val="clear" w:color="auto" w:fill="auto"/>
            <w:noWrap/>
            <w:vAlign w:val="center"/>
            <w:hideMark/>
          </w:tcPr>
          <w:p w14:paraId="7AB7048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5A362CD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564" w:type="pct"/>
            <w:shd w:val="clear" w:color="auto" w:fill="auto"/>
            <w:noWrap/>
            <w:vAlign w:val="center"/>
            <w:hideMark/>
          </w:tcPr>
          <w:p w14:paraId="6B627CE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7720EFF0" w14:textId="77777777" w:rsidTr="00B17A15">
        <w:trPr>
          <w:trHeight w:val="315"/>
        </w:trPr>
        <w:tc>
          <w:tcPr>
            <w:tcW w:w="1390" w:type="pct"/>
            <w:shd w:val="clear" w:color="000000" w:fill="F2F2F2"/>
            <w:noWrap/>
            <w:vAlign w:val="center"/>
            <w:hideMark/>
          </w:tcPr>
          <w:p w14:paraId="74F35DB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Fluoreto</w:t>
            </w:r>
          </w:p>
        </w:tc>
        <w:tc>
          <w:tcPr>
            <w:tcW w:w="578" w:type="pct"/>
            <w:shd w:val="clear" w:color="000000" w:fill="F2F2F2"/>
            <w:noWrap/>
            <w:vAlign w:val="center"/>
            <w:hideMark/>
          </w:tcPr>
          <w:p w14:paraId="375EC88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 ou µg/L</w:t>
            </w:r>
          </w:p>
        </w:tc>
        <w:tc>
          <w:tcPr>
            <w:tcW w:w="1076" w:type="pct"/>
            <w:shd w:val="clear" w:color="000000" w:fill="F2F2F2"/>
            <w:noWrap/>
            <w:vAlign w:val="center"/>
            <w:hideMark/>
          </w:tcPr>
          <w:p w14:paraId="4A3F28D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EPA 9056A 02/2007 rev01; EPA 300.1 1997 rev01</w:t>
            </w:r>
          </w:p>
        </w:tc>
        <w:tc>
          <w:tcPr>
            <w:tcW w:w="686" w:type="pct"/>
            <w:shd w:val="clear" w:color="000000" w:fill="F2F2F2"/>
            <w:noWrap/>
            <w:vAlign w:val="center"/>
            <w:hideMark/>
          </w:tcPr>
          <w:p w14:paraId="740DFB5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576F5C5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66376B6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6D9543CB" w14:textId="77777777" w:rsidTr="00B17A15">
        <w:trPr>
          <w:trHeight w:val="315"/>
        </w:trPr>
        <w:tc>
          <w:tcPr>
            <w:tcW w:w="1390" w:type="pct"/>
            <w:shd w:val="clear" w:color="auto" w:fill="auto"/>
            <w:noWrap/>
            <w:vAlign w:val="center"/>
            <w:hideMark/>
          </w:tcPr>
          <w:p w14:paraId="45A1C4F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Fósforo total</w:t>
            </w:r>
          </w:p>
        </w:tc>
        <w:tc>
          <w:tcPr>
            <w:tcW w:w="578" w:type="pct"/>
            <w:shd w:val="clear" w:color="auto" w:fill="auto"/>
            <w:noWrap/>
            <w:vAlign w:val="center"/>
            <w:hideMark/>
          </w:tcPr>
          <w:p w14:paraId="6A0F396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auto" w:fill="auto"/>
            <w:noWrap/>
            <w:vAlign w:val="center"/>
            <w:hideMark/>
          </w:tcPr>
          <w:p w14:paraId="6519612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auto" w:fill="auto"/>
            <w:noWrap/>
            <w:vAlign w:val="center"/>
            <w:hideMark/>
          </w:tcPr>
          <w:p w14:paraId="19B02AD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166883F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564" w:type="pct"/>
            <w:shd w:val="clear" w:color="auto" w:fill="auto"/>
            <w:noWrap/>
            <w:vAlign w:val="center"/>
            <w:hideMark/>
          </w:tcPr>
          <w:p w14:paraId="429BC9B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1900B9C9" w14:textId="77777777" w:rsidTr="00B17A15">
        <w:trPr>
          <w:trHeight w:val="315"/>
        </w:trPr>
        <w:tc>
          <w:tcPr>
            <w:tcW w:w="1390" w:type="pct"/>
            <w:shd w:val="clear" w:color="000000" w:fill="F2F2F2"/>
            <w:noWrap/>
            <w:vAlign w:val="center"/>
            <w:hideMark/>
          </w:tcPr>
          <w:p w14:paraId="1256C14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Nitrato como N</w:t>
            </w:r>
          </w:p>
        </w:tc>
        <w:tc>
          <w:tcPr>
            <w:tcW w:w="578" w:type="pct"/>
            <w:shd w:val="clear" w:color="000000" w:fill="F2F2F2"/>
            <w:noWrap/>
            <w:vAlign w:val="center"/>
            <w:hideMark/>
          </w:tcPr>
          <w:p w14:paraId="254278D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000000" w:fill="F2F2F2"/>
            <w:noWrap/>
            <w:vAlign w:val="center"/>
            <w:hideMark/>
          </w:tcPr>
          <w:p w14:paraId="0223CAF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EPA 9056A 02/2007 rev01; EPA 300.1 1997 rev01</w:t>
            </w:r>
          </w:p>
        </w:tc>
        <w:tc>
          <w:tcPr>
            <w:tcW w:w="686" w:type="pct"/>
            <w:shd w:val="clear" w:color="000000" w:fill="F2F2F2"/>
            <w:noWrap/>
            <w:vAlign w:val="center"/>
            <w:hideMark/>
          </w:tcPr>
          <w:p w14:paraId="322D67C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12F30A2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10DA126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2A6135F7" w14:textId="77777777" w:rsidTr="00B17A15">
        <w:trPr>
          <w:trHeight w:val="315"/>
        </w:trPr>
        <w:tc>
          <w:tcPr>
            <w:tcW w:w="1390" w:type="pct"/>
            <w:shd w:val="clear" w:color="auto" w:fill="auto"/>
            <w:noWrap/>
            <w:vAlign w:val="center"/>
            <w:hideMark/>
          </w:tcPr>
          <w:p w14:paraId="4BE4089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Nitrito como N</w:t>
            </w:r>
          </w:p>
        </w:tc>
        <w:tc>
          <w:tcPr>
            <w:tcW w:w="578" w:type="pct"/>
            <w:shd w:val="clear" w:color="auto" w:fill="auto"/>
            <w:noWrap/>
            <w:vAlign w:val="center"/>
            <w:hideMark/>
          </w:tcPr>
          <w:p w14:paraId="062B82D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auto" w:fill="auto"/>
            <w:noWrap/>
            <w:vAlign w:val="center"/>
            <w:hideMark/>
          </w:tcPr>
          <w:p w14:paraId="4E4866F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EPA 9056A 02/2007 rev01; EPA 300.1 1997 rev02</w:t>
            </w:r>
          </w:p>
        </w:tc>
        <w:tc>
          <w:tcPr>
            <w:tcW w:w="686" w:type="pct"/>
            <w:shd w:val="clear" w:color="auto" w:fill="auto"/>
            <w:noWrap/>
            <w:vAlign w:val="center"/>
            <w:hideMark/>
          </w:tcPr>
          <w:p w14:paraId="4AA24C1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4F4F24E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2A48152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7FC4EB59" w14:textId="77777777" w:rsidTr="002A7D6D">
        <w:trPr>
          <w:trHeight w:val="315"/>
        </w:trPr>
        <w:tc>
          <w:tcPr>
            <w:tcW w:w="1390" w:type="pct"/>
            <w:shd w:val="clear" w:color="auto" w:fill="F2F2F2"/>
            <w:noWrap/>
            <w:vAlign w:val="center"/>
            <w:hideMark/>
          </w:tcPr>
          <w:p w14:paraId="6E601DA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Nitrogênio amoniacal</w:t>
            </w:r>
          </w:p>
        </w:tc>
        <w:tc>
          <w:tcPr>
            <w:tcW w:w="578" w:type="pct"/>
            <w:shd w:val="clear" w:color="000000" w:fill="F2F2F2"/>
            <w:noWrap/>
            <w:vAlign w:val="center"/>
            <w:hideMark/>
          </w:tcPr>
          <w:p w14:paraId="785F1A4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000000" w:fill="F2F2F2"/>
            <w:noWrap/>
            <w:vAlign w:val="center"/>
            <w:hideMark/>
          </w:tcPr>
          <w:p w14:paraId="737F60F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SMWW 23ª Ed. 2017 - 4500 NH3 F</w:t>
            </w:r>
          </w:p>
        </w:tc>
        <w:tc>
          <w:tcPr>
            <w:tcW w:w="686" w:type="pct"/>
            <w:shd w:val="clear" w:color="000000" w:fill="F2F2F2"/>
            <w:noWrap/>
            <w:vAlign w:val="center"/>
            <w:hideMark/>
          </w:tcPr>
          <w:p w14:paraId="78B7E1D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415F9D3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564" w:type="pct"/>
            <w:shd w:val="clear" w:color="000000" w:fill="F2F2F2"/>
            <w:noWrap/>
            <w:vAlign w:val="center"/>
            <w:hideMark/>
          </w:tcPr>
          <w:p w14:paraId="0C1E418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5754DDDF" w14:textId="77777777" w:rsidTr="00B17A15">
        <w:trPr>
          <w:trHeight w:val="315"/>
        </w:trPr>
        <w:tc>
          <w:tcPr>
            <w:tcW w:w="1390" w:type="pct"/>
            <w:shd w:val="clear" w:color="auto" w:fill="auto"/>
            <w:noWrap/>
            <w:vAlign w:val="center"/>
            <w:hideMark/>
          </w:tcPr>
          <w:p w14:paraId="4085B99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Oxigênio dissolvido</w:t>
            </w:r>
          </w:p>
        </w:tc>
        <w:tc>
          <w:tcPr>
            <w:tcW w:w="578" w:type="pct"/>
            <w:shd w:val="clear" w:color="auto" w:fill="auto"/>
            <w:noWrap/>
            <w:vAlign w:val="center"/>
            <w:hideMark/>
          </w:tcPr>
          <w:p w14:paraId="652D538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auto" w:fill="auto"/>
            <w:noWrap/>
            <w:vAlign w:val="center"/>
            <w:hideMark/>
          </w:tcPr>
          <w:p w14:paraId="16EA706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SMWW 23ª Ed. 2017 - 4500 OG</w:t>
            </w:r>
          </w:p>
        </w:tc>
        <w:tc>
          <w:tcPr>
            <w:tcW w:w="686" w:type="pct"/>
            <w:shd w:val="clear" w:color="auto" w:fill="auto"/>
            <w:noWrap/>
            <w:vAlign w:val="center"/>
            <w:hideMark/>
          </w:tcPr>
          <w:p w14:paraId="3AE7241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506160A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564" w:type="pct"/>
            <w:shd w:val="clear" w:color="auto" w:fill="auto"/>
            <w:noWrap/>
            <w:vAlign w:val="center"/>
            <w:hideMark/>
          </w:tcPr>
          <w:p w14:paraId="42C6952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18720B5D" w14:textId="77777777" w:rsidTr="00B17A15">
        <w:trPr>
          <w:trHeight w:val="315"/>
        </w:trPr>
        <w:tc>
          <w:tcPr>
            <w:tcW w:w="1390" w:type="pct"/>
            <w:shd w:val="clear" w:color="000000" w:fill="F2F2F2"/>
            <w:noWrap/>
            <w:vAlign w:val="center"/>
            <w:hideMark/>
          </w:tcPr>
          <w:p w14:paraId="6DD092A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pH</w:t>
            </w:r>
          </w:p>
        </w:tc>
        <w:tc>
          <w:tcPr>
            <w:tcW w:w="578" w:type="pct"/>
            <w:shd w:val="clear" w:color="000000" w:fill="F2F2F2"/>
            <w:noWrap/>
            <w:vAlign w:val="center"/>
            <w:hideMark/>
          </w:tcPr>
          <w:p w14:paraId="7596AD9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w:t>
            </w:r>
          </w:p>
        </w:tc>
        <w:tc>
          <w:tcPr>
            <w:tcW w:w="1076" w:type="pct"/>
            <w:shd w:val="clear" w:color="000000" w:fill="F2F2F2"/>
            <w:noWrap/>
            <w:vAlign w:val="center"/>
            <w:hideMark/>
          </w:tcPr>
          <w:p w14:paraId="308E583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SMWW 23ª Ed. 2017 - 4500 H+ B</w:t>
            </w:r>
          </w:p>
        </w:tc>
        <w:tc>
          <w:tcPr>
            <w:tcW w:w="686" w:type="pct"/>
            <w:shd w:val="clear" w:color="000000" w:fill="F2F2F2"/>
            <w:noWrap/>
            <w:vAlign w:val="center"/>
            <w:hideMark/>
          </w:tcPr>
          <w:p w14:paraId="5FDA1DA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4DB05EF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564" w:type="pct"/>
            <w:shd w:val="clear" w:color="000000" w:fill="F2F2F2"/>
            <w:noWrap/>
            <w:vAlign w:val="center"/>
            <w:hideMark/>
          </w:tcPr>
          <w:p w14:paraId="0237242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490382B3" w14:textId="77777777" w:rsidTr="00B17A15">
        <w:trPr>
          <w:trHeight w:val="315"/>
        </w:trPr>
        <w:tc>
          <w:tcPr>
            <w:tcW w:w="1390" w:type="pct"/>
            <w:shd w:val="clear" w:color="auto" w:fill="auto"/>
            <w:noWrap/>
            <w:vAlign w:val="center"/>
            <w:hideMark/>
          </w:tcPr>
          <w:p w14:paraId="6A2AAE8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Sódio</w:t>
            </w:r>
          </w:p>
        </w:tc>
        <w:tc>
          <w:tcPr>
            <w:tcW w:w="578" w:type="pct"/>
            <w:shd w:val="clear" w:color="auto" w:fill="auto"/>
            <w:noWrap/>
            <w:vAlign w:val="center"/>
            <w:hideMark/>
          </w:tcPr>
          <w:p w14:paraId="027737C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w:t>
            </w:r>
          </w:p>
        </w:tc>
        <w:tc>
          <w:tcPr>
            <w:tcW w:w="1076" w:type="pct"/>
            <w:shd w:val="clear" w:color="auto" w:fill="auto"/>
            <w:noWrap/>
            <w:vAlign w:val="center"/>
            <w:hideMark/>
          </w:tcPr>
          <w:p w14:paraId="32A4B8D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auto" w:fill="auto"/>
            <w:noWrap/>
            <w:vAlign w:val="center"/>
            <w:hideMark/>
          </w:tcPr>
          <w:p w14:paraId="74541C9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705" w:type="pct"/>
            <w:shd w:val="clear" w:color="auto" w:fill="auto"/>
            <w:noWrap/>
            <w:vAlign w:val="center"/>
            <w:hideMark/>
          </w:tcPr>
          <w:p w14:paraId="59D9FA2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1A5EFC5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3C5918FF" w14:textId="77777777" w:rsidTr="00B17A15">
        <w:trPr>
          <w:trHeight w:val="315"/>
        </w:trPr>
        <w:tc>
          <w:tcPr>
            <w:tcW w:w="1390" w:type="pct"/>
            <w:shd w:val="clear" w:color="000000" w:fill="F2F2F2"/>
            <w:noWrap/>
            <w:vAlign w:val="center"/>
            <w:hideMark/>
          </w:tcPr>
          <w:p w14:paraId="26B9F8D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Sólidos dissolvidos totais</w:t>
            </w:r>
          </w:p>
        </w:tc>
        <w:tc>
          <w:tcPr>
            <w:tcW w:w="578" w:type="pct"/>
            <w:shd w:val="clear" w:color="000000" w:fill="F2F2F2"/>
            <w:noWrap/>
            <w:vAlign w:val="center"/>
            <w:hideMark/>
          </w:tcPr>
          <w:p w14:paraId="478C854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000000" w:fill="F2F2F2"/>
            <w:noWrap/>
            <w:vAlign w:val="center"/>
            <w:hideMark/>
          </w:tcPr>
          <w:p w14:paraId="74E1FCE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SMWW 23ª Ed. 2017 - 2540 C</w:t>
            </w:r>
          </w:p>
        </w:tc>
        <w:tc>
          <w:tcPr>
            <w:tcW w:w="686" w:type="pct"/>
            <w:shd w:val="clear" w:color="000000" w:fill="F2F2F2"/>
            <w:noWrap/>
            <w:vAlign w:val="center"/>
            <w:hideMark/>
          </w:tcPr>
          <w:p w14:paraId="1CB15E9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5B87047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65C4721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710E64D5" w14:textId="77777777" w:rsidTr="00B17A15">
        <w:trPr>
          <w:trHeight w:val="315"/>
        </w:trPr>
        <w:tc>
          <w:tcPr>
            <w:tcW w:w="1390" w:type="pct"/>
            <w:shd w:val="clear" w:color="auto" w:fill="auto"/>
            <w:noWrap/>
            <w:vAlign w:val="center"/>
            <w:hideMark/>
          </w:tcPr>
          <w:p w14:paraId="4120BD2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Sulfato</w:t>
            </w:r>
          </w:p>
        </w:tc>
        <w:tc>
          <w:tcPr>
            <w:tcW w:w="578" w:type="pct"/>
            <w:shd w:val="clear" w:color="auto" w:fill="auto"/>
            <w:noWrap/>
            <w:vAlign w:val="center"/>
            <w:hideMark/>
          </w:tcPr>
          <w:p w14:paraId="2005B58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auto" w:fill="auto"/>
            <w:noWrap/>
            <w:vAlign w:val="center"/>
            <w:hideMark/>
          </w:tcPr>
          <w:p w14:paraId="1611912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EPA 9056A 02/2007 rev01; EPA 300.1 1997 rev02</w:t>
            </w:r>
          </w:p>
        </w:tc>
        <w:tc>
          <w:tcPr>
            <w:tcW w:w="686" w:type="pct"/>
            <w:shd w:val="clear" w:color="auto" w:fill="auto"/>
            <w:noWrap/>
            <w:vAlign w:val="center"/>
            <w:hideMark/>
          </w:tcPr>
          <w:p w14:paraId="3AFB275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5022079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4489AF1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39B787E1" w14:textId="77777777" w:rsidTr="00B17A15">
        <w:trPr>
          <w:trHeight w:val="315"/>
        </w:trPr>
        <w:tc>
          <w:tcPr>
            <w:tcW w:w="1390" w:type="pct"/>
            <w:shd w:val="clear" w:color="000000" w:fill="F2F2F2"/>
            <w:noWrap/>
            <w:vAlign w:val="center"/>
            <w:hideMark/>
          </w:tcPr>
          <w:p w14:paraId="503F460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Sulfeto de hidrogênio não dissociado (H2S)</w:t>
            </w:r>
          </w:p>
        </w:tc>
        <w:tc>
          <w:tcPr>
            <w:tcW w:w="578" w:type="pct"/>
            <w:shd w:val="clear" w:color="000000" w:fill="F2F2F2"/>
            <w:noWrap/>
            <w:vAlign w:val="center"/>
            <w:hideMark/>
          </w:tcPr>
          <w:p w14:paraId="266E3DC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000000" w:fill="F2F2F2"/>
            <w:noWrap/>
            <w:vAlign w:val="center"/>
            <w:hideMark/>
          </w:tcPr>
          <w:p w14:paraId="6E43EC5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SMWW 23ª Ed. 2017 - 4500 S2 D, H</w:t>
            </w:r>
          </w:p>
        </w:tc>
        <w:tc>
          <w:tcPr>
            <w:tcW w:w="686" w:type="pct"/>
            <w:shd w:val="clear" w:color="000000" w:fill="F2F2F2"/>
            <w:noWrap/>
            <w:vAlign w:val="center"/>
            <w:hideMark/>
          </w:tcPr>
          <w:p w14:paraId="3ECE3CD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0900D45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564" w:type="pct"/>
            <w:shd w:val="clear" w:color="000000" w:fill="F2F2F2"/>
            <w:noWrap/>
            <w:vAlign w:val="center"/>
            <w:hideMark/>
          </w:tcPr>
          <w:p w14:paraId="7FDF6F2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0566E725" w14:textId="77777777" w:rsidTr="00B17A15">
        <w:trPr>
          <w:trHeight w:val="315"/>
        </w:trPr>
        <w:tc>
          <w:tcPr>
            <w:tcW w:w="1390" w:type="pct"/>
            <w:shd w:val="clear" w:color="auto" w:fill="auto"/>
            <w:noWrap/>
            <w:vAlign w:val="center"/>
            <w:hideMark/>
          </w:tcPr>
          <w:p w14:paraId="50E4877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Turbidez</w:t>
            </w:r>
          </w:p>
        </w:tc>
        <w:tc>
          <w:tcPr>
            <w:tcW w:w="578" w:type="pct"/>
            <w:shd w:val="clear" w:color="auto" w:fill="auto"/>
            <w:noWrap/>
            <w:vAlign w:val="center"/>
            <w:hideMark/>
          </w:tcPr>
          <w:p w14:paraId="6A2D0FE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UNT</w:t>
            </w:r>
          </w:p>
        </w:tc>
        <w:tc>
          <w:tcPr>
            <w:tcW w:w="1076" w:type="pct"/>
            <w:shd w:val="clear" w:color="auto" w:fill="auto"/>
            <w:noWrap/>
            <w:vAlign w:val="center"/>
            <w:hideMark/>
          </w:tcPr>
          <w:p w14:paraId="5DC81BE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SMWW 22ª Ed. 2012 - 2130 B.</w:t>
            </w:r>
          </w:p>
        </w:tc>
        <w:tc>
          <w:tcPr>
            <w:tcW w:w="686" w:type="pct"/>
            <w:shd w:val="clear" w:color="auto" w:fill="auto"/>
            <w:noWrap/>
            <w:vAlign w:val="center"/>
            <w:hideMark/>
          </w:tcPr>
          <w:p w14:paraId="60E3914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154A717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63EFE66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370CFA84" w14:textId="77777777" w:rsidTr="00B17A15">
        <w:trPr>
          <w:trHeight w:val="315"/>
        </w:trPr>
        <w:tc>
          <w:tcPr>
            <w:tcW w:w="5000" w:type="pct"/>
            <w:gridSpan w:val="6"/>
            <w:shd w:val="clear" w:color="000000" w:fill="F2F2F2"/>
            <w:noWrap/>
            <w:vAlign w:val="center"/>
            <w:hideMark/>
          </w:tcPr>
          <w:p w14:paraId="57BE353B" w14:textId="77777777" w:rsidR="00691E3F" w:rsidRPr="00691E3F" w:rsidRDefault="00691E3F" w:rsidP="00691E3F">
            <w:pPr>
              <w:spacing w:after="0" w:line="240" w:lineRule="auto"/>
              <w:jc w:val="center"/>
              <w:rPr>
                <w:rFonts w:ascii="Times New Roman" w:eastAsia="Times New Roman" w:hAnsi="Times New Roman" w:cs="Times New Roman"/>
                <w:b/>
                <w:bCs/>
                <w:color w:val="000000"/>
                <w:sz w:val="24"/>
                <w:szCs w:val="24"/>
                <w:lang w:eastAsia="pt-BR"/>
              </w:rPr>
            </w:pPr>
            <w:r w:rsidRPr="00691E3F">
              <w:rPr>
                <w:rFonts w:ascii="Times New Roman" w:eastAsia="Times New Roman" w:hAnsi="Times New Roman" w:cs="Times New Roman"/>
                <w:b/>
                <w:bCs/>
                <w:color w:val="000000"/>
                <w:sz w:val="24"/>
                <w:szCs w:val="24"/>
                <w:lang w:eastAsia="pt-BR"/>
              </w:rPr>
              <w:lastRenderedPageBreak/>
              <w:t>Metais e Semimetais</w:t>
            </w:r>
          </w:p>
        </w:tc>
      </w:tr>
      <w:tr w:rsidR="00691E3F" w:rsidRPr="00691E3F" w14:paraId="767FF4B0" w14:textId="77777777" w:rsidTr="00B17A15">
        <w:trPr>
          <w:trHeight w:val="315"/>
        </w:trPr>
        <w:tc>
          <w:tcPr>
            <w:tcW w:w="1390" w:type="pct"/>
            <w:shd w:val="clear" w:color="auto" w:fill="auto"/>
            <w:noWrap/>
            <w:vAlign w:val="center"/>
            <w:hideMark/>
          </w:tcPr>
          <w:p w14:paraId="07F36AE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Alumínio total (Al)</w:t>
            </w:r>
          </w:p>
        </w:tc>
        <w:tc>
          <w:tcPr>
            <w:tcW w:w="578" w:type="pct"/>
            <w:shd w:val="clear" w:color="auto" w:fill="auto"/>
            <w:noWrap/>
            <w:vAlign w:val="center"/>
            <w:hideMark/>
          </w:tcPr>
          <w:p w14:paraId="2057F3C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69311D4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auto" w:fill="auto"/>
            <w:noWrap/>
            <w:vAlign w:val="center"/>
            <w:hideMark/>
          </w:tcPr>
          <w:p w14:paraId="1C3CCE7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705" w:type="pct"/>
            <w:shd w:val="clear" w:color="auto" w:fill="auto"/>
            <w:noWrap/>
            <w:vAlign w:val="center"/>
            <w:hideMark/>
          </w:tcPr>
          <w:p w14:paraId="63C8678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1A38221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7B64B378" w14:textId="77777777" w:rsidTr="00B17A15">
        <w:trPr>
          <w:trHeight w:val="315"/>
        </w:trPr>
        <w:tc>
          <w:tcPr>
            <w:tcW w:w="1390" w:type="pct"/>
            <w:shd w:val="clear" w:color="000000" w:fill="F2F2F2"/>
            <w:noWrap/>
            <w:vAlign w:val="center"/>
            <w:hideMark/>
          </w:tcPr>
          <w:p w14:paraId="25DAF03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Alumínio dissolvido (Al)</w:t>
            </w:r>
          </w:p>
        </w:tc>
        <w:tc>
          <w:tcPr>
            <w:tcW w:w="578" w:type="pct"/>
            <w:shd w:val="clear" w:color="000000" w:fill="F2F2F2"/>
            <w:noWrap/>
            <w:vAlign w:val="center"/>
            <w:hideMark/>
          </w:tcPr>
          <w:p w14:paraId="5B3E0D3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000000" w:fill="F2F2F2"/>
            <w:noWrap/>
            <w:vAlign w:val="center"/>
            <w:hideMark/>
          </w:tcPr>
          <w:p w14:paraId="768E3A1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000000" w:fill="F2F2F2"/>
            <w:noWrap/>
            <w:vAlign w:val="center"/>
            <w:hideMark/>
          </w:tcPr>
          <w:p w14:paraId="4957844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3D79B43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564" w:type="pct"/>
            <w:shd w:val="clear" w:color="000000" w:fill="F2F2F2"/>
            <w:noWrap/>
            <w:vAlign w:val="center"/>
            <w:hideMark/>
          </w:tcPr>
          <w:p w14:paraId="01036C7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06D70E89" w14:textId="77777777" w:rsidTr="00B17A15">
        <w:trPr>
          <w:trHeight w:val="315"/>
        </w:trPr>
        <w:tc>
          <w:tcPr>
            <w:tcW w:w="1390" w:type="pct"/>
            <w:shd w:val="clear" w:color="auto" w:fill="auto"/>
            <w:noWrap/>
            <w:vAlign w:val="center"/>
            <w:hideMark/>
          </w:tcPr>
          <w:p w14:paraId="6146032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Antimônio (Sb)</w:t>
            </w:r>
          </w:p>
        </w:tc>
        <w:tc>
          <w:tcPr>
            <w:tcW w:w="578" w:type="pct"/>
            <w:shd w:val="clear" w:color="auto" w:fill="auto"/>
            <w:noWrap/>
            <w:vAlign w:val="center"/>
            <w:hideMark/>
          </w:tcPr>
          <w:p w14:paraId="55F488A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auto" w:fill="auto"/>
            <w:noWrap/>
            <w:vAlign w:val="center"/>
            <w:hideMark/>
          </w:tcPr>
          <w:p w14:paraId="212C189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auto" w:fill="auto"/>
            <w:noWrap/>
            <w:vAlign w:val="center"/>
            <w:hideMark/>
          </w:tcPr>
          <w:p w14:paraId="33B7EDC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32291F5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6EA3393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56FB5C72" w14:textId="77777777" w:rsidTr="00B17A15">
        <w:trPr>
          <w:trHeight w:val="315"/>
        </w:trPr>
        <w:tc>
          <w:tcPr>
            <w:tcW w:w="1390" w:type="pct"/>
            <w:shd w:val="clear" w:color="000000" w:fill="F2F2F2"/>
            <w:noWrap/>
            <w:vAlign w:val="center"/>
            <w:hideMark/>
          </w:tcPr>
          <w:p w14:paraId="0355548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Arsênio total (As)</w:t>
            </w:r>
          </w:p>
        </w:tc>
        <w:tc>
          <w:tcPr>
            <w:tcW w:w="578" w:type="pct"/>
            <w:shd w:val="clear" w:color="000000" w:fill="F2F2F2"/>
            <w:noWrap/>
            <w:vAlign w:val="center"/>
            <w:hideMark/>
          </w:tcPr>
          <w:p w14:paraId="7B9929D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000000" w:fill="F2F2F2"/>
            <w:noWrap/>
            <w:vAlign w:val="center"/>
            <w:hideMark/>
          </w:tcPr>
          <w:p w14:paraId="3DE80D8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000000" w:fill="F2F2F2"/>
            <w:noWrap/>
            <w:vAlign w:val="center"/>
            <w:hideMark/>
          </w:tcPr>
          <w:p w14:paraId="0A5BE9C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032378A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02D8ECA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78238FAD" w14:textId="77777777" w:rsidTr="00B17A15">
        <w:trPr>
          <w:trHeight w:val="315"/>
        </w:trPr>
        <w:tc>
          <w:tcPr>
            <w:tcW w:w="1390" w:type="pct"/>
            <w:shd w:val="clear" w:color="auto" w:fill="auto"/>
            <w:noWrap/>
            <w:vAlign w:val="center"/>
            <w:hideMark/>
          </w:tcPr>
          <w:p w14:paraId="04165E7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Bário total (Ba)</w:t>
            </w:r>
          </w:p>
        </w:tc>
        <w:tc>
          <w:tcPr>
            <w:tcW w:w="578" w:type="pct"/>
            <w:shd w:val="clear" w:color="auto" w:fill="auto"/>
            <w:noWrap/>
            <w:vAlign w:val="center"/>
            <w:hideMark/>
          </w:tcPr>
          <w:p w14:paraId="69330AB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auto" w:fill="auto"/>
            <w:noWrap/>
            <w:vAlign w:val="center"/>
            <w:hideMark/>
          </w:tcPr>
          <w:p w14:paraId="662F089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auto" w:fill="auto"/>
            <w:noWrap/>
            <w:vAlign w:val="center"/>
            <w:hideMark/>
          </w:tcPr>
          <w:p w14:paraId="356A4BB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49E7C62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5BA8DC9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276D47DA" w14:textId="77777777" w:rsidTr="00B17A15">
        <w:trPr>
          <w:trHeight w:val="315"/>
        </w:trPr>
        <w:tc>
          <w:tcPr>
            <w:tcW w:w="1390" w:type="pct"/>
            <w:shd w:val="clear" w:color="000000" w:fill="F2F2F2"/>
            <w:noWrap/>
            <w:vAlign w:val="center"/>
            <w:hideMark/>
          </w:tcPr>
          <w:p w14:paraId="074BE59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Berílio total (Be)</w:t>
            </w:r>
          </w:p>
        </w:tc>
        <w:tc>
          <w:tcPr>
            <w:tcW w:w="578" w:type="pct"/>
            <w:shd w:val="clear" w:color="000000" w:fill="F2F2F2"/>
            <w:noWrap/>
            <w:vAlign w:val="center"/>
            <w:hideMark/>
          </w:tcPr>
          <w:p w14:paraId="05B3DAE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000000" w:fill="F2F2F2"/>
            <w:noWrap/>
            <w:vAlign w:val="center"/>
            <w:hideMark/>
          </w:tcPr>
          <w:p w14:paraId="5FE18BD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000000" w:fill="F2F2F2"/>
            <w:noWrap/>
            <w:vAlign w:val="center"/>
            <w:hideMark/>
          </w:tcPr>
          <w:p w14:paraId="6ABF5CB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4A5605D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612A1B7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17A424CD" w14:textId="77777777" w:rsidTr="00B17A15">
        <w:trPr>
          <w:trHeight w:val="315"/>
        </w:trPr>
        <w:tc>
          <w:tcPr>
            <w:tcW w:w="1390" w:type="pct"/>
            <w:shd w:val="clear" w:color="auto" w:fill="auto"/>
            <w:noWrap/>
            <w:vAlign w:val="center"/>
            <w:hideMark/>
          </w:tcPr>
          <w:p w14:paraId="266A4DF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Boro total (B)</w:t>
            </w:r>
          </w:p>
        </w:tc>
        <w:tc>
          <w:tcPr>
            <w:tcW w:w="578" w:type="pct"/>
            <w:shd w:val="clear" w:color="auto" w:fill="auto"/>
            <w:noWrap/>
            <w:vAlign w:val="center"/>
            <w:hideMark/>
          </w:tcPr>
          <w:p w14:paraId="573CBE9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auto" w:fill="auto"/>
            <w:noWrap/>
            <w:vAlign w:val="center"/>
            <w:hideMark/>
          </w:tcPr>
          <w:p w14:paraId="5067740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auto" w:fill="auto"/>
            <w:noWrap/>
            <w:vAlign w:val="center"/>
            <w:hideMark/>
          </w:tcPr>
          <w:p w14:paraId="2BDA0E1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675BB6B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447D57F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682DEF5A" w14:textId="77777777" w:rsidTr="00B17A15">
        <w:trPr>
          <w:trHeight w:val="315"/>
        </w:trPr>
        <w:tc>
          <w:tcPr>
            <w:tcW w:w="1390" w:type="pct"/>
            <w:shd w:val="clear" w:color="000000" w:fill="F2F2F2"/>
            <w:noWrap/>
            <w:vAlign w:val="center"/>
            <w:hideMark/>
          </w:tcPr>
          <w:p w14:paraId="0F249B4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Cádmio total (</w:t>
            </w:r>
            <w:proofErr w:type="spellStart"/>
            <w:r w:rsidRPr="00691E3F">
              <w:rPr>
                <w:rFonts w:ascii="Times New Roman" w:eastAsia="Times New Roman" w:hAnsi="Times New Roman" w:cs="Times New Roman"/>
                <w:color w:val="000000"/>
                <w:sz w:val="24"/>
                <w:szCs w:val="24"/>
                <w:lang w:eastAsia="pt-BR"/>
              </w:rPr>
              <w:t>Cd</w:t>
            </w:r>
            <w:proofErr w:type="spellEnd"/>
            <w:r w:rsidRPr="00691E3F">
              <w:rPr>
                <w:rFonts w:ascii="Times New Roman" w:eastAsia="Times New Roman" w:hAnsi="Times New Roman" w:cs="Times New Roman"/>
                <w:color w:val="000000"/>
                <w:sz w:val="24"/>
                <w:szCs w:val="24"/>
                <w:lang w:eastAsia="pt-BR"/>
              </w:rPr>
              <w:t>)</w:t>
            </w:r>
          </w:p>
        </w:tc>
        <w:tc>
          <w:tcPr>
            <w:tcW w:w="578" w:type="pct"/>
            <w:shd w:val="clear" w:color="000000" w:fill="F2F2F2"/>
            <w:noWrap/>
            <w:vAlign w:val="center"/>
            <w:hideMark/>
          </w:tcPr>
          <w:p w14:paraId="0A668FC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000000" w:fill="F2F2F2"/>
            <w:noWrap/>
            <w:vAlign w:val="center"/>
            <w:hideMark/>
          </w:tcPr>
          <w:p w14:paraId="1BA563C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000000" w:fill="F2F2F2"/>
            <w:noWrap/>
            <w:vAlign w:val="center"/>
            <w:hideMark/>
          </w:tcPr>
          <w:p w14:paraId="32F0ED5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5FCE9AC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141441D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29BBD4AA" w14:textId="77777777" w:rsidTr="00B17A15">
        <w:trPr>
          <w:trHeight w:val="315"/>
        </w:trPr>
        <w:tc>
          <w:tcPr>
            <w:tcW w:w="1390" w:type="pct"/>
            <w:shd w:val="clear" w:color="auto" w:fill="auto"/>
            <w:noWrap/>
            <w:vAlign w:val="center"/>
            <w:hideMark/>
          </w:tcPr>
          <w:p w14:paraId="4544364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Chumbo total (</w:t>
            </w:r>
            <w:proofErr w:type="spellStart"/>
            <w:r w:rsidRPr="00691E3F">
              <w:rPr>
                <w:rFonts w:ascii="Times New Roman" w:eastAsia="Times New Roman" w:hAnsi="Times New Roman" w:cs="Times New Roman"/>
                <w:color w:val="000000"/>
                <w:sz w:val="24"/>
                <w:szCs w:val="24"/>
                <w:lang w:eastAsia="pt-BR"/>
              </w:rPr>
              <w:t>Pb</w:t>
            </w:r>
            <w:proofErr w:type="spellEnd"/>
            <w:r w:rsidRPr="00691E3F">
              <w:rPr>
                <w:rFonts w:ascii="Times New Roman" w:eastAsia="Times New Roman" w:hAnsi="Times New Roman" w:cs="Times New Roman"/>
                <w:color w:val="000000"/>
                <w:sz w:val="24"/>
                <w:szCs w:val="24"/>
                <w:lang w:eastAsia="pt-BR"/>
              </w:rPr>
              <w:t>)</w:t>
            </w:r>
          </w:p>
        </w:tc>
        <w:tc>
          <w:tcPr>
            <w:tcW w:w="578" w:type="pct"/>
            <w:shd w:val="clear" w:color="auto" w:fill="auto"/>
            <w:noWrap/>
            <w:vAlign w:val="center"/>
            <w:hideMark/>
          </w:tcPr>
          <w:p w14:paraId="64E2E87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auto" w:fill="auto"/>
            <w:noWrap/>
            <w:vAlign w:val="center"/>
            <w:hideMark/>
          </w:tcPr>
          <w:p w14:paraId="6FFC9FD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auto" w:fill="auto"/>
            <w:noWrap/>
            <w:vAlign w:val="center"/>
            <w:hideMark/>
          </w:tcPr>
          <w:p w14:paraId="498D55B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4E1F5B6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240332A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24BA9A9B" w14:textId="77777777" w:rsidTr="00B17A15">
        <w:trPr>
          <w:trHeight w:val="315"/>
        </w:trPr>
        <w:tc>
          <w:tcPr>
            <w:tcW w:w="1390" w:type="pct"/>
            <w:shd w:val="clear" w:color="000000" w:fill="F2F2F2"/>
            <w:noWrap/>
            <w:vAlign w:val="center"/>
            <w:hideMark/>
          </w:tcPr>
          <w:p w14:paraId="25DA51F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Cobalto (Co)</w:t>
            </w:r>
          </w:p>
        </w:tc>
        <w:tc>
          <w:tcPr>
            <w:tcW w:w="578" w:type="pct"/>
            <w:shd w:val="clear" w:color="000000" w:fill="F2F2F2"/>
            <w:noWrap/>
            <w:vAlign w:val="center"/>
            <w:hideMark/>
          </w:tcPr>
          <w:p w14:paraId="4387C3F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000000" w:fill="F2F2F2"/>
            <w:noWrap/>
            <w:vAlign w:val="center"/>
            <w:hideMark/>
          </w:tcPr>
          <w:p w14:paraId="4A75433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000000" w:fill="F2F2F2"/>
            <w:noWrap/>
            <w:vAlign w:val="center"/>
            <w:hideMark/>
          </w:tcPr>
          <w:p w14:paraId="0F9FFA6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075548F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6DDBCFA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79C949BB" w14:textId="77777777" w:rsidTr="00B17A15">
        <w:trPr>
          <w:trHeight w:val="315"/>
        </w:trPr>
        <w:tc>
          <w:tcPr>
            <w:tcW w:w="1390" w:type="pct"/>
            <w:shd w:val="clear" w:color="auto" w:fill="auto"/>
            <w:noWrap/>
            <w:vAlign w:val="center"/>
            <w:hideMark/>
          </w:tcPr>
          <w:p w14:paraId="25C9EAE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Cobre total (Cu)</w:t>
            </w:r>
          </w:p>
        </w:tc>
        <w:tc>
          <w:tcPr>
            <w:tcW w:w="578" w:type="pct"/>
            <w:shd w:val="clear" w:color="auto" w:fill="auto"/>
            <w:noWrap/>
            <w:vAlign w:val="center"/>
            <w:hideMark/>
          </w:tcPr>
          <w:p w14:paraId="4E44608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3038DE8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auto" w:fill="auto"/>
            <w:noWrap/>
            <w:vAlign w:val="center"/>
            <w:hideMark/>
          </w:tcPr>
          <w:p w14:paraId="10BD008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705" w:type="pct"/>
            <w:shd w:val="clear" w:color="auto" w:fill="auto"/>
            <w:noWrap/>
            <w:vAlign w:val="center"/>
            <w:hideMark/>
          </w:tcPr>
          <w:p w14:paraId="3DCA636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18546C3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717A3325" w14:textId="77777777" w:rsidTr="00B17A15">
        <w:trPr>
          <w:trHeight w:val="315"/>
        </w:trPr>
        <w:tc>
          <w:tcPr>
            <w:tcW w:w="1390" w:type="pct"/>
            <w:shd w:val="clear" w:color="000000" w:fill="F2F2F2"/>
            <w:noWrap/>
            <w:vAlign w:val="center"/>
            <w:hideMark/>
          </w:tcPr>
          <w:p w14:paraId="3A1E888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Cobre dissolvido (Cu)</w:t>
            </w:r>
          </w:p>
        </w:tc>
        <w:tc>
          <w:tcPr>
            <w:tcW w:w="578" w:type="pct"/>
            <w:shd w:val="clear" w:color="000000" w:fill="F2F2F2"/>
            <w:noWrap/>
            <w:vAlign w:val="center"/>
            <w:hideMark/>
          </w:tcPr>
          <w:p w14:paraId="4067F3E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000000" w:fill="F2F2F2"/>
            <w:noWrap/>
            <w:vAlign w:val="center"/>
            <w:hideMark/>
          </w:tcPr>
          <w:p w14:paraId="6F05282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000000" w:fill="F2F2F2"/>
            <w:noWrap/>
            <w:vAlign w:val="center"/>
            <w:hideMark/>
          </w:tcPr>
          <w:p w14:paraId="33E3543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3321896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564" w:type="pct"/>
            <w:shd w:val="clear" w:color="000000" w:fill="F2F2F2"/>
            <w:noWrap/>
            <w:vAlign w:val="center"/>
            <w:hideMark/>
          </w:tcPr>
          <w:p w14:paraId="28A2328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29558272" w14:textId="77777777" w:rsidTr="00B17A15">
        <w:trPr>
          <w:trHeight w:val="315"/>
        </w:trPr>
        <w:tc>
          <w:tcPr>
            <w:tcW w:w="1390" w:type="pct"/>
            <w:shd w:val="clear" w:color="auto" w:fill="auto"/>
            <w:noWrap/>
            <w:vAlign w:val="center"/>
            <w:hideMark/>
          </w:tcPr>
          <w:p w14:paraId="7809102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Cromo total (Cr)</w:t>
            </w:r>
          </w:p>
        </w:tc>
        <w:tc>
          <w:tcPr>
            <w:tcW w:w="578" w:type="pct"/>
            <w:shd w:val="clear" w:color="auto" w:fill="auto"/>
            <w:noWrap/>
            <w:vAlign w:val="center"/>
            <w:hideMark/>
          </w:tcPr>
          <w:p w14:paraId="0EBE3A0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auto" w:fill="auto"/>
            <w:noWrap/>
            <w:vAlign w:val="center"/>
            <w:hideMark/>
          </w:tcPr>
          <w:p w14:paraId="32C51AD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auto" w:fill="auto"/>
            <w:noWrap/>
            <w:vAlign w:val="center"/>
            <w:hideMark/>
          </w:tcPr>
          <w:p w14:paraId="4EA3DDC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7F80318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73F8C2C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2FC877B5" w14:textId="77777777" w:rsidTr="00B17A15">
        <w:trPr>
          <w:trHeight w:val="315"/>
        </w:trPr>
        <w:tc>
          <w:tcPr>
            <w:tcW w:w="1390" w:type="pct"/>
            <w:shd w:val="clear" w:color="000000" w:fill="F2F2F2"/>
            <w:noWrap/>
            <w:vAlign w:val="center"/>
            <w:hideMark/>
          </w:tcPr>
          <w:p w14:paraId="507A18C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Ferro total (Fe)</w:t>
            </w:r>
          </w:p>
        </w:tc>
        <w:tc>
          <w:tcPr>
            <w:tcW w:w="578" w:type="pct"/>
            <w:shd w:val="clear" w:color="000000" w:fill="F2F2F2"/>
            <w:noWrap/>
            <w:vAlign w:val="center"/>
            <w:hideMark/>
          </w:tcPr>
          <w:p w14:paraId="771510B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000000" w:fill="F2F2F2"/>
            <w:noWrap/>
            <w:vAlign w:val="center"/>
            <w:hideMark/>
          </w:tcPr>
          <w:p w14:paraId="7E2FEDF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000000" w:fill="F2F2F2"/>
            <w:noWrap/>
            <w:vAlign w:val="center"/>
            <w:hideMark/>
          </w:tcPr>
          <w:p w14:paraId="0FC8E55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705" w:type="pct"/>
            <w:shd w:val="clear" w:color="000000" w:fill="F2F2F2"/>
            <w:noWrap/>
            <w:vAlign w:val="center"/>
            <w:hideMark/>
          </w:tcPr>
          <w:p w14:paraId="2912EE8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5655AC8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4886D7C8" w14:textId="77777777" w:rsidTr="00B17A15">
        <w:trPr>
          <w:trHeight w:val="315"/>
        </w:trPr>
        <w:tc>
          <w:tcPr>
            <w:tcW w:w="1390" w:type="pct"/>
            <w:shd w:val="clear" w:color="auto" w:fill="auto"/>
            <w:noWrap/>
            <w:vAlign w:val="center"/>
            <w:hideMark/>
          </w:tcPr>
          <w:p w14:paraId="38A52B3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Ferro dissolvido (Fe)</w:t>
            </w:r>
          </w:p>
        </w:tc>
        <w:tc>
          <w:tcPr>
            <w:tcW w:w="578" w:type="pct"/>
            <w:shd w:val="clear" w:color="auto" w:fill="auto"/>
            <w:noWrap/>
            <w:vAlign w:val="center"/>
            <w:hideMark/>
          </w:tcPr>
          <w:p w14:paraId="33782D0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auto" w:fill="auto"/>
            <w:noWrap/>
            <w:vAlign w:val="center"/>
            <w:hideMark/>
          </w:tcPr>
          <w:p w14:paraId="24655BE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auto" w:fill="auto"/>
            <w:noWrap/>
            <w:vAlign w:val="center"/>
            <w:hideMark/>
          </w:tcPr>
          <w:p w14:paraId="5F82D93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39D43DA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564" w:type="pct"/>
            <w:shd w:val="clear" w:color="auto" w:fill="auto"/>
            <w:noWrap/>
            <w:vAlign w:val="center"/>
            <w:hideMark/>
          </w:tcPr>
          <w:p w14:paraId="1E4E9A6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58F4FEB3" w14:textId="77777777" w:rsidTr="00B17A15">
        <w:trPr>
          <w:trHeight w:val="315"/>
        </w:trPr>
        <w:tc>
          <w:tcPr>
            <w:tcW w:w="1390" w:type="pct"/>
            <w:shd w:val="clear" w:color="000000" w:fill="F2F2F2"/>
            <w:noWrap/>
            <w:vAlign w:val="center"/>
            <w:hideMark/>
          </w:tcPr>
          <w:p w14:paraId="7810F67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Lítio total (Li)</w:t>
            </w:r>
          </w:p>
        </w:tc>
        <w:tc>
          <w:tcPr>
            <w:tcW w:w="578" w:type="pct"/>
            <w:shd w:val="clear" w:color="000000" w:fill="F2F2F2"/>
            <w:noWrap/>
            <w:vAlign w:val="center"/>
            <w:hideMark/>
          </w:tcPr>
          <w:p w14:paraId="3DCCE34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000000" w:fill="F2F2F2"/>
            <w:noWrap/>
            <w:vAlign w:val="center"/>
            <w:hideMark/>
          </w:tcPr>
          <w:p w14:paraId="78386B9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000000" w:fill="F2F2F2"/>
            <w:noWrap/>
            <w:vAlign w:val="center"/>
            <w:hideMark/>
          </w:tcPr>
          <w:p w14:paraId="27856F2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4506149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1550D48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707A91D0" w14:textId="77777777" w:rsidTr="00B17A15">
        <w:trPr>
          <w:trHeight w:val="315"/>
        </w:trPr>
        <w:tc>
          <w:tcPr>
            <w:tcW w:w="1390" w:type="pct"/>
            <w:shd w:val="clear" w:color="auto" w:fill="auto"/>
            <w:noWrap/>
            <w:vAlign w:val="center"/>
            <w:hideMark/>
          </w:tcPr>
          <w:p w14:paraId="49DC0ED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Manganês total (Mn)</w:t>
            </w:r>
          </w:p>
        </w:tc>
        <w:tc>
          <w:tcPr>
            <w:tcW w:w="578" w:type="pct"/>
            <w:shd w:val="clear" w:color="auto" w:fill="auto"/>
            <w:noWrap/>
            <w:vAlign w:val="center"/>
            <w:hideMark/>
          </w:tcPr>
          <w:p w14:paraId="1A31301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auto" w:fill="auto"/>
            <w:noWrap/>
            <w:vAlign w:val="center"/>
            <w:hideMark/>
          </w:tcPr>
          <w:p w14:paraId="6C0E6C6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auto" w:fill="auto"/>
            <w:noWrap/>
            <w:vAlign w:val="center"/>
            <w:hideMark/>
          </w:tcPr>
          <w:p w14:paraId="0061459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2EB6B4A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323D308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79AE11CA" w14:textId="77777777" w:rsidTr="00B17A15">
        <w:trPr>
          <w:trHeight w:val="315"/>
        </w:trPr>
        <w:tc>
          <w:tcPr>
            <w:tcW w:w="1390" w:type="pct"/>
            <w:shd w:val="clear" w:color="000000" w:fill="F2F2F2"/>
            <w:noWrap/>
            <w:vAlign w:val="center"/>
            <w:hideMark/>
          </w:tcPr>
          <w:p w14:paraId="2938C74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Mercúrio total (Hg)</w:t>
            </w:r>
          </w:p>
        </w:tc>
        <w:tc>
          <w:tcPr>
            <w:tcW w:w="578" w:type="pct"/>
            <w:shd w:val="clear" w:color="000000" w:fill="F2F2F2"/>
            <w:noWrap/>
            <w:vAlign w:val="center"/>
            <w:hideMark/>
          </w:tcPr>
          <w:p w14:paraId="0242E72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000000" w:fill="F2F2F2"/>
            <w:noWrap/>
            <w:vAlign w:val="center"/>
            <w:hideMark/>
          </w:tcPr>
          <w:p w14:paraId="5BAAD1F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000000" w:fill="F2F2F2"/>
            <w:noWrap/>
            <w:vAlign w:val="center"/>
            <w:hideMark/>
          </w:tcPr>
          <w:p w14:paraId="43466BF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7FA8D52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0B05D44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440F5D73" w14:textId="77777777" w:rsidTr="00B17A15">
        <w:trPr>
          <w:trHeight w:val="315"/>
        </w:trPr>
        <w:tc>
          <w:tcPr>
            <w:tcW w:w="1390" w:type="pct"/>
            <w:shd w:val="clear" w:color="auto" w:fill="auto"/>
            <w:noWrap/>
            <w:vAlign w:val="center"/>
            <w:hideMark/>
          </w:tcPr>
          <w:p w14:paraId="25ED7CB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Molibdênio (</w:t>
            </w:r>
            <w:proofErr w:type="spellStart"/>
            <w:r w:rsidRPr="00691E3F">
              <w:rPr>
                <w:rFonts w:ascii="Times New Roman" w:eastAsia="Times New Roman" w:hAnsi="Times New Roman" w:cs="Times New Roman"/>
                <w:color w:val="000000"/>
                <w:sz w:val="24"/>
                <w:szCs w:val="24"/>
                <w:lang w:eastAsia="pt-BR"/>
              </w:rPr>
              <w:t>Mo</w:t>
            </w:r>
            <w:proofErr w:type="spellEnd"/>
            <w:r w:rsidRPr="00691E3F">
              <w:rPr>
                <w:rFonts w:ascii="Times New Roman" w:eastAsia="Times New Roman" w:hAnsi="Times New Roman" w:cs="Times New Roman"/>
                <w:color w:val="000000"/>
                <w:sz w:val="24"/>
                <w:szCs w:val="24"/>
                <w:lang w:eastAsia="pt-BR"/>
              </w:rPr>
              <w:t>)</w:t>
            </w:r>
          </w:p>
        </w:tc>
        <w:tc>
          <w:tcPr>
            <w:tcW w:w="578" w:type="pct"/>
            <w:shd w:val="clear" w:color="auto" w:fill="auto"/>
            <w:noWrap/>
            <w:vAlign w:val="center"/>
            <w:hideMark/>
          </w:tcPr>
          <w:p w14:paraId="22D5C4D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7DEDD9A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auto" w:fill="auto"/>
            <w:noWrap/>
            <w:vAlign w:val="center"/>
            <w:hideMark/>
          </w:tcPr>
          <w:p w14:paraId="28C2C7B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705" w:type="pct"/>
            <w:shd w:val="clear" w:color="auto" w:fill="auto"/>
            <w:noWrap/>
            <w:vAlign w:val="center"/>
            <w:hideMark/>
          </w:tcPr>
          <w:p w14:paraId="5373687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0D7B08D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2A9D719B" w14:textId="77777777" w:rsidTr="00B17A15">
        <w:trPr>
          <w:trHeight w:val="315"/>
        </w:trPr>
        <w:tc>
          <w:tcPr>
            <w:tcW w:w="1390" w:type="pct"/>
            <w:shd w:val="clear" w:color="000000" w:fill="F2F2F2"/>
            <w:noWrap/>
            <w:vAlign w:val="center"/>
            <w:hideMark/>
          </w:tcPr>
          <w:p w14:paraId="1C80DED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Níquel total (Ni)</w:t>
            </w:r>
          </w:p>
        </w:tc>
        <w:tc>
          <w:tcPr>
            <w:tcW w:w="578" w:type="pct"/>
            <w:shd w:val="clear" w:color="000000" w:fill="F2F2F2"/>
            <w:noWrap/>
            <w:vAlign w:val="center"/>
            <w:hideMark/>
          </w:tcPr>
          <w:p w14:paraId="16F1C4A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000000" w:fill="F2F2F2"/>
            <w:noWrap/>
            <w:vAlign w:val="center"/>
            <w:hideMark/>
          </w:tcPr>
          <w:p w14:paraId="54133A9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000000" w:fill="F2F2F2"/>
            <w:noWrap/>
            <w:vAlign w:val="center"/>
            <w:hideMark/>
          </w:tcPr>
          <w:p w14:paraId="00BBF54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45BE25C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2ABCDE0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1ED062E5" w14:textId="77777777" w:rsidTr="00B17A15">
        <w:trPr>
          <w:trHeight w:val="315"/>
        </w:trPr>
        <w:tc>
          <w:tcPr>
            <w:tcW w:w="1390" w:type="pct"/>
            <w:shd w:val="clear" w:color="auto" w:fill="auto"/>
            <w:noWrap/>
            <w:vAlign w:val="center"/>
            <w:hideMark/>
          </w:tcPr>
          <w:p w14:paraId="751C055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Prata total (Ag)</w:t>
            </w:r>
          </w:p>
        </w:tc>
        <w:tc>
          <w:tcPr>
            <w:tcW w:w="578" w:type="pct"/>
            <w:shd w:val="clear" w:color="auto" w:fill="auto"/>
            <w:noWrap/>
            <w:vAlign w:val="center"/>
            <w:hideMark/>
          </w:tcPr>
          <w:p w14:paraId="4F06107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auto" w:fill="auto"/>
            <w:noWrap/>
            <w:vAlign w:val="center"/>
            <w:hideMark/>
          </w:tcPr>
          <w:p w14:paraId="36B22C5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auto" w:fill="auto"/>
            <w:noWrap/>
            <w:vAlign w:val="center"/>
            <w:hideMark/>
          </w:tcPr>
          <w:p w14:paraId="6C5C35F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288FF4B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35ABE72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2222B591" w14:textId="77777777" w:rsidTr="00B17A15">
        <w:trPr>
          <w:trHeight w:val="315"/>
        </w:trPr>
        <w:tc>
          <w:tcPr>
            <w:tcW w:w="1390" w:type="pct"/>
            <w:shd w:val="clear" w:color="000000" w:fill="F2F2F2"/>
            <w:noWrap/>
            <w:vAlign w:val="center"/>
            <w:hideMark/>
          </w:tcPr>
          <w:p w14:paraId="3B6EB1D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Selênio total (Se)</w:t>
            </w:r>
          </w:p>
        </w:tc>
        <w:tc>
          <w:tcPr>
            <w:tcW w:w="578" w:type="pct"/>
            <w:shd w:val="clear" w:color="000000" w:fill="F2F2F2"/>
            <w:noWrap/>
            <w:vAlign w:val="center"/>
            <w:hideMark/>
          </w:tcPr>
          <w:p w14:paraId="20A9B6B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000000" w:fill="F2F2F2"/>
            <w:noWrap/>
            <w:vAlign w:val="center"/>
            <w:hideMark/>
          </w:tcPr>
          <w:p w14:paraId="29D2442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000000" w:fill="F2F2F2"/>
            <w:noWrap/>
            <w:vAlign w:val="center"/>
            <w:hideMark/>
          </w:tcPr>
          <w:p w14:paraId="028D20D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7B3203C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48C7555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18602B4F" w14:textId="77777777" w:rsidTr="00B17A15">
        <w:trPr>
          <w:trHeight w:val="315"/>
        </w:trPr>
        <w:tc>
          <w:tcPr>
            <w:tcW w:w="1390" w:type="pct"/>
            <w:shd w:val="clear" w:color="auto" w:fill="auto"/>
            <w:noWrap/>
            <w:vAlign w:val="center"/>
            <w:hideMark/>
          </w:tcPr>
          <w:p w14:paraId="289C3AE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Urânio total (U)</w:t>
            </w:r>
          </w:p>
        </w:tc>
        <w:tc>
          <w:tcPr>
            <w:tcW w:w="578" w:type="pct"/>
            <w:shd w:val="clear" w:color="auto" w:fill="auto"/>
            <w:noWrap/>
            <w:vAlign w:val="center"/>
            <w:hideMark/>
          </w:tcPr>
          <w:p w14:paraId="0C8D088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auto" w:fill="auto"/>
            <w:noWrap/>
            <w:vAlign w:val="center"/>
            <w:hideMark/>
          </w:tcPr>
          <w:p w14:paraId="198D4E5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auto" w:fill="auto"/>
            <w:noWrap/>
            <w:vAlign w:val="center"/>
            <w:hideMark/>
          </w:tcPr>
          <w:p w14:paraId="5D02CF3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4FD3937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02CD486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5C644A3C" w14:textId="77777777" w:rsidTr="00B17A15">
        <w:trPr>
          <w:trHeight w:val="315"/>
        </w:trPr>
        <w:tc>
          <w:tcPr>
            <w:tcW w:w="1390" w:type="pct"/>
            <w:shd w:val="clear" w:color="000000" w:fill="F2F2F2"/>
            <w:noWrap/>
            <w:vAlign w:val="center"/>
            <w:hideMark/>
          </w:tcPr>
          <w:p w14:paraId="3C6A218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Vanádio total (V)</w:t>
            </w:r>
          </w:p>
        </w:tc>
        <w:tc>
          <w:tcPr>
            <w:tcW w:w="578" w:type="pct"/>
            <w:shd w:val="clear" w:color="000000" w:fill="F2F2F2"/>
            <w:noWrap/>
            <w:vAlign w:val="center"/>
            <w:hideMark/>
          </w:tcPr>
          <w:p w14:paraId="4E95593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000000" w:fill="F2F2F2"/>
            <w:noWrap/>
            <w:vAlign w:val="center"/>
            <w:hideMark/>
          </w:tcPr>
          <w:p w14:paraId="528C61A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000000" w:fill="F2F2F2"/>
            <w:noWrap/>
            <w:vAlign w:val="center"/>
            <w:hideMark/>
          </w:tcPr>
          <w:p w14:paraId="6E8B393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6E1F660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459ABD7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5C00471A" w14:textId="77777777" w:rsidTr="00B17A15">
        <w:trPr>
          <w:trHeight w:val="315"/>
        </w:trPr>
        <w:tc>
          <w:tcPr>
            <w:tcW w:w="1390" w:type="pct"/>
            <w:shd w:val="clear" w:color="auto" w:fill="auto"/>
            <w:noWrap/>
            <w:vAlign w:val="center"/>
            <w:hideMark/>
          </w:tcPr>
          <w:p w14:paraId="0E80DA3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Zinco total (Zn)</w:t>
            </w:r>
          </w:p>
        </w:tc>
        <w:tc>
          <w:tcPr>
            <w:tcW w:w="578" w:type="pct"/>
            <w:shd w:val="clear" w:color="auto" w:fill="auto"/>
            <w:noWrap/>
            <w:vAlign w:val="center"/>
            <w:hideMark/>
          </w:tcPr>
          <w:p w14:paraId="0040DBA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auto" w:fill="auto"/>
            <w:noWrap/>
            <w:vAlign w:val="center"/>
            <w:hideMark/>
          </w:tcPr>
          <w:p w14:paraId="5336934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6020 A</w:t>
            </w:r>
          </w:p>
        </w:tc>
        <w:tc>
          <w:tcPr>
            <w:tcW w:w="686" w:type="pct"/>
            <w:shd w:val="clear" w:color="auto" w:fill="auto"/>
            <w:noWrap/>
            <w:vAlign w:val="center"/>
            <w:hideMark/>
          </w:tcPr>
          <w:p w14:paraId="6FBD7BF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534A75A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6A911C8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5560AD3E" w14:textId="77777777" w:rsidTr="00B17A15">
        <w:trPr>
          <w:trHeight w:val="315"/>
        </w:trPr>
        <w:tc>
          <w:tcPr>
            <w:tcW w:w="5000" w:type="pct"/>
            <w:gridSpan w:val="6"/>
            <w:shd w:val="clear" w:color="000000" w:fill="F2F2F2"/>
            <w:noWrap/>
            <w:vAlign w:val="center"/>
            <w:hideMark/>
          </w:tcPr>
          <w:p w14:paraId="11B4850B" w14:textId="77777777" w:rsidR="00691E3F" w:rsidRPr="00691E3F" w:rsidRDefault="00691E3F" w:rsidP="00691E3F">
            <w:pPr>
              <w:spacing w:after="0" w:line="240" w:lineRule="auto"/>
              <w:jc w:val="center"/>
              <w:rPr>
                <w:rFonts w:ascii="Times New Roman" w:eastAsia="Times New Roman" w:hAnsi="Times New Roman" w:cs="Times New Roman"/>
                <w:b/>
                <w:bCs/>
                <w:color w:val="000000"/>
                <w:sz w:val="24"/>
                <w:szCs w:val="24"/>
                <w:lang w:eastAsia="pt-BR"/>
              </w:rPr>
            </w:pPr>
            <w:r w:rsidRPr="00691E3F">
              <w:rPr>
                <w:rFonts w:ascii="Times New Roman" w:eastAsia="Times New Roman" w:hAnsi="Times New Roman" w:cs="Times New Roman"/>
                <w:b/>
                <w:bCs/>
                <w:color w:val="000000"/>
                <w:sz w:val="24"/>
                <w:szCs w:val="24"/>
                <w:lang w:eastAsia="pt-BR"/>
              </w:rPr>
              <w:t>Biológicos e Bacteriológicos</w:t>
            </w:r>
          </w:p>
        </w:tc>
      </w:tr>
      <w:tr w:rsidR="00691E3F" w:rsidRPr="00691E3F" w14:paraId="337F2D3A" w14:textId="77777777" w:rsidTr="00B17A15">
        <w:trPr>
          <w:trHeight w:val="315"/>
        </w:trPr>
        <w:tc>
          <w:tcPr>
            <w:tcW w:w="1390" w:type="pct"/>
            <w:shd w:val="clear" w:color="auto" w:fill="auto"/>
            <w:noWrap/>
            <w:vAlign w:val="center"/>
            <w:hideMark/>
          </w:tcPr>
          <w:p w14:paraId="78E310D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Clorofila-a</w:t>
            </w:r>
            <w:proofErr w:type="spellEnd"/>
          </w:p>
        </w:tc>
        <w:tc>
          <w:tcPr>
            <w:tcW w:w="578" w:type="pct"/>
            <w:shd w:val="clear" w:color="auto" w:fill="auto"/>
            <w:noWrap/>
            <w:vAlign w:val="center"/>
            <w:hideMark/>
          </w:tcPr>
          <w:p w14:paraId="3A0A08D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2E01AF9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SMWW 23ª Ed. 2017 - 10200 H</w:t>
            </w:r>
          </w:p>
        </w:tc>
        <w:tc>
          <w:tcPr>
            <w:tcW w:w="686" w:type="pct"/>
            <w:shd w:val="clear" w:color="auto" w:fill="auto"/>
            <w:noWrap/>
            <w:vAlign w:val="center"/>
            <w:hideMark/>
          </w:tcPr>
          <w:p w14:paraId="11BB0AE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4F9D225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564" w:type="pct"/>
            <w:shd w:val="clear" w:color="auto" w:fill="auto"/>
            <w:noWrap/>
            <w:vAlign w:val="center"/>
            <w:hideMark/>
          </w:tcPr>
          <w:p w14:paraId="5A3B642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0762AEAD" w14:textId="77777777" w:rsidTr="00B17A15">
        <w:trPr>
          <w:trHeight w:val="315"/>
        </w:trPr>
        <w:tc>
          <w:tcPr>
            <w:tcW w:w="1390" w:type="pct"/>
            <w:shd w:val="clear" w:color="000000" w:fill="F2F2F2"/>
            <w:noWrap/>
            <w:vAlign w:val="center"/>
            <w:hideMark/>
          </w:tcPr>
          <w:p w14:paraId="30F6CED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Coliformes termotolerantes</w:t>
            </w:r>
          </w:p>
        </w:tc>
        <w:tc>
          <w:tcPr>
            <w:tcW w:w="578" w:type="pct"/>
            <w:shd w:val="clear" w:color="000000" w:fill="F2F2F2"/>
            <w:noWrap/>
            <w:vAlign w:val="center"/>
            <w:hideMark/>
          </w:tcPr>
          <w:p w14:paraId="076A77A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xml:space="preserve">NMP/100 </w:t>
            </w:r>
            <w:proofErr w:type="spellStart"/>
            <w:r w:rsidRPr="00691E3F">
              <w:rPr>
                <w:rFonts w:ascii="Times New Roman" w:eastAsia="Times New Roman" w:hAnsi="Times New Roman" w:cs="Times New Roman"/>
                <w:color w:val="000000"/>
                <w:sz w:val="24"/>
                <w:szCs w:val="24"/>
                <w:lang w:eastAsia="pt-BR"/>
              </w:rPr>
              <w:t>mL</w:t>
            </w:r>
            <w:proofErr w:type="spellEnd"/>
          </w:p>
        </w:tc>
        <w:tc>
          <w:tcPr>
            <w:tcW w:w="1076" w:type="pct"/>
            <w:shd w:val="clear" w:color="000000" w:fill="F2F2F2"/>
            <w:noWrap/>
            <w:vAlign w:val="center"/>
            <w:hideMark/>
          </w:tcPr>
          <w:p w14:paraId="1A7D488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xml:space="preserve">SMWW 23ª Ed. 2017 - 9221 B, C e </w:t>
            </w:r>
            <w:proofErr w:type="spellStart"/>
            <w:r w:rsidRPr="00691E3F">
              <w:rPr>
                <w:rFonts w:ascii="Times New Roman" w:eastAsia="Times New Roman" w:hAnsi="Times New Roman" w:cs="Times New Roman"/>
                <w:color w:val="000000"/>
                <w:sz w:val="24"/>
                <w:szCs w:val="24"/>
                <w:lang w:eastAsia="pt-BR"/>
              </w:rPr>
              <w:t>E</w:t>
            </w:r>
            <w:proofErr w:type="spellEnd"/>
          </w:p>
        </w:tc>
        <w:tc>
          <w:tcPr>
            <w:tcW w:w="686" w:type="pct"/>
            <w:shd w:val="clear" w:color="000000" w:fill="F2F2F2"/>
            <w:noWrap/>
            <w:vAlign w:val="center"/>
            <w:hideMark/>
          </w:tcPr>
          <w:p w14:paraId="5354AE2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72AAB83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1A6A9F0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69ADD2E4" w14:textId="77777777" w:rsidTr="00B17A15">
        <w:trPr>
          <w:trHeight w:val="315"/>
        </w:trPr>
        <w:tc>
          <w:tcPr>
            <w:tcW w:w="1390" w:type="pct"/>
            <w:shd w:val="clear" w:color="auto" w:fill="auto"/>
            <w:noWrap/>
            <w:vAlign w:val="center"/>
            <w:hideMark/>
          </w:tcPr>
          <w:p w14:paraId="6FD3D6F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Escherichia coli</w:t>
            </w:r>
          </w:p>
        </w:tc>
        <w:tc>
          <w:tcPr>
            <w:tcW w:w="578" w:type="pct"/>
            <w:shd w:val="clear" w:color="auto" w:fill="auto"/>
            <w:noWrap/>
            <w:vAlign w:val="center"/>
            <w:hideMark/>
          </w:tcPr>
          <w:p w14:paraId="2CEBDEA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xml:space="preserve">NMP/100 </w:t>
            </w:r>
            <w:proofErr w:type="spellStart"/>
            <w:r w:rsidRPr="00691E3F">
              <w:rPr>
                <w:rFonts w:ascii="Times New Roman" w:eastAsia="Times New Roman" w:hAnsi="Times New Roman" w:cs="Times New Roman"/>
                <w:color w:val="000000"/>
                <w:sz w:val="24"/>
                <w:szCs w:val="24"/>
                <w:lang w:eastAsia="pt-BR"/>
              </w:rPr>
              <w:t>mL</w:t>
            </w:r>
            <w:proofErr w:type="spellEnd"/>
          </w:p>
        </w:tc>
        <w:tc>
          <w:tcPr>
            <w:tcW w:w="1076" w:type="pct"/>
            <w:shd w:val="clear" w:color="auto" w:fill="auto"/>
            <w:noWrap/>
            <w:vAlign w:val="center"/>
            <w:hideMark/>
          </w:tcPr>
          <w:p w14:paraId="6FC9D42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SM 9221F, 9223B</w:t>
            </w:r>
          </w:p>
        </w:tc>
        <w:tc>
          <w:tcPr>
            <w:tcW w:w="686" w:type="pct"/>
            <w:shd w:val="clear" w:color="auto" w:fill="auto"/>
            <w:noWrap/>
            <w:vAlign w:val="center"/>
            <w:hideMark/>
          </w:tcPr>
          <w:p w14:paraId="2CDBF4E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0D4FA9D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4432BDF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r>
      <w:tr w:rsidR="00691E3F" w:rsidRPr="00691E3F" w14:paraId="758B182F" w14:textId="77777777" w:rsidTr="00B17A15">
        <w:trPr>
          <w:trHeight w:val="315"/>
        </w:trPr>
        <w:tc>
          <w:tcPr>
            <w:tcW w:w="1390" w:type="pct"/>
            <w:shd w:val="clear" w:color="000000" w:fill="F2F2F2"/>
            <w:noWrap/>
            <w:vAlign w:val="center"/>
            <w:hideMark/>
          </w:tcPr>
          <w:p w14:paraId="4C8056D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Enterococos</w:t>
            </w:r>
          </w:p>
        </w:tc>
        <w:tc>
          <w:tcPr>
            <w:tcW w:w="578" w:type="pct"/>
            <w:shd w:val="clear" w:color="000000" w:fill="F2F2F2"/>
            <w:noWrap/>
            <w:vAlign w:val="center"/>
            <w:hideMark/>
          </w:tcPr>
          <w:p w14:paraId="729019B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col</w:t>
            </w:r>
            <w:proofErr w:type="spellEnd"/>
            <w:r w:rsidRPr="00691E3F">
              <w:rPr>
                <w:rFonts w:ascii="Times New Roman" w:eastAsia="Times New Roman" w:hAnsi="Times New Roman" w:cs="Times New Roman"/>
                <w:color w:val="000000"/>
                <w:sz w:val="24"/>
                <w:szCs w:val="24"/>
                <w:lang w:eastAsia="pt-BR"/>
              </w:rPr>
              <w:t>/100mL</w:t>
            </w:r>
          </w:p>
        </w:tc>
        <w:tc>
          <w:tcPr>
            <w:tcW w:w="1076" w:type="pct"/>
            <w:shd w:val="clear" w:color="000000" w:fill="F2F2F2"/>
            <w:noWrap/>
            <w:vAlign w:val="center"/>
            <w:hideMark/>
          </w:tcPr>
          <w:p w14:paraId="1D36A63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SMWW 22ª Ed. 2012 - 9230 B</w:t>
            </w:r>
          </w:p>
        </w:tc>
        <w:tc>
          <w:tcPr>
            <w:tcW w:w="686" w:type="pct"/>
            <w:shd w:val="clear" w:color="000000" w:fill="F2F2F2"/>
            <w:noWrap/>
            <w:vAlign w:val="center"/>
            <w:hideMark/>
          </w:tcPr>
          <w:p w14:paraId="5493833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705" w:type="pct"/>
            <w:shd w:val="clear" w:color="000000" w:fill="F2F2F2"/>
            <w:noWrap/>
            <w:vAlign w:val="center"/>
            <w:hideMark/>
          </w:tcPr>
          <w:p w14:paraId="3A1CC84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7D3BADE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5F15C8A7" w14:textId="77777777" w:rsidTr="00B17A15">
        <w:trPr>
          <w:trHeight w:val="315"/>
        </w:trPr>
        <w:tc>
          <w:tcPr>
            <w:tcW w:w="1390" w:type="pct"/>
            <w:shd w:val="clear" w:color="auto" w:fill="auto"/>
            <w:noWrap/>
            <w:vAlign w:val="center"/>
            <w:hideMark/>
          </w:tcPr>
          <w:p w14:paraId="742BB5C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Densidade de cianobactérias</w:t>
            </w:r>
          </w:p>
        </w:tc>
        <w:tc>
          <w:tcPr>
            <w:tcW w:w="578" w:type="pct"/>
            <w:shd w:val="clear" w:color="auto" w:fill="auto"/>
            <w:noWrap/>
            <w:vAlign w:val="center"/>
            <w:hideMark/>
          </w:tcPr>
          <w:p w14:paraId="4BE9E3D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cél</w:t>
            </w:r>
            <w:proofErr w:type="spellEnd"/>
            <w:r w:rsidRPr="00691E3F">
              <w:rPr>
                <w:rFonts w:ascii="Times New Roman" w:eastAsia="Times New Roman" w:hAnsi="Times New Roman" w:cs="Times New Roman"/>
                <w:color w:val="000000"/>
                <w:sz w:val="24"/>
                <w:szCs w:val="24"/>
                <w:lang w:eastAsia="pt-BR"/>
              </w:rPr>
              <w:t>/</w:t>
            </w:r>
            <w:proofErr w:type="spellStart"/>
            <w:r w:rsidRPr="00691E3F">
              <w:rPr>
                <w:rFonts w:ascii="Times New Roman" w:eastAsia="Times New Roman" w:hAnsi="Times New Roman" w:cs="Times New Roman"/>
                <w:color w:val="000000"/>
                <w:sz w:val="24"/>
                <w:szCs w:val="24"/>
                <w:lang w:eastAsia="pt-BR"/>
              </w:rPr>
              <w:t>mL</w:t>
            </w:r>
            <w:proofErr w:type="spellEnd"/>
          </w:p>
        </w:tc>
        <w:tc>
          <w:tcPr>
            <w:tcW w:w="1076" w:type="pct"/>
            <w:shd w:val="clear" w:color="auto" w:fill="auto"/>
            <w:noWrap/>
            <w:vAlign w:val="center"/>
            <w:hideMark/>
          </w:tcPr>
          <w:p w14:paraId="66D5B63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APHA 23ª Ed. 2017 - 10200 F</w:t>
            </w:r>
          </w:p>
        </w:tc>
        <w:tc>
          <w:tcPr>
            <w:tcW w:w="686" w:type="pct"/>
            <w:shd w:val="clear" w:color="auto" w:fill="auto"/>
            <w:noWrap/>
            <w:vAlign w:val="center"/>
            <w:hideMark/>
          </w:tcPr>
          <w:p w14:paraId="2FBD694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107B985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564" w:type="pct"/>
            <w:shd w:val="clear" w:color="auto" w:fill="auto"/>
            <w:noWrap/>
            <w:vAlign w:val="center"/>
            <w:hideMark/>
          </w:tcPr>
          <w:p w14:paraId="708FFE2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0BD9356B" w14:textId="77777777" w:rsidTr="00B17A15">
        <w:trPr>
          <w:trHeight w:val="315"/>
        </w:trPr>
        <w:tc>
          <w:tcPr>
            <w:tcW w:w="5000" w:type="pct"/>
            <w:gridSpan w:val="6"/>
            <w:shd w:val="clear" w:color="000000" w:fill="F2F2F2"/>
            <w:noWrap/>
            <w:vAlign w:val="center"/>
            <w:hideMark/>
          </w:tcPr>
          <w:p w14:paraId="61BF8835" w14:textId="77777777" w:rsidR="00691E3F" w:rsidRPr="00691E3F" w:rsidRDefault="00691E3F" w:rsidP="00691E3F">
            <w:pPr>
              <w:spacing w:after="0" w:line="240" w:lineRule="auto"/>
              <w:jc w:val="center"/>
              <w:rPr>
                <w:rFonts w:ascii="Times New Roman" w:eastAsia="Times New Roman" w:hAnsi="Times New Roman" w:cs="Times New Roman"/>
                <w:b/>
                <w:bCs/>
                <w:color w:val="000000"/>
                <w:sz w:val="24"/>
                <w:szCs w:val="24"/>
                <w:lang w:eastAsia="pt-BR"/>
              </w:rPr>
            </w:pPr>
            <w:r w:rsidRPr="00691E3F">
              <w:rPr>
                <w:rFonts w:ascii="Times New Roman" w:eastAsia="Times New Roman" w:hAnsi="Times New Roman" w:cs="Times New Roman"/>
                <w:b/>
                <w:bCs/>
                <w:color w:val="000000"/>
                <w:sz w:val="24"/>
                <w:szCs w:val="24"/>
                <w:lang w:eastAsia="pt-BR"/>
              </w:rPr>
              <w:t>Compostos Orgânicos</w:t>
            </w:r>
          </w:p>
        </w:tc>
      </w:tr>
      <w:tr w:rsidR="00691E3F" w:rsidRPr="00691E3F" w14:paraId="57B80744" w14:textId="77777777" w:rsidTr="00B17A15">
        <w:trPr>
          <w:trHeight w:val="315"/>
        </w:trPr>
        <w:tc>
          <w:tcPr>
            <w:tcW w:w="1390" w:type="pct"/>
            <w:shd w:val="clear" w:color="auto" w:fill="auto"/>
            <w:noWrap/>
            <w:vAlign w:val="center"/>
            <w:hideMark/>
          </w:tcPr>
          <w:p w14:paraId="26E30D6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1,2-Diclorobenzeno</w:t>
            </w:r>
          </w:p>
        </w:tc>
        <w:tc>
          <w:tcPr>
            <w:tcW w:w="578" w:type="pct"/>
            <w:shd w:val="clear" w:color="auto" w:fill="auto"/>
            <w:noWrap/>
            <w:vAlign w:val="center"/>
            <w:hideMark/>
          </w:tcPr>
          <w:p w14:paraId="6F85355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645BB15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8260D: 2018</w:t>
            </w:r>
          </w:p>
        </w:tc>
        <w:tc>
          <w:tcPr>
            <w:tcW w:w="686" w:type="pct"/>
            <w:shd w:val="clear" w:color="auto" w:fill="auto"/>
            <w:noWrap/>
            <w:vAlign w:val="center"/>
            <w:hideMark/>
          </w:tcPr>
          <w:p w14:paraId="2CAFC1C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705" w:type="pct"/>
            <w:shd w:val="clear" w:color="auto" w:fill="auto"/>
            <w:noWrap/>
            <w:vAlign w:val="center"/>
            <w:hideMark/>
          </w:tcPr>
          <w:p w14:paraId="6DAADC3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4ECE344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19588C6F" w14:textId="77777777" w:rsidTr="00B17A15">
        <w:trPr>
          <w:trHeight w:val="315"/>
        </w:trPr>
        <w:tc>
          <w:tcPr>
            <w:tcW w:w="1390" w:type="pct"/>
            <w:shd w:val="clear" w:color="000000" w:fill="F2F2F2"/>
            <w:noWrap/>
            <w:vAlign w:val="center"/>
            <w:hideMark/>
          </w:tcPr>
          <w:p w14:paraId="49FBB17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lastRenderedPageBreak/>
              <w:t>1,4-Diclorobenzeno</w:t>
            </w:r>
          </w:p>
        </w:tc>
        <w:tc>
          <w:tcPr>
            <w:tcW w:w="578" w:type="pct"/>
            <w:shd w:val="clear" w:color="000000" w:fill="F2F2F2"/>
            <w:noWrap/>
            <w:vAlign w:val="center"/>
            <w:hideMark/>
          </w:tcPr>
          <w:p w14:paraId="57D4F6E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2011DF3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8260D: 2018</w:t>
            </w:r>
          </w:p>
        </w:tc>
        <w:tc>
          <w:tcPr>
            <w:tcW w:w="686" w:type="pct"/>
            <w:shd w:val="clear" w:color="000000" w:fill="F2F2F2"/>
            <w:noWrap/>
            <w:vAlign w:val="center"/>
            <w:hideMark/>
          </w:tcPr>
          <w:p w14:paraId="68AD9AF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671E1ED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0990F6C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5C51FD40" w14:textId="77777777" w:rsidTr="00B17A15">
        <w:trPr>
          <w:trHeight w:val="315"/>
        </w:trPr>
        <w:tc>
          <w:tcPr>
            <w:tcW w:w="1390" w:type="pct"/>
            <w:shd w:val="clear" w:color="auto" w:fill="auto"/>
            <w:noWrap/>
            <w:vAlign w:val="center"/>
            <w:hideMark/>
          </w:tcPr>
          <w:p w14:paraId="75104B1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2,4-D</w:t>
            </w:r>
          </w:p>
        </w:tc>
        <w:tc>
          <w:tcPr>
            <w:tcW w:w="578" w:type="pct"/>
            <w:shd w:val="clear" w:color="auto" w:fill="auto"/>
            <w:noWrap/>
            <w:vAlign w:val="center"/>
            <w:hideMark/>
          </w:tcPr>
          <w:p w14:paraId="0D1EEB7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763ACED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8321B: 2007</w:t>
            </w:r>
          </w:p>
        </w:tc>
        <w:tc>
          <w:tcPr>
            <w:tcW w:w="686" w:type="pct"/>
            <w:shd w:val="clear" w:color="auto" w:fill="auto"/>
            <w:noWrap/>
            <w:vAlign w:val="center"/>
            <w:hideMark/>
          </w:tcPr>
          <w:p w14:paraId="491F412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4F12CCE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1F4CB1E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31AFAE90" w14:textId="77777777" w:rsidTr="00B17A15">
        <w:trPr>
          <w:trHeight w:val="315"/>
        </w:trPr>
        <w:tc>
          <w:tcPr>
            <w:tcW w:w="1390" w:type="pct"/>
            <w:shd w:val="clear" w:color="000000" w:fill="F2F2F2"/>
            <w:noWrap/>
            <w:vAlign w:val="center"/>
            <w:hideMark/>
          </w:tcPr>
          <w:p w14:paraId="506D76A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Acrilamida</w:t>
            </w:r>
          </w:p>
        </w:tc>
        <w:tc>
          <w:tcPr>
            <w:tcW w:w="578" w:type="pct"/>
            <w:shd w:val="clear" w:color="000000" w:fill="F2F2F2"/>
            <w:noWrap/>
            <w:vAlign w:val="center"/>
            <w:hideMark/>
          </w:tcPr>
          <w:p w14:paraId="126D24C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0027DC4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8316: 1994</w:t>
            </w:r>
          </w:p>
        </w:tc>
        <w:tc>
          <w:tcPr>
            <w:tcW w:w="686" w:type="pct"/>
            <w:shd w:val="clear" w:color="000000" w:fill="F2F2F2"/>
            <w:noWrap/>
            <w:vAlign w:val="center"/>
            <w:hideMark/>
          </w:tcPr>
          <w:p w14:paraId="143A534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1C9AA41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7394E20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6CB593B8" w14:textId="77777777" w:rsidTr="00B17A15">
        <w:trPr>
          <w:trHeight w:val="315"/>
        </w:trPr>
        <w:tc>
          <w:tcPr>
            <w:tcW w:w="1390" w:type="pct"/>
            <w:shd w:val="clear" w:color="auto" w:fill="auto"/>
            <w:noWrap/>
            <w:vAlign w:val="center"/>
            <w:hideMark/>
          </w:tcPr>
          <w:p w14:paraId="3BC88E9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Aldicarbe</w:t>
            </w:r>
            <w:proofErr w:type="spellEnd"/>
            <w:r w:rsidRPr="00691E3F">
              <w:rPr>
                <w:rFonts w:ascii="Times New Roman" w:eastAsia="Times New Roman" w:hAnsi="Times New Roman" w:cs="Times New Roman"/>
                <w:color w:val="000000"/>
                <w:sz w:val="24"/>
                <w:szCs w:val="24"/>
                <w:lang w:eastAsia="pt-BR"/>
              </w:rPr>
              <w:t xml:space="preserve"> + </w:t>
            </w:r>
            <w:proofErr w:type="spellStart"/>
            <w:r w:rsidRPr="00691E3F">
              <w:rPr>
                <w:rFonts w:ascii="Times New Roman" w:eastAsia="Times New Roman" w:hAnsi="Times New Roman" w:cs="Times New Roman"/>
                <w:color w:val="000000"/>
                <w:sz w:val="24"/>
                <w:szCs w:val="24"/>
                <w:lang w:eastAsia="pt-BR"/>
              </w:rPr>
              <w:t>Aldicarbesulfona</w:t>
            </w:r>
            <w:proofErr w:type="spellEnd"/>
            <w:r w:rsidRPr="00691E3F">
              <w:rPr>
                <w:rFonts w:ascii="Times New Roman" w:eastAsia="Times New Roman" w:hAnsi="Times New Roman" w:cs="Times New Roman"/>
                <w:color w:val="000000"/>
                <w:sz w:val="24"/>
                <w:szCs w:val="24"/>
                <w:lang w:eastAsia="pt-BR"/>
              </w:rPr>
              <w:t xml:space="preserve"> +</w:t>
            </w:r>
            <w:proofErr w:type="spellStart"/>
            <w:r w:rsidRPr="00691E3F">
              <w:rPr>
                <w:rFonts w:ascii="Times New Roman" w:eastAsia="Times New Roman" w:hAnsi="Times New Roman" w:cs="Times New Roman"/>
                <w:color w:val="000000"/>
                <w:sz w:val="24"/>
                <w:szCs w:val="24"/>
                <w:lang w:eastAsia="pt-BR"/>
              </w:rPr>
              <w:t>Aldicarbesulfóxido</w:t>
            </w:r>
            <w:proofErr w:type="spellEnd"/>
          </w:p>
        </w:tc>
        <w:tc>
          <w:tcPr>
            <w:tcW w:w="578" w:type="pct"/>
            <w:shd w:val="clear" w:color="auto" w:fill="auto"/>
            <w:noWrap/>
            <w:vAlign w:val="center"/>
            <w:hideMark/>
          </w:tcPr>
          <w:p w14:paraId="1812631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147019F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8141 B: 2007</w:t>
            </w:r>
          </w:p>
        </w:tc>
        <w:tc>
          <w:tcPr>
            <w:tcW w:w="686" w:type="pct"/>
            <w:shd w:val="clear" w:color="auto" w:fill="auto"/>
            <w:noWrap/>
            <w:vAlign w:val="center"/>
            <w:hideMark/>
          </w:tcPr>
          <w:p w14:paraId="2BA1ADF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705" w:type="pct"/>
            <w:shd w:val="clear" w:color="auto" w:fill="auto"/>
            <w:noWrap/>
            <w:vAlign w:val="center"/>
            <w:hideMark/>
          </w:tcPr>
          <w:p w14:paraId="749BB94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151F4C0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0C27CABE" w14:textId="77777777" w:rsidTr="00B17A15">
        <w:trPr>
          <w:trHeight w:val="315"/>
        </w:trPr>
        <w:tc>
          <w:tcPr>
            <w:tcW w:w="1390" w:type="pct"/>
            <w:shd w:val="clear" w:color="000000" w:fill="F2F2F2"/>
            <w:noWrap/>
            <w:vAlign w:val="center"/>
            <w:hideMark/>
          </w:tcPr>
          <w:p w14:paraId="0CF0E37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Bentazona</w:t>
            </w:r>
            <w:proofErr w:type="spellEnd"/>
          </w:p>
        </w:tc>
        <w:tc>
          <w:tcPr>
            <w:tcW w:w="578" w:type="pct"/>
            <w:shd w:val="clear" w:color="000000" w:fill="F2F2F2"/>
            <w:noWrap/>
            <w:vAlign w:val="center"/>
            <w:hideMark/>
          </w:tcPr>
          <w:p w14:paraId="1054371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09D2FAF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8321B: 2007</w:t>
            </w:r>
          </w:p>
        </w:tc>
        <w:tc>
          <w:tcPr>
            <w:tcW w:w="686" w:type="pct"/>
            <w:shd w:val="clear" w:color="000000" w:fill="F2F2F2"/>
            <w:noWrap/>
            <w:vAlign w:val="center"/>
            <w:hideMark/>
          </w:tcPr>
          <w:p w14:paraId="7DF2049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705" w:type="pct"/>
            <w:shd w:val="clear" w:color="000000" w:fill="F2F2F2"/>
            <w:noWrap/>
            <w:vAlign w:val="center"/>
            <w:hideMark/>
          </w:tcPr>
          <w:p w14:paraId="48A6ACD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3D41460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0ECD7BB5" w14:textId="77777777" w:rsidTr="00B17A15">
        <w:trPr>
          <w:trHeight w:val="315"/>
        </w:trPr>
        <w:tc>
          <w:tcPr>
            <w:tcW w:w="1390" w:type="pct"/>
            <w:shd w:val="clear" w:color="auto" w:fill="auto"/>
            <w:noWrap/>
            <w:vAlign w:val="center"/>
            <w:hideMark/>
          </w:tcPr>
          <w:p w14:paraId="6D9992D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Carbofurano</w:t>
            </w:r>
            <w:proofErr w:type="spellEnd"/>
          </w:p>
        </w:tc>
        <w:tc>
          <w:tcPr>
            <w:tcW w:w="578" w:type="pct"/>
            <w:shd w:val="clear" w:color="auto" w:fill="auto"/>
            <w:noWrap/>
            <w:vAlign w:val="center"/>
            <w:hideMark/>
          </w:tcPr>
          <w:p w14:paraId="37A34EA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0F0DED0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8141 B: 2007</w:t>
            </w:r>
          </w:p>
        </w:tc>
        <w:tc>
          <w:tcPr>
            <w:tcW w:w="686" w:type="pct"/>
            <w:shd w:val="clear" w:color="auto" w:fill="auto"/>
            <w:noWrap/>
            <w:vAlign w:val="center"/>
            <w:hideMark/>
          </w:tcPr>
          <w:p w14:paraId="244B2FD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705" w:type="pct"/>
            <w:shd w:val="clear" w:color="auto" w:fill="auto"/>
            <w:noWrap/>
            <w:vAlign w:val="center"/>
            <w:hideMark/>
          </w:tcPr>
          <w:p w14:paraId="7377F09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5B560A1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2AF99478" w14:textId="77777777" w:rsidTr="00B17A15">
        <w:trPr>
          <w:trHeight w:val="315"/>
        </w:trPr>
        <w:tc>
          <w:tcPr>
            <w:tcW w:w="1390" w:type="pct"/>
            <w:shd w:val="clear" w:color="000000" w:fill="F2F2F2"/>
            <w:noWrap/>
            <w:vAlign w:val="center"/>
            <w:hideMark/>
          </w:tcPr>
          <w:p w14:paraId="7C0F8B7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Clorotalonil</w:t>
            </w:r>
            <w:proofErr w:type="spellEnd"/>
          </w:p>
        </w:tc>
        <w:tc>
          <w:tcPr>
            <w:tcW w:w="578" w:type="pct"/>
            <w:shd w:val="clear" w:color="000000" w:fill="F2F2F2"/>
            <w:noWrap/>
            <w:vAlign w:val="center"/>
            <w:hideMark/>
          </w:tcPr>
          <w:p w14:paraId="7B65733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7E013CD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8270E ver.06:2018</w:t>
            </w:r>
          </w:p>
        </w:tc>
        <w:tc>
          <w:tcPr>
            <w:tcW w:w="686" w:type="pct"/>
            <w:shd w:val="clear" w:color="000000" w:fill="F2F2F2"/>
            <w:noWrap/>
            <w:vAlign w:val="center"/>
            <w:hideMark/>
          </w:tcPr>
          <w:p w14:paraId="108747A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705" w:type="pct"/>
            <w:shd w:val="clear" w:color="000000" w:fill="F2F2F2"/>
            <w:noWrap/>
            <w:vAlign w:val="center"/>
            <w:hideMark/>
          </w:tcPr>
          <w:p w14:paraId="30D4221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552C991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593A6340" w14:textId="77777777" w:rsidTr="00B17A15">
        <w:trPr>
          <w:trHeight w:val="315"/>
        </w:trPr>
        <w:tc>
          <w:tcPr>
            <w:tcW w:w="1390" w:type="pct"/>
            <w:shd w:val="clear" w:color="auto" w:fill="auto"/>
            <w:noWrap/>
            <w:vAlign w:val="center"/>
            <w:hideMark/>
          </w:tcPr>
          <w:p w14:paraId="43C1914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Glifosato</w:t>
            </w:r>
          </w:p>
        </w:tc>
        <w:tc>
          <w:tcPr>
            <w:tcW w:w="578" w:type="pct"/>
            <w:shd w:val="clear" w:color="auto" w:fill="auto"/>
            <w:noWrap/>
            <w:vAlign w:val="center"/>
            <w:hideMark/>
          </w:tcPr>
          <w:p w14:paraId="73EEB71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27F2E1F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8316: 1994</w:t>
            </w:r>
          </w:p>
        </w:tc>
        <w:tc>
          <w:tcPr>
            <w:tcW w:w="686" w:type="pct"/>
            <w:shd w:val="clear" w:color="auto" w:fill="auto"/>
            <w:noWrap/>
            <w:vAlign w:val="center"/>
            <w:hideMark/>
          </w:tcPr>
          <w:p w14:paraId="2BD2CCA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5102881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564" w:type="pct"/>
            <w:shd w:val="clear" w:color="auto" w:fill="auto"/>
            <w:noWrap/>
            <w:vAlign w:val="center"/>
            <w:hideMark/>
          </w:tcPr>
          <w:p w14:paraId="692C07F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0BA6D9FF" w14:textId="77777777" w:rsidTr="00B17A15">
        <w:trPr>
          <w:trHeight w:val="315"/>
        </w:trPr>
        <w:tc>
          <w:tcPr>
            <w:tcW w:w="1390" w:type="pct"/>
            <w:shd w:val="clear" w:color="000000" w:fill="F2F2F2"/>
            <w:noWrap/>
            <w:vAlign w:val="center"/>
            <w:hideMark/>
          </w:tcPr>
          <w:p w14:paraId="2FFE63E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Glifosato + AMPA</w:t>
            </w:r>
          </w:p>
        </w:tc>
        <w:tc>
          <w:tcPr>
            <w:tcW w:w="578" w:type="pct"/>
            <w:shd w:val="clear" w:color="000000" w:fill="F2F2F2"/>
            <w:noWrap/>
            <w:vAlign w:val="center"/>
            <w:hideMark/>
          </w:tcPr>
          <w:p w14:paraId="4D4B134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542F180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8316: 1994</w:t>
            </w:r>
          </w:p>
        </w:tc>
        <w:tc>
          <w:tcPr>
            <w:tcW w:w="686" w:type="pct"/>
            <w:shd w:val="clear" w:color="000000" w:fill="F2F2F2"/>
            <w:noWrap/>
            <w:vAlign w:val="center"/>
            <w:hideMark/>
          </w:tcPr>
          <w:p w14:paraId="2DBAB0B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705" w:type="pct"/>
            <w:shd w:val="clear" w:color="000000" w:fill="F2F2F2"/>
            <w:noWrap/>
            <w:vAlign w:val="center"/>
            <w:hideMark/>
          </w:tcPr>
          <w:p w14:paraId="6E196DC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6096938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1A2DF4AA" w14:textId="77777777" w:rsidTr="00B17A15">
        <w:trPr>
          <w:trHeight w:val="315"/>
        </w:trPr>
        <w:tc>
          <w:tcPr>
            <w:tcW w:w="1390" w:type="pct"/>
            <w:shd w:val="clear" w:color="auto" w:fill="auto"/>
            <w:noWrap/>
            <w:vAlign w:val="center"/>
            <w:hideMark/>
          </w:tcPr>
          <w:p w14:paraId="1B05BC5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Molinato</w:t>
            </w:r>
            <w:proofErr w:type="spellEnd"/>
          </w:p>
        </w:tc>
        <w:tc>
          <w:tcPr>
            <w:tcW w:w="578" w:type="pct"/>
            <w:shd w:val="clear" w:color="auto" w:fill="auto"/>
            <w:noWrap/>
            <w:vAlign w:val="center"/>
            <w:hideMark/>
          </w:tcPr>
          <w:p w14:paraId="461731F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02E5B5B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auto" w:fill="auto"/>
            <w:noWrap/>
            <w:vAlign w:val="center"/>
            <w:hideMark/>
          </w:tcPr>
          <w:p w14:paraId="417807A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705" w:type="pct"/>
            <w:shd w:val="clear" w:color="auto" w:fill="auto"/>
            <w:noWrap/>
            <w:vAlign w:val="center"/>
            <w:hideMark/>
          </w:tcPr>
          <w:p w14:paraId="34CADFB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65F59A5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559443D1" w14:textId="77777777" w:rsidTr="00B17A15">
        <w:trPr>
          <w:trHeight w:val="315"/>
        </w:trPr>
        <w:tc>
          <w:tcPr>
            <w:tcW w:w="1390" w:type="pct"/>
            <w:shd w:val="clear" w:color="000000" w:fill="F2F2F2"/>
            <w:noWrap/>
            <w:vAlign w:val="center"/>
            <w:hideMark/>
          </w:tcPr>
          <w:p w14:paraId="700FCC1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Pendimetalina</w:t>
            </w:r>
            <w:proofErr w:type="spellEnd"/>
          </w:p>
        </w:tc>
        <w:tc>
          <w:tcPr>
            <w:tcW w:w="578" w:type="pct"/>
            <w:shd w:val="clear" w:color="000000" w:fill="F2F2F2"/>
            <w:noWrap/>
            <w:vAlign w:val="center"/>
            <w:hideMark/>
          </w:tcPr>
          <w:p w14:paraId="2914656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ng</w:t>
            </w:r>
            <w:proofErr w:type="spellEnd"/>
            <w:r w:rsidRPr="00691E3F">
              <w:rPr>
                <w:rFonts w:ascii="Times New Roman" w:eastAsia="Times New Roman" w:hAnsi="Times New Roman" w:cs="Times New Roman"/>
                <w:color w:val="000000"/>
                <w:sz w:val="24"/>
                <w:szCs w:val="24"/>
                <w:lang w:eastAsia="pt-BR"/>
              </w:rPr>
              <w:t>/L</w:t>
            </w:r>
          </w:p>
        </w:tc>
        <w:tc>
          <w:tcPr>
            <w:tcW w:w="1076" w:type="pct"/>
            <w:shd w:val="clear" w:color="000000" w:fill="F2F2F2"/>
            <w:noWrap/>
            <w:vAlign w:val="center"/>
            <w:hideMark/>
          </w:tcPr>
          <w:p w14:paraId="0E82969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000000" w:fill="F2F2F2"/>
            <w:noWrap/>
            <w:vAlign w:val="center"/>
            <w:hideMark/>
          </w:tcPr>
          <w:p w14:paraId="42D873A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705" w:type="pct"/>
            <w:shd w:val="clear" w:color="000000" w:fill="F2F2F2"/>
            <w:noWrap/>
            <w:vAlign w:val="center"/>
            <w:hideMark/>
          </w:tcPr>
          <w:p w14:paraId="04D9A21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2C2D013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781ECCEB" w14:textId="77777777" w:rsidTr="00B17A15">
        <w:trPr>
          <w:trHeight w:val="315"/>
        </w:trPr>
        <w:tc>
          <w:tcPr>
            <w:tcW w:w="1390" w:type="pct"/>
            <w:shd w:val="clear" w:color="auto" w:fill="auto"/>
            <w:noWrap/>
            <w:vAlign w:val="center"/>
            <w:hideMark/>
          </w:tcPr>
          <w:p w14:paraId="33FA828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Tetracloreto de carbono (</w:t>
            </w:r>
            <w:proofErr w:type="spellStart"/>
            <w:r w:rsidRPr="00691E3F">
              <w:rPr>
                <w:rFonts w:ascii="Times New Roman" w:eastAsia="Times New Roman" w:hAnsi="Times New Roman" w:cs="Times New Roman"/>
                <w:color w:val="000000"/>
                <w:sz w:val="24"/>
                <w:szCs w:val="24"/>
                <w:lang w:eastAsia="pt-BR"/>
              </w:rPr>
              <w:t>Tetraclorometano</w:t>
            </w:r>
            <w:proofErr w:type="spellEnd"/>
            <w:r w:rsidRPr="00691E3F">
              <w:rPr>
                <w:rFonts w:ascii="Times New Roman" w:eastAsia="Times New Roman" w:hAnsi="Times New Roman" w:cs="Times New Roman"/>
                <w:color w:val="000000"/>
                <w:sz w:val="24"/>
                <w:szCs w:val="24"/>
                <w:lang w:eastAsia="pt-BR"/>
              </w:rPr>
              <w:t>)</w:t>
            </w:r>
          </w:p>
        </w:tc>
        <w:tc>
          <w:tcPr>
            <w:tcW w:w="578" w:type="pct"/>
            <w:shd w:val="clear" w:color="auto" w:fill="auto"/>
            <w:noWrap/>
            <w:vAlign w:val="center"/>
            <w:hideMark/>
          </w:tcPr>
          <w:p w14:paraId="2C6ECB4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 ou µg/L</w:t>
            </w:r>
          </w:p>
        </w:tc>
        <w:tc>
          <w:tcPr>
            <w:tcW w:w="1076" w:type="pct"/>
            <w:shd w:val="clear" w:color="auto" w:fill="auto"/>
            <w:noWrap/>
            <w:vAlign w:val="center"/>
            <w:hideMark/>
          </w:tcPr>
          <w:p w14:paraId="3178AF1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8260D: 2022</w:t>
            </w:r>
          </w:p>
        </w:tc>
        <w:tc>
          <w:tcPr>
            <w:tcW w:w="686" w:type="pct"/>
            <w:shd w:val="clear" w:color="auto" w:fill="auto"/>
            <w:noWrap/>
            <w:vAlign w:val="center"/>
            <w:hideMark/>
          </w:tcPr>
          <w:p w14:paraId="7DE1F8D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6113669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40542BB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4FD3775A" w14:textId="77777777" w:rsidTr="00B17A15">
        <w:trPr>
          <w:trHeight w:val="315"/>
        </w:trPr>
        <w:tc>
          <w:tcPr>
            <w:tcW w:w="1390" w:type="pct"/>
            <w:shd w:val="clear" w:color="000000" w:fill="F2F2F2"/>
            <w:noWrap/>
            <w:vAlign w:val="center"/>
            <w:hideMark/>
          </w:tcPr>
          <w:p w14:paraId="50A85CB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Tributilestanho</w:t>
            </w:r>
            <w:proofErr w:type="spellEnd"/>
            <w:r w:rsidRPr="00691E3F">
              <w:rPr>
                <w:rFonts w:ascii="Times New Roman" w:eastAsia="Times New Roman" w:hAnsi="Times New Roman" w:cs="Times New Roman"/>
                <w:color w:val="000000"/>
                <w:sz w:val="24"/>
                <w:szCs w:val="24"/>
                <w:lang w:eastAsia="pt-BR"/>
              </w:rPr>
              <w:t xml:space="preserve"> (TBT)</w:t>
            </w:r>
          </w:p>
        </w:tc>
        <w:tc>
          <w:tcPr>
            <w:tcW w:w="578" w:type="pct"/>
            <w:shd w:val="clear" w:color="000000" w:fill="F2F2F2"/>
            <w:noWrap/>
            <w:vAlign w:val="center"/>
            <w:hideMark/>
          </w:tcPr>
          <w:p w14:paraId="65F9B05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36F008D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8323: 2003</w:t>
            </w:r>
          </w:p>
        </w:tc>
        <w:tc>
          <w:tcPr>
            <w:tcW w:w="686" w:type="pct"/>
            <w:shd w:val="clear" w:color="000000" w:fill="F2F2F2"/>
            <w:noWrap/>
            <w:vAlign w:val="center"/>
            <w:hideMark/>
          </w:tcPr>
          <w:p w14:paraId="318F581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6333A1E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564" w:type="pct"/>
            <w:shd w:val="clear" w:color="000000" w:fill="F2F2F2"/>
            <w:noWrap/>
            <w:vAlign w:val="center"/>
            <w:hideMark/>
          </w:tcPr>
          <w:p w14:paraId="4ED8020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0FF086C6" w14:textId="77777777" w:rsidTr="00B17A15">
        <w:trPr>
          <w:trHeight w:val="315"/>
        </w:trPr>
        <w:tc>
          <w:tcPr>
            <w:tcW w:w="1390" w:type="pct"/>
            <w:shd w:val="clear" w:color="auto" w:fill="auto"/>
            <w:noWrap/>
            <w:vAlign w:val="center"/>
            <w:hideMark/>
          </w:tcPr>
          <w:p w14:paraId="7E968E3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Surfactantes</w:t>
            </w:r>
          </w:p>
        </w:tc>
        <w:tc>
          <w:tcPr>
            <w:tcW w:w="578" w:type="pct"/>
            <w:shd w:val="clear" w:color="auto" w:fill="auto"/>
            <w:noWrap/>
            <w:vAlign w:val="center"/>
            <w:hideMark/>
          </w:tcPr>
          <w:p w14:paraId="70DB8C2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auto" w:fill="auto"/>
            <w:noWrap/>
            <w:vAlign w:val="center"/>
            <w:hideMark/>
          </w:tcPr>
          <w:p w14:paraId="319BC36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SMWW 23ª Ed. 2017 - 5540 C</w:t>
            </w:r>
          </w:p>
        </w:tc>
        <w:tc>
          <w:tcPr>
            <w:tcW w:w="686" w:type="pct"/>
            <w:shd w:val="clear" w:color="auto" w:fill="auto"/>
            <w:noWrap/>
            <w:vAlign w:val="center"/>
            <w:hideMark/>
          </w:tcPr>
          <w:p w14:paraId="3FA4122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1459EDF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564" w:type="pct"/>
            <w:shd w:val="clear" w:color="auto" w:fill="auto"/>
            <w:noWrap/>
            <w:vAlign w:val="center"/>
            <w:hideMark/>
          </w:tcPr>
          <w:p w14:paraId="590AD74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4D0DCEC0" w14:textId="77777777" w:rsidTr="00B17A15">
        <w:trPr>
          <w:trHeight w:val="315"/>
        </w:trPr>
        <w:tc>
          <w:tcPr>
            <w:tcW w:w="1390" w:type="pct"/>
            <w:shd w:val="clear" w:color="000000" w:fill="F2F2F2"/>
            <w:noWrap/>
            <w:vAlign w:val="center"/>
            <w:hideMark/>
          </w:tcPr>
          <w:p w14:paraId="196F093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Fenóis totais</w:t>
            </w:r>
          </w:p>
        </w:tc>
        <w:tc>
          <w:tcPr>
            <w:tcW w:w="578" w:type="pct"/>
            <w:shd w:val="clear" w:color="000000" w:fill="F2F2F2"/>
            <w:noWrap/>
            <w:vAlign w:val="center"/>
            <w:hideMark/>
          </w:tcPr>
          <w:p w14:paraId="53C127B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 ou µg/L</w:t>
            </w:r>
          </w:p>
        </w:tc>
        <w:tc>
          <w:tcPr>
            <w:tcW w:w="1076" w:type="pct"/>
            <w:shd w:val="clear" w:color="000000" w:fill="F2F2F2"/>
            <w:noWrap/>
            <w:vAlign w:val="center"/>
            <w:hideMark/>
          </w:tcPr>
          <w:p w14:paraId="341CB1A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SMWW 23ª Ed. 2017 - 5530 C</w:t>
            </w:r>
          </w:p>
        </w:tc>
        <w:tc>
          <w:tcPr>
            <w:tcW w:w="686" w:type="pct"/>
            <w:shd w:val="clear" w:color="000000" w:fill="F2F2F2"/>
            <w:noWrap/>
            <w:vAlign w:val="center"/>
            <w:hideMark/>
          </w:tcPr>
          <w:p w14:paraId="4BD8334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4033FBF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25551B8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0D07AE28" w14:textId="77777777" w:rsidTr="00B17A15">
        <w:trPr>
          <w:trHeight w:val="315"/>
        </w:trPr>
        <w:tc>
          <w:tcPr>
            <w:tcW w:w="5000" w:type="pct"/>
            <w:gridSpan w:val="6"/>
            <w:shd w:val="clear" w:color="auto" w:fill="auto"/>
            <w:noWrap/>
            <w:vAlign w:val="center"/>
            <w:hideMark/>
          </w:tcPr>
          <w:p w14:paraId="25C18B3F" w14:textId="77777777" w:rsidR="00691E3F" w:rsidRPr="00691E3F" w:rsidRDefault="00691E3F" w:rsidP="00691E3F">
            <w:pPr>
              <w:spacing w:after="0" w:line="240" w:lineRule="auto"/>
              <w:jc w:val="center"/>
              <w:rPr>
                <w:rFonts w:ascii="Times New Roman" w:eastAsia="Times New Roman" w:hAnsi="Times New Roman" w:cs="Times New Roman"/>
                <w:b/>
                <w:bCs/>
                <w:color w:val="000000"/>
                <w:sz w:val="24"/>
                <w:szCs w:val="24"/>
                <w:lang w:eastAsia="pt-BR"/>
              </w:rPr>
            </w:pPr>
            <w:r w:rsidRPr="00691E3F">
              <w:rPr>
                <w:rFonts w:ascii="Times New Roman" w:eastAsia="Times New Roman" w:hAnsi="Times New Roman" w:cs="Times New Roman"/>
                <w:b/>
                <w:bCs/>
                <w:color w:val="000000"/>
                <w:sz w:val="24"/>
                <w:szCs w:val="24"/>
                <w:lang w:eastAsia="pt-BR"/>
              </w:rPr>
              <w:t xml:space="preserve">Compostos Orgânicos </w:t>
            </w:r>
            <w:proofErr w:type="spellStart"/>
            <w:r w:rsidRPr="00691E3F">
              <w:rPr>
                <w:rFonts w:ascii="Times New Roman" w:eastAsia="Times New Roman" w:hAnsi="Times New Roman" w:cs="Times New Roman"/>
                <w:b/>
                <w:bCs/>
                <w:color w:val="000000"/>
                <w:sz w:val="24"/>
                <w:szCs w:val="24"/>
                <w:lang w:eastAsia="pt-BR"/>
              </w:rPr>
              <w:t>Semi-Voláteis</w:t>
            </w:r>
            <w:proofErr w:type="spellEnd"/>
            <w:r w:rsidRPr="00691E3F">
              <w:rPr>
                <w:rFonts w:ascii="Times New Roman" w:eastAsia="Times New Roman" w:hAnsi="Times New Roman" w:cs="Times New Roman"/>
                <w:b/>
                <w:bCs/>
                <w:color w:val="000000"/>
                <w:sz w:val="24"/>
                <w:szCs w:val="24"/>
                <w:lang w:eastAsia="pt-BR"/>
              </w:rPr>
              <w:t xml:space="preserve"> (SVOC)</w:t>
            </w:r>
          </w:p>
        </w:tc>
      </w:tr>
      <w:tr w:rsidR="00691E3F" w:rsidRPr="00691E3F" w14:paraId="0B7F1D6D" w14:textId="77777777" w:rsidTr="00B17A15">
        <w:trPr>
          <w:trHeight w:val="315"/>
        </w:trPr>
        <w:tc>
          <w:tcPr>
            <w:tcW w:w="1390" w:type="pct"/>
            <w:shd w:val="clear" w:color="000000" w:fill="F2F2F2"/>
            <w:noWrap/>
            <w:vAlign w:val="center"/>
            <w:hideMark/>
          </w:tcPr>
          <w:p w14:paraId="7AB0E5D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2,4,5-T</w:t>
            </w:r>
          </w:p>
        </w:tc>
        <w:tc>
          <w:tcPr>
            <w:tcW w:w="578" w:type="pct"/>
            <w:shd w:val="clear" w:color="000000" w:fill="F2F2F2"/>
            <w:noWrap/>
            <w:vAlign w:val="center"/>
            <w:hideMark/>
          </w:tcPr>
          <w:p w14:paraId="6F6E0A2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6B8831B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8321B: 2007</w:t>
            </w:r>
          </w:p>
        </w:tc>
        <w:tc>
          <w:tcPr>
            <w:tcW w:w="686" w:type="pct"/>
            <w:shd w:val="clear" w:color="000000" w:fill="F2F2F2"/>
            <w:noWrap/>
            <w:vAlign w:val="center"/>
            <w:hideMark/>
          </w:tcPr>
          <w:p w14:paraId="62E71DB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576B6A7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564" w:type="pct"/>
            <w:shd w:val="clear" w:color="000000" w:fill="F2F2F2"/>
            <w:noWrap/>
            <w:vAlign w:val="center"/>
            <w:hideMark/>
          </w:tcPr>
          <w:p w14:paraId="4EE03C8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7F3827E2" w14:textId="77777777" w:rsidTr="00B17A15">
        <w:trPr>
          <w:trHeight w:val="315"/>
        </w:trPr>
        <w:tc>
          <w:tcPr>
            <w:tcW w:w="1390" w:type="pct"/>
            <w:shd w:val="clear" w:color="auto" w:fill="auto"/>
            <w:noWrap/>
            <w:vAlign w:val="center"/>
            <w:hideMark/>
          </w:tcPr>
          <w:p w14:paraId="2698A74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2,4,5-TP</w:t>
            </w:r>
          </w:p>
        </w:tc>
        <w:tc>
          <w:tcPr>
            <w:tcW w:w="578" w:type="pct"/>
            <w:shd w:val="clear" w:color="auto" w:fill="auto"/>
            <w:noWrap/>
            <w:vAlign w:val="center"/>
            <w:hideMark/>
          </w:tcPr>
          <w:p w14:paraId="49562FF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0A7B53D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8321B: 2007</w:t>
            </w:r>
          </w:p>
        </w:tc>
        <w:tc>
          <w:tcPr>
            <w:tcW w:w="686" w:type="pct"/>
            <w:shd w:val="clear" w:color="auto" w:fill="auto"/>
            <w:noWrap/>
            <w:vAlign w:val="center"/>
            <w:hideMark/>
          </w:tcPr>
          <w:p w14:paraId="384C975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6D574AA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564" w:type="pct"/>
            <w:shd w:val="clear" w:color="auto" w:fill="auto"/>
            <w:noWrap/>
            <w:vAlign w:val="center"/>
            <w:hideMark/>
          </w:tcPr>
          <w:p w14:paraId="48D71B1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576E1CD4" w14:textId="77777777" w:rsidTr="00B17A15">
        <w:trPr>
          <w:trHeight w:val="315"/>
        </w:trPr>
        <w:tc>
          <w:tcPr>
            <w:tcW w:w="1390" w:type="pct"/>
            <w:shd w:val="clear" w:color="000000" w:fill="F2F2F2"/>
            <w:noWrap/>
            <w:vAlign w:val="center"/>
            <w:hideMark/>
          </w:tcPr>
          <w:p w14:paraId="285F0F1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2,4,6-Triclorofenol</w:t>
            </w:r>
          </w:p>
        </w:tc>
        <w:tc>
          <w:tcPr>
            <w:tcW w:w="578" w:type="pct"/>
            <w:shd w:val="clear" w:color="000000" w:fill="F2F2F2"/>
            <w:noWrap/>
            <w:vAlign w:val="center"/>
            <w:hideMark/>
          </w:tcPr>
          <w:p w14:paraId="61D21D0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000000" w:fill="F2F2F2"/>
            <w:noWrap/>
            <w:vAlign w:val="center"/>
            <w:hideMark/>
          </w:tcPr>
          <w:p w14:paraId="54B14AB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000000" w:fill="F2F2F2"/>
            <w:noWrap/>
            <w:vAlign w:val="center"/>
            <w:hideMark/>
          </w:tcPr>
          <w:p w14:paraId="308B79B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71CA10C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564" w:type="pct"/>
            <w:shd w:val="clear" w:color="000000" w:fill="F2F2F2"/>
            <w:noWrap/>
            <w:vAlign w:val="center"/>
            <w:hideMark/>
          </w:tcPr>
          <w:p w14:paraId="6FF2FA0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5F2E4F70" w14:textId="77777777" w:rsidTr="00B17A15">
        <w:trPr>
          <w:trHeight w:val="315"/>
        </w:trPr>
        <w:tc>
          <w:tcPr>
            <w:tcW w:w="1390" w:type="pct"/>
            <w:shd w:val="clear" w:color="auto" w:fill="auto"/>
            <w:noWrap/>
            <w:vAlign w:val="center"/>
            <w:hideMark/>
          </w:tcPr>
          <w:p w14:paraId="3654E5D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2,4-Diclorofenol</w:t>
            </w:r>
          </w:p>
        </w:tc>
        <w:tc>
          <w:tcPr>
            <w:tcW w:w="578" w:type="pct"/>
            <w:shd w:val="clear" w:color="auto" w:fill="auto"/>
            <w:noWrap/>
            <w:vAlign w:val="center"/>
            <w:hideMark/>
          </w:tcPr>
          <w:p w14:paraId="7201D6A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4B956A7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auto" w:fill="auto"/>
            <w:noWrap/>
            <w:vAlign w:val="center"/>
            <w:hideMark/>
          </w:tcPr>
          <w:p w14:paraId="3E2212F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3C3DC53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564" w:type="pct"/>
            <w:shd w:val="clear" w:color="auto" w:fill="auto"/>
            <w:noWrap/>
            <w:vAlign w:val="center"/>
            <w:hideMark/>
          </w:tcPr>
          <w:p w14:paraId="28C315F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3F4BBCC0" w14:textId="77777777" w:rsidTr="00B17A15">
        <w:trPr>
          <w:trHeight w:val="315"/>
        </w:trPr>
        <w:tc>
          <w:tcPr>
            <w:tcW w:w="1390" w:type="pct"/>
            <w:shd w:val="clear" w:color="000000" w:fill="F2F2F2"/>
            <w:noWrap/>
            <w:vAlign w:val="center"/>
            <w:hideMark/>
          </w:tcPr>
          <w:p w14:paraId="0EAA6A0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2-Clorofenol</w:t>
            </w:r>
          </w:p>
        </w:tc>
        <w:tc>
          <w:tcPr>
            <w:tcW w:w="578" w:type="pct"/>
            <w:shd w:val="clear" w:color="000000" w:fill="F2F2F2"/>
            <w:noWrap/>
            <w:vAlign w:val="center"/>
            <w:hideMark/>
          </w:tcPr>
          <w:p w14:paraId="3AB38A4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14CCB4E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000000" w:fill="F2F2F2"/>
            <w:noWrap/>
            <w:vAlign w:val="center"/>
            <w:hideMark/>
          </w:tcPr>
          <w:p w14:paraId="0C4536C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5653F60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564" w:type="pct"/>
            <w:shd w:val="clear" w:color="000000" w:fill="F2F2F2"/>
            <w:noWrap/>
            <w:vAlign w:val="center"/>
            <w:hideMark/>
          </w:tcPr>
          <w:p w14:paraId="6E11E35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7272C205" w14:textId="77777777" w:rsidTr="00B17A15">
        <w:trPr>
          <w:trHeight w:val="315"/>
        </w:trPr>
        <w:tc>
          <w:tcPr>
            <w:tcW w:w="1390" w:type="pct"/>
            <w:shd w:val="clear" w:color="auto" w:fill="auto"/>
            <w:noWrap/>
            <w:vAlign w:val="center"/>
            <w:hideMark/>
          </w:tcPr>
          <w:p w14:paraId="5794EF7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3,3-Diclorobenzidina</w:t>
            </w:r>
          </w:p>
        </w:tc>
        <w:tc>
          <w:tcPr>
            <w:tcW w:w="578" w:type="pct"/>
            <w:shd w:val="clear" w:color="auto" w:fill="auto"/>
            <w:noWrap/>
            <w:vAlign w:val="center"/>
            <w:hideMark/>
          </w:tcPr>
          <w:p w14:paraId="07B44AC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2AA683C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auto" w:fill="auto"/>
            <w:noWrap/>
            <w:vAlign w:val="center"/>
            <w:hideMark/>
          </w:tcPr>
          <w:p w14:paraId="5119181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4ABE252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564" w:type="pct"/>
            <w:shd w:val="clear" w:color="auto" w:fill="auto"/>
            <w:noWrap/>
            <w:vAlign w:val="center"/>
            <w:hideMark/>
          </w:tcPr>
          <w:p w14:paraId="7BA48AE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5A4C8555" w14:textId="77777777" w:rsidTr="00B17A15">
        <w:trPr>
          <w:trHeight w:val="315"/>
        </w:trPr>
        <w:tc>
          <w:tcPr>
            <w:tcW w:w="1390" w:type="pct"/>
            <w:shd w:val="clear" w:color="000000" w:fill="F2F2F2"/>
            <w:noWrap/>
            <w:vAlign w:val="center"/>
            <w:hideMark/>
          </w:tcPr>
          <w:p w14:paraId="378A39D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Carbaril</w:t>
            </w:r>
            <w:proofErr w:type="spellEnd"/>
          </w:p>
        </w:tc>
        <w:tc>
          <w:tcPr>
            <w:tcW w:w="578" w:type="pct"/>
            <w:shd w:val="clear" w:color="000000" w:fill="F2F2F2"/>
            <w:noWrap/>
            <w:vAlign w:val="center"/>
            <w:hideMark/>
          </w:tcPr>
          <w:p w14:paraId="4CDAE3D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0462D7E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8318 A: 2007</w:t>
            </w:r>
          </w:p>
        </w:tc>
        <w:tc>
          <w:tcPr>
            <w:tcW w:w="686" w:type="pct"/>
            <w:shd w:val="clear" w:color="000000" w:fill="F2F2F2"/>
            <w:noWrap/>
            <w:vAlign w:val="center"/>
            <w:hideMark/>
          </w:tcPr>
          <w:p w14:paraId="5F010F2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46B0513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564" w:type="pct"/>
            <w:shd w:val="clear" w:color="000000" w:fill="F2F2F2"/>
            <w:noWrap/>
            <w:vAlign w:val="center"/>
            <w:hideMark/>
          </w:tcPr>
          <w:p w14:paraId="7529A93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3F901B9F" w14:textId="77777777" w:rsidTr="00B17A15">
        <w:trPr>
          <w:trHeight w:val="315"/>
        </w:trPr>
        <w:tc>
          <w:tcPr>
            <w:tcW w:w="1390" w:type="pct"/>
            <w:shd w:val="clear" w:color="auto" w:fill="auto"/>
            <w:noWrap/>
            <w:vAlign w:val="center"/>
            <w:hideMark/>
          </w:tcPr>
          <w:p w14:paraId="44A3E12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Pentaclorofenol</w:t>
            </w:r>
            <w:proofErr w:type="spellEnd"/>
          </w:p>
        </w:tc>
        <w:tc>
          <w:tcPr>
            <w:tcW w:w="578" w:type="pct"/>
            <w:shd w:val="clear" w:color="auto" w:fill="auto"/>
            <w:noWrap/>
            <w:vAlign w:val="center"/>
            <w:hideMark/>
          </w:tcPr>
          <w:p w14:paraId="5E005AE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auto" w:fill="auto"/>
            <w:noWrap/>
            <w:vAlign w:val="center"/>
            <w:hideMark/>
          </w:tcPr>
          <w:p w14:paraId="4EABEDF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auto" w:fill="auto"/>
            <w:noWrap/>
            <w:vAlign w:val="center"/>
            <w:hideMark/>
          </w:tcPr>
          <w:p w14:paraId="34D4F05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68157B7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1B2D9A9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3D132736" w14:textId="77777777" w:rsidTr="00B17A15">
        <w:trPr>
          <w:trHeight w:val="315"/>
        </w:trPr>
        <w:tc>
          <w:tcPr>
            <w:tcW w:w="1390" w:type="pct"/>
            <w:shd w:val="clear" w:color="000000" w:fill="F2F2F2"/>
            <w:noWrap/>
            <w:vAlign w:val="center"/>
            <w:hideMark/>
          </w:tcPr>
          <w:p w14:paraId="1680864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lastRenderedPageBreak/>
              <w:t>Simazina</w:t>
            </w:r>
            <w:proofErr w:type="spellEnd"/>
          </w:p>
        </w:tc>
        <w:tc>
          <w:tcPr>
            <w:tcW w:w="578" w:type="pct"/>
            <w:shd w:val="clear" w:color="000000" w:fill="F2F2F2"/>
            <w:noWrap/>
            <w:vAlign w:val="center"/>
            <w:hideMark/>
          </w:tcPr>
          <w:p w14:paraId="5BABC0E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67156FA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000000" w:fill="F2F2F2"/>
            <w:noWrap/>
            <w:vAlign w:val="center"/>
            <w:hideMark/>
          </w:tcPr>
          <w:p w14:paraId="3C6A64C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58A8850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54041E8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5A04442D" w14:textId="77777777" w:rsidTr="00B17A15">
        <w:trPr>
          <w:trHeight w:val="315"/>
        </w:trPr>
        <w:tc>
          <w:tcPr>
            <w:tcW w:w="1390" w:type="pct"/>
            <w:shd w:val="clear" w:color="auto" w:fill="auto"/>
            <w:noWrap/>
            <w:vAlign w:val="center"/>
            <w:hideMark/>
          </w:tcPr>
          <w:p w14:paraId="22D40F1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Trifluralina</w:t>
            </w:r>
            <w:proofErr w:type="spellEnd"/>
          </w:p>
        </w:tc>
        <w:tc>
          <w:tcPr>
            <w:tcW w:w="578" w:type="pct"/>
            <w:shd w:val="clear" w:color="auto" w:fill="auto"/>
            <w:noWrap/>
            <w:vAlign w:val="center"/>
            <w:hideMark/>
          </w:tcPr>
          <w:p w14:paraId="3C54DD3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1EB6A53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auto" w:fill="auto"/>
            <w:noWrap/>
            <w:vAlign w:val="center"/>
            <w:hideMark/>
          </w:tcPr>
          <w:p w14:paraId="5FEC6DC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0C3CDD8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160BB3F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6C8899FE" w14:textId="77777777" w:rsidTr="00B17A15">
        <w:trPr>
          <w:trHeight w:val="315"/>
        </w:trPr>
        <w:tc>
          <w:tcPr>
            <w:tcW w:w="5000" w:type="pct"/>
            <w:gridSpan w:val="6"/>
            <w:shd w:val="clear" w:color="000000" w:fill="F2F2F2"/>
            <w:noWrap/>
            <w:vAlign w:val="center"/>
            <w:hideMark/>
          </w:tcPr>
          <w:p w14:paraId="70B861B0" w14:textId="77777777" w:rsidR="00691E3F" w:rsidRPr="00691E3F" w:rsidRDefault="00691E3F" w:rsidP="00691E3F">
            <w:pPr>
              <w:spacing w:after="0" w:line="240" w:lineRule="auto"/>
              <w:jc w:val="center"/>
              <w:rPr>
                <w:rFonts w:ascii="Times New Roman" w:eastAsia="Times New Roman" w:hAnsi="Times New Roman" w:cs="Times New Roman"/>
                <w:b/>
                <w:bCs/>
                <w:color w:val="000000"/>
                <w:sz w:val="24"/>
                <w:szCs w:val="24"/>
                <w:lang w:eastAsia="pt-BR"/>
              </w:rPr>
            </w:pPr>
            <w:r w:rsidRPr="00691E3F">
              <w:rPr>
                <w:rFonts w:ascii="Times New Roman" w:eastAsia="Times New Roman" w:hAnsi="Times New Roman" w:cs="Times New Roman"/>
                <w:b/>
                <w:bCs/>
                <w:color w:val="000000"/>
                <w:sz w:val="24"/>
                <w:szCs w:val="24"/>
                <w:lang w:eastAsia="pt-BR"/>
              </w:rPr>
              <w:t>Compostos Orgânicos Voláteis (VOC)</w:t>
            </w:r>
          </w:p>
        </w:tc>
      </w:tr>
      <w:tr w:rsidR="00691E3F" w:rsidRPr="00691E3F" w14:paraId="328BD1A7" w14:textId="77777777" w:rsidTr="00B17A15">
        <w:trPr>
          <w:trHeight w:val="315"/>
        </w:trPr>
        <w:tc>
          <w:tcPr>
            <w:tcW w:w="1390" w:type="pct"/>
            <w:shd w:val="clear" w:color="auto" w:fill="auto"/>
            <w:noWrap/>
            <w:vAlign w:val="center"/>
            <w:hideMark/>
          </w:tcPr>
          <w:p w14:paraId="4F88854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1,1-Dicloroeteno</w:t>
            </w:r>
          </w:p>
        </w:tc>
        <w:tc>
          <w:tcPr>
            <w:tcW w:w="578" w:type="pct"/>
            <w:shd w:val="clear" w:color="auto" w:fill="auto"/>
            <w:noWrap/>
            <w:vAlign w:val="center"/>
            <w:hideMark/>
          </w:tcPr>
          <w:p w14:paraId="436D02A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 ou µg/L</w:t>
            </w:r>
          </w:p>
        </w:tc>
        <w:tc>
          <w:tcPr>
            <w:tcW w:w="1076" w:type="pct"/>
            <w:shd w:val="clear" w:color="auto" w:fill="auto"/>
            <w:noWrap/>
            <w:vAlign w:val="center"/>
            <w:hideMark/>
          </w:tcPr>
          <w:p w14:paraId="480C8E8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8260D: 2018</w:t>
            </w:r>
          </w:p>
        </w:tc>
        <w:tc>
          <w:tcPr>
            <w:tcW w:w="686" w:type="pct"/>
            <w:shd w:val="clear" w:color="auto" w:fill="auto"/>
            <w:noWrap/>
            <w:vAlign w:val="center"/>
            <w:hideMark/>
          </w:tcPr>
          <w:p w14:paraId="24C579B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46DA0CD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362B348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4895D0C3" w14:textId="77777777" w:rsidTr="00B17A15">
        <w:trPr>
          <w:trHeight w:val="315"/>
        </w:trPr>
        <w:tc>
          <w:tcPr>
            <w:tcW w:w="1390" w:type="pct"/>
            <w:shd w:val="clear" w:color="000000" w:fill="F2F2F2"/>
            <w:noWrap/>
            <w:vAlign w:val="center"/>
            <w:hideMark/>
          </w:tcPr>
          <w:p w14:paraId="38F6B1A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1,2-Dicloroetano</w:t>
            </w:r>
          </w:p>
        </w:tc>
        <w:tc>
          <w:tcPr>
            <w:tcW w:w="578" w:type="pct"/>
            <w:shd w:val="clear" w:color="000000" w:fill="F2F2F2"/>
            <w:noWrap/>
            <w:vAlign w:val="center"/>
            <w:hideMark/>
          </w:tcPr>
          <w:p w14:paraId="6B09760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 ou µg/L</w:t>
            </w:r>
          </w:p>
        </w:tc>
        <w:tc>
          <w:tcPr>
            <w:tcW w:w="1076" w:type="pct"/>
            <w:shd w:val="clear" w:color="000000" w:fill="F2F2F2"/>
            <w:noWrap/>
            <w:vAlign w:val="center"/>
            <w:hideMark/>
          </w:tcPr>
          <w:p w14:paraId="6501029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8260D: 2018</w:t>
            </w:r>
          </w:p>
        </w:tc>
        <w:tc>
          <w:tcPr>
            <w:tcW w:w="686" w:type="pct"/>
            <w:shd w:val="clear" w:color="000000" w:fill="F2F2F2"/>
            <w:noWrap/>
            <w:vAlign w:val="center"/>
            <w:hideMark/>
          </w:tcPr>
          <w:p w14:paraId="72CE43C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6E0B4E6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42CCDF0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124272FE" w14:textId="77777777" w:rsidTr="00B17A15">
        <w:trPr>
          <w:trHeight w:val="315"/>
        </w:trPr>
        <w:tc>
          <w:tcPr>
            <w:tcW w:w="1390" w:type="pct"/>
            <w:shd w:val="clear" w:color="auto" w:fill="auto"/>
            <w:noWrap/>
            <w:vAlign w:val="center"/>
            <w:hideMark/>
          </w:tcPr>
          <w:p w14:paraId="367696E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1,2-Dicloroeteno (cis e trans)</w:t>
            </w:r>
          </w:p>
        </w:tc>
        <w:tc>
          <w:tcPr>
            <w:tcW w:w="578" w:type="pct"/>
            <w:shd w:val="clear" w:color="auto" w:fill="auto"/>
            <w:noWrap/>
            <w:vAlign w:val="center"/>
            <w:hideMark/>
          </w:tcPr>
          <w:p w14:paraId="7E88732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53B7CCA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8260D: 2018</w:t>
            </w:r>
          </w:p>
        </w:tc>
        <w:tc>
          <w:tcPr>
            <w:tcW w:w="686" w:type="pct"/>
            <w:shd w:val="clear" w:color="auto" w:fill="auto"/>
            <w:noWrap/>
            <w:vAlign w:val="center"/>
            <w:hideMark/>
          </w:tcPr>
          <w:p w14:paraId="4D33292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705" w:type="pct"/>
            <w:shd w:val="clear" w:color="auto" w:fill="auto"/>
            <w:noWrap/>
            <w:vAlign w:val="center"/>
            <w:hideMark/>
          </w:tcPr>
          <w:p w14:paraId="3EBF0BD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42354FC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7C8A33E8" w14:textId="77777777" w:rsidTr="00B17A15">
        <w:trPr>
          <w:trHeight w:val="315"/>
        </w:trPr>
        <w:tc>
          <w:tcPr>
            <w:tcW w:w="1390" w:type="pct"/>
            <w:shd w:val="clear" w:color="000000" w:fill="F2F2F2"/>
            <w:noWrap/>
            <w:vAlign w:val="center"/>
            <w:hideMark/>
          </w:tcPr>
          <w:p w14:paraId="1A422AC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Benzeno</w:t>
            </w:r>
          </w:p>
        </w:tc>
        <w:tc>
          <w:tcPr>
            <w:tcW w:w="578" w:type="pct"/>
            <w:shd w:val="clear" w:color="000000" w:fill="F2F2F2"/>
            <w:noWrap/>
            <w:vAlign w:val="center"/>
            <w:hideMark/>
          </w:tcPr>
          <w:p w14:paraId="776EF59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000000" w:fill="F2F2F2"/>
            <w:noWrap/>
            <w:vAlign w:val="center"/>
            <w:hideMark/>
          </w:tcPr>
          <w:p w14:paraId="76D0ACF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8260 C</w:t>
            </w:r>
          </w:p>
        </w:tc>
        <w:tc>
          <w:tcPr>
            <w:tcW w:w="686" w:type="pct"/>
            <w:shd w:val="clear" w:color="000000" w:fill="F2F2F2"/>
            <w:noWrap/>
            <w:vAlign w:val="center"/>
            <w:hideMark/>
          </w:tcPr>
          <w:p w14:paraId="3E89985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3FA521A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3D08254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0D0E026F" w14:textId="77777777" w:rsidTr="00B17A15">
        <w:trPr>
          <w:trHeight w:val="315"/>
        </w:trPr>
        <w:tc>
          <w:tcPr>
            <w:tcW w:w="1390" w:type="pct"/>
            <w:shd w:val="clear" w:color="auto" w:fill="auto"/>
            <w:noWrap/>
            <w:vAlign w:val="center"/>
            <w:hideMark/>
          </w:tcPr>
          <w:p w14:paraId="5CF650C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Clorofórmio</w:t>
            </w:r>
          </w:p>
        </w:tc>
        <w:tc>
          <w:tcPr>
            <w:tcW w:w="578" w:type="pct"/>
            <w:shd w:val="clear" w:color="auto" w:fill="auto"/>
            <w:noWrap/>
            <w:vAlign w:val="center"/>
            <w:hideMark/>
          </w:tcPr>
          <w:p w14:paraId="7086BCA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7C017B3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8260D: 2022</w:t>
            </w:r>
          </w:p>
        </w:tc>
        <w:tc>
          <w:tcPr>
            <w:tcW w:w="686" w:type="pct"/>
            <w:shd w:val="clear" w:color="auto" w:fill="auto"/>
            <w:noWrap/>
            <w:vAlign w:val="center"/>
            <w:hideMark/>
          </w:tcPr>
          <w:p w14:paraId="5FE0A75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705" w:type="pct"/>
            <w:shd w:val="clear" w:color="auto" w:fill="auto"/>
            <w:noWrap/>
            <w:vAlign w:val="center"/>
            <w:hideMark/>
          </w:tcPr>
          <w:p w14:paraId="4880EE5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1544D78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117FAA1C" w14:textId="77777777" w:rsidTr="00B17A15">
        <w:trPr>
          <w:trHeight w:val="315"/>
        </w:trPr>
        <w:tc>
          <w:tcPr>
            <w:tcW w:w="1390" w:type="pct"/>
            <w:shd w:val="clear" w:color="000000" w:fill="F2F2F2"/>
            <w:noWrap/>
            <w:vAlign w:val="center"/>
            <w:hideMark/>
          </w:tcPr>
          <w:p w14:paraId="6D80175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Diclorometano (cloreto de metileno)</w:t>
            </w:r>
          </w:p>
        </w:tc>
        <w:tc>
          <w:tcPr>
            <w:tcW w:w="578" w:type="pct"/>
            <w:shd w:val="clear" w:color="000000" w:fill="F2F2F2"/>
            <w:noWrap/>
            <w:vAlign w:val="center"/>
            <w:hideMark/>
          </w:tcPr>
          <w:p w14:paraId="660D501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000000" w:fill="F2F2F2"/>
            <w:noWrap/>
            <w:vAlign w:val="center"/>
            <w:hideMark/>
          </w:tcPr>
          <w:p w14:paraId="27C614D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8260D: 2022</w:t>
            </w:r>
          </w:p>
        </w:tc>
        <w:tc>
          <w:tcPr>
            <w:tcW w:w="686" w:type="pct"/>
            <w:shd w:val="clear" w:color="000000" w:fill="F2F2F2"/>
            <w:noWrap/>
            <w:vAlign w:val="center"/>
            <w:hideMark/>
          </w:tcPr>
          <w:p w14:paraId="751B36F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3018123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267FD79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59673C56" w14:textId="77777777" w:rsidTr="00B17A15">
        <w:trPr>
          <w:trHeight w:val="315"/>
        </w:trPr>
        <w:tc>
          <w:tcPr>
            <w:tcW w:w="1390" w:type="pct"/>
            <w:shd w:val="clear" w:color="auto" w:fill="auto"/>
            <w:noWrap/>
            <w:vAlign w:val="center"/>
            <w:hideMark/>
          </w:tcPr>
          <w:p w14:paraId="69ADA24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Etilbenzeno</w:t>
            </w:r>
            <w:proofErr w:type="spellEnd"/>
          </w:p>
        </w:tc>
        <w:tc>
          <w:tcPr>
            <w:tcW w:w="578" w:type="pct"/>
            <w:shd w:val="clear" w:color="auto" w:fill="auto"/>
            <w:noWrap/>
            <w:vAlign w:val="center"/>
            <w:hideMark/>
          </w:tcPr>
          <w:p w14:paraId="4536664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52FEF41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8260D: 2022</w:t>
            </w:r>
          </w:p>
        </w:tc>
        <w:tc>
          <w:tcPr>
            <w:tcW w:w="686" w:type="pct"/>
            <w:shd w:val="clear" w:color="auto" w:fill="auto"/>
            <w:noWrap/>
            <w:vAlign w:val="center"/>
            <w:hideMark/>
          </w:tcPr>
          <w:p w14:paraId="19E6A33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401164A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764F406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496E4478" w14:textId="77777777" w:rsidTr="00B17A15">
        <w:trPr>
          <w:trHeight w:val="315"/>
        </w:trPr>
        <w:tc>
          <w:tcPr>
            <w:tcW w:w="1390" w:type="pct"/>
            <w:shd w:val="clear" w:color="000000" w:fill="F2F2F2"/>
            <w:noWrap/>
            <w:vAlign w:val="center"/>
            <w:hideMark/>
          </w:tcPr>
          <w:p w14:paraId="688285A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Metolaclor</w:t>
            </w:r>
            <w:proofErr w:type="spellEnd"/>
          </w:p>
        </w:tc>
        <w:tc>
          <w:tcPr>
            <w:tcW w:w="578" w:type="pct"/>
            <w:shd w:val="clear" w:color="000000" w:fill="F2F2F2"/>
            <w:noWrap/>
            <w:vAlign w:val="center"/>
            <w:hideMark/>
          </w:tcPr>
          <w:p w14:paraId="724D823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228AA86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000000" w:fill="F2F2F2"/>
            <w:noWrap/>
            <w:vAlign w:val="center"/>
            <w:hideMark/>
          </w:tcPr>
          <w:p w14:paraId="3C6AE7C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6C49D8B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680CADA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209F6930" w14:textId="77777777" w:rsidTr="00B17A15">
        <w:trPr>
          <w:trHeight w:val="315"/>
        </w:trPr>
        <w:tc>
          <w:tcPr>
            <w:tcW w:w="1390" w:type="pct"/>
            <w:shd w:val="clear" w:color="auto" w:fill="auto"/>
            <w:noWrap/>
            <w:vAlign w:val="center"/>
            <w:hideMark/>
          </w:tcPr>
          <w:p w14:paraId="26458BE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Tetracloroeteno</w:t>
            </w:r>
            <w:proofErr w:type="spellEnd"/>
            <w:r w:rsidRPr="00691E3F">
              <w:rPr>
                <w:rFonts w:ascii="Times New Roman" w:eastAsia="Times New Roman" w:hAnsi="Times New Roman" w:cs="Times New Roman"/>
                <w:color w:val="000000"/>
                <w:sz w:val="24"/>
                <w:szCs w:val="24"/>
                <w:lang w:eastAsia="pt-BR"/>
              </w:rPr>
              <w:t xml:space="preserve"> (</w:t>
            </w:r>
            <w:proofErr w:type="spellStart"/>
            <w:r w:rsidRPr="00691E3F">
              <w:rPr>
                <w:rFonts w:ascii="Times New Roman" w:eastAsia="Times New Roman" w:hAnsi="Times New Roman" w:cs="Times New Roman"/>
                <w:color w:val="000000"/>
                <w:sz w:val="24"/>
                <w:szCs w:val="24"/>
                <w:lang w:eastAsia="pt-BR"/>
              </w:rPr>
              <w:t>percloroetileno</w:t>
            </w:r>
            <w:proofErr w:type="spellEnd"/>
            <w:r w:rsidRPr="00691E3F">
              <w:rPr>
                <w:rFonts w:ascii="Times New Roman" w:eastAsia="Times New Roman" w:hAnsi="Times New Roman" w:cs="Times New Roman"/>
                <w:color w:val="000000"/>
                <w:sz w:val="24"/>
                <w:szCs w:val="24"/>
                <w:lang w:eastAsia="pt-BR"/>
              </w:rPr>
              <w:t>/</w:t>
            </w:r>
            <w:proofErr w:type="spellStart"/>
            <w:r w:rsidRPr="00691E3F">
              <w:rPr>
                <w:rFonts w:ascii="Times New Roman" w:eastAsia="Times New Roman" w:hAnsi="Times New Roman" w:cs="Times New Roman"/>
                <w:color w:val="000000"/>
                <w:sz w:val="24"/>
                <w:szCs w:val="24"/>
                <w:lang w:eastAsia="pt-BR"/>
              </w:rPr>
              <w:t>tetracloroetileno</w:t>
            </w:r>
            <w:proofErr w:type="spellEnd"/>
            <w:r w:rsidRPr="00691E3F">
              <w:rPr>
                <w:rFonts w:ascii="Times New Roman" w:eastAsia="Times New Roman" w:hAnsi="Times New Roman" w:cs="Times New Roman"/>
                <w:color w:val="000000"/>
                <w:sz w:val="24"/>
                <w:szCs w:val="24"/>
                <w:lang w:eastAsia="pt-BR"/>
              </w:rPr>
              <w:t>)</w:t>
            </w:r>
          </w:p>
        </w:tc>
        <w:tc>
          <w:tcPr>
            <w:tcW w:w="578" w:type="pct"/>
            <w:shd w:val="clear" w:color="auto" w:fill="auto"/>
            <w:noWrap/>
            <w:vAlign w:val="center"/>
            <w:hideMark/>
          </w:tcPr>
          <w:p w14:paraId="551514B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auto" w:fill="auto"/>
            <w:noWrap/>
            <w:vAlign w:val="center"/>
            <w:hideMark/>
          </w:tcPr>
          <w:p w14:paraId="24C90E6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8260D: 2023</w:t>
            </w:r>
          </w:p>
        </w:tc>
        <w:tc>
          <w:tcPr>
            <w:tcW w:w="686" w:type="pct"/>
            <w:shd w:val="clear" w:color="auto" w:fill="auto"/>
            <w:noWrap/>
            <w:vAlign w:val="center"/>
            <w:hideMark/>
          </w:tcPr>
          <w:p w14:paraId="503AF97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0180EE8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4A4A54A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1C60612E" w14:textId="77777777" w:rsidTr="00B17A15">
        <w:trPr>
          <w:trHeight w:val="315"/>
        </w:trPr>
        <w:tc>
          <w:tcPr>
            <w:tcW w:w="1390" w:type="pct"/>
            <w:shd w:val="clear" w:color="000000" w:fill="F2F2F2"/>
            <w:noWrap/>
            <w:vAlign w:val="center"/>
            <w:hideMark/>
          </w:tcPr>
          <w:p w14:paraId="1E930A7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Tolueno</w:t>
            </w:r>
          </w:p>
        </w:tc>
        <w:tc>
          <w:tcPr>
            <w:tcW w:w="578" w:type="pct"/>
            <w:shd w:val="clear" w:color="000000" w:fill="F2F2F2"/>
            <w:noWrap/>
            <w:vAlign w:val="center"/>
            <w:hideMark/>
          </w:tcPr>
          <w:p w14:paraId="0A0446C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611BFCD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8260 C</w:t>
            </w:r>
          </w:p>
        </w:tc>
        <w:tc>
          <w:tcPr>
            <w:tcW w:w="686" w:type="pct"/>
            <w:shd w:val="clear" w:color="000000" w:fill="F2F2F2"/>
            <w:noWrap/>
            <w:vAlign w:val="center"/>
            <w:hideMark/>
          </w:tcPr>
          <w:p w14:paraId="09BF6E9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1002705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489BCEF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3E140D37" w14:textId="77777777" w:rsidTr="00B17A15">
        <w:trPr>
          <w:trHeight w:val="315"/>
        </w:trPr>
        <w:tc>
          <w:tcPr>
            <w:tcW w:w="1390" w:type="pct"/>
            <w:shd w:val="clear" w:color="auto" w:fill="auto"/>
            <w:noWrap/>
            <w:vAlign w:val="center"/>
            <w:hideMark/>
          </w:tcPr>
          <w:p w14:paraId="387CEE1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Triclorobenzeno</w:t>
            </w:r>
            <w:proofErr w:type="spellEnd"/>
            <w:r w:rsidRPr="00691E3F">
              <w:rPr>
                <w:rFonts w:ascii="Times New Roman" w:eastAsia="Times New Roman" w:hAnsi="Times New Roman" w:cs="Times New Roman"/>
                <w:color w:val="000000"/>
                <w:sz w:val="24"/>
                <w:szCs w:val="24"/>
                <w:lang w:eastAsia="pt-BR"/>
              </w:rPr>
              <w:t xml:space="preserve"> (1,2,3-TCB + 1,2,4-TCB)</w:t>
            </w:r>
          </w:p>
        </w:tc>
        <w:tc>
          <w:tcPr>
            <w:tcW w:w="578" w:type="pct"/>
            <w:shd w:val="clear" w:color="auto" w:fill="auto"/>
            <w:noWrap/>
            <w:vAlign w:val="center"/>
            <w:hideMark/>
          </w:tcPr>
          <w:p w14:paraId="2BC5B92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auto" w:fill="auto"/>
            <w:noWrap/>
            <w:vAlign w:val="center"/>
            <w:hideMark/>
          </w:tcPr>
          <w:p w14:paraId="5B5DB34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8260D: 2018</w:t>
            </w:r>
          </w:p>
        </w:tc>
        <w:tc>
          <w:tcPr>
            <w:tcW w:w="686" w:type="pct"/>
            <w:shd w:val="clear" w:color="auto" w:fill="auto"/>
            <w:noWrap/>
            <w:vAlign w:val="center"/>
            <w:hideMark/>
          </w:tcPr>
          <w:p w14:paraId="34B2E8D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4E9BF96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564" w:type="pct"/>
            <w:shd w:val="clear" w:color="auto" w:fill="auto"/>
            <w:noWrap/>
            <w:vAlign w:val="center"/>
            <w:hideMark/>
          </w:tcPr>
          <w:p w14:paraId="50BB576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155AA384" w14:textId="77777777" w:rsidTr="00B17A15">
        <w:trPr>
          <w:trHeight w:val="315"/>
        </w:trPr>
        <w:tc>
          <w:tcPr>
            <w:tcW w:w="1390" w:type="pct"/>
            <w:shd w:val="clear" w:color="000000" w:fill="F2F2F2"/>
            <w:noWrap/>
            <w:vAlign w:val="center"/>
            <w:hideMark/>
          </w:tcPr>
          <w:p w14:paraId="224BBCD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Triclorobenzenos</w:t>
            </w:r>
            <w:proofErr w:type="spellEnd"/>
            <w:r w:rsidRPr="00691E3F">
              <w:rPr>
                <w:rFonts w:ascii="Times New Roman" w:eastAsia="Times New Roman" w:hAnsi="Times New Roman" w:cs="Times New Roman"/>
                <w:color w:val="000000"/>
                <w:sz w:val="24"/>
                <w:szCs w:val="24"/>
                <w:lang w:eastAsia="pt-BR"/>
              </w:rPr>
              <w:t xml:space="preserve"> (1,2,3-TCB + 1,2,4-TCB + 1,3,5-TCB)</w:t>
            </w:r>
          </w:p>
        </w:tc>
        <w:tc>
          <w:tcPr>
            <w:tcW w:w="578" w:type="pct"/>
            <w:shd w:val="clear" w:color="000000" w:fill="F2F2F2"/>
            <w:noWrap/>
            <w:vAlign w:val="center"/>
            <w:hideMark/>
          </w:tcPr>
          <w:p w14:paraId="4E975C7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1FC41AF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8260D: 2022</w:t>
            </w:r>
          </w:p>
        </w:tc>
        <w:tc>
          <w:tcPr>
            <w:tcW w:w="686" w:type="pct"/>
            <w:shd w:val="clear" w:color="000000" w:fill="F2F2F2"/>
            <w:noWrap/>
            <w:vAlign w:val="center"/>
            <w:hideMark/>
          </w:tcPr>
          <w:p w14:paraId="414AB99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705" w:type="pct"/>
            <w:shd w:val="clear" w:color="000000" w:fill="F2F2F2"/>
            <w:noWrap/>
            <w:vAlign w:val="center"/>
            <w:hideMark/>
          </w:tcPr>
          <w:p w14:paraId="6ABDA89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08FAB76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2E30756D" w14:textId="77777777" w:rsidTr="00B17A15">
        <w:trPr>
          <w:trHeight w:val="315"/>
        </w:trPr>
        <w:tc>
          <w:tcPr>
            <w:tcW w:w="1390" w:type="pct"/>
            <w:shd w:val="clear" w:color="auto" w:fill="auto"/>
            <w:noWrap/>
            <w:vAlign w:val="center"/>
            <w:hideMark/>
          </w:tcPr>
          <w:p w14:paraId="513FC22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Tricloroeteno</w:t>
            </w:r>
            <w:proofErr w:type="spellEnd"/>
            <w:r w:rsidRPr="00691E3F">
              <w:rPr>
                <w:rFonts w:ascii="Times New Roman" w:eastAsia="Times New Roman" w:hAnsi="Times New Roman" w:cs="Times New Roman"/>
                <w:color w:val="000000"/>
                <w:sz w:val="24"/>
                <w:szCs w:val="24"/>
                <w:lang w:eastAsia="pt-BR"/>
              </w:rPr>
              <w:t xml:space="preserve"> (1,1,2 - </w:t>
            </w:r>
            <w:proofErr w:type="spellStart"/>
            <w:r w:rsidRPr="00691E3F">
              <w:rPr>
                <w:rFonts w:ascii="Times New Roman" w:eastAsia="Times New Roman" w:hAnsi="Times New Roman" w:cs="Times New Roman"/>
                <w:color w:val="000000"/>
                <w:sz w:val="24"/>
                <w:szCs w:val="24"/>
                <w:lang w:eastAsia="pt-BR"/>
              </w:rPr>
              <w:t>Tricloroeteno</w:t>
            </w:r>
            <w:proofErr w:type="spellEnd"/>
            <w:r w:rsidRPr="00691E3F">
              <w:rPr>
                <w:rFonts w:ascii="Times New Roman" w:eastAsia="Times New Roman" w:hAnsi="Times New Roman" w:cs="Times New Roman"/>
                <w:color w:val="000000"/>
                <w:sz w:val="24"/>
                <w:szCs w:val="24"/>
                <w:lang w:eastAsia="pt-BR"/>
              </w:rPr>
              <w:t>)</w:t>
            </w:r>
          </w:p>
        </w:tc>
        <w:tc>
          <w:tcPr>
            <w:tcW w:w="578" w:type="pct"/>
            <w:shd w:val="clear" w:color="auto" w:fill="auto"/>
            <w:noWrap/>
            <w:vAlign w:val="center"/>
            <w:hideMark/>
          </w:tcPr>
          <w:p w14:paraId="16089C7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auto" w:fill="auto"/>
            <w:noWrap/>
            <w:vAlign w:val="center"/>
            <w:hideMark/>
          </w:tcPr>
          <w:p w14:paraId="6367B84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8260D: 2022</w:t>
            </w:r>
          </w:p>
        </w:tc>
        <w:tc>
          <w:tcPr>
            <w:tcW w:w="686" w:type="pct"/>
            <w:shd w:val="clear" w:color="auto" w:fill="auto"/>
            <w:noWrap/>
            <w:vAlign w:val="center"/>
            <w:hideMark/>
          </w:tcPr>
          <w:p w14:paraId="1D15725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5ACFE7F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7503CF3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51C319CA" w14:textId="77777777" w:rsidTr="00B17A15">
        <w:trPr>
          <w:trHeight w:val="315"/>
        </w:trPr>
        <w:tc>
          <w:tcPr>
            <w:tcW w:w="1390" w:type="pct"/>
            <w:shd w:val="clear" w:color="000000" w:fill="F2F2F2"/>
            <w:noWrap/>
            <w:vAlign w:val="center"/>
            <w:hideMark/>
          </w:tcPr>
          <w:p w14:paraId="14159C5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Xilenos totais</w:t>
            </w:r>
          </w:p>
        </w:tc>
        <w:tc>
          <w:tcPr>
            <w:tcW w:w="578" w:type="pct"/>
            <w:shd w:val="clear" w:color="000000" w:fill="F2F2F2"/>
            <w:noWrap/>
            <w:vAlign w:val="center"/>
            <w:hideMark/>
          </w:tcPr>
          <w:p w14:paraId="1C1C2D0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7FF7EA1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8260 C</w:t>
            </w:r>
          </w:p>
        </w:tc>
        <w:tc>
          <w:tcPr>
            <w:tcW w:w="686" w:type="pct"/>
            <w:shd w:val="clear" w:color="000000" w:fill="F2F2F2"/>
            <w:noWrap/>
            <w:vAlign w:val="center"/>
            <w:hideMark/>
          </w:tcPr>
          <w:p w14:paraId="64DD377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15A4F33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741481C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423F88EA" w14:textId="77777777" w:rsidTr="00B17A15">
        <w:trPr>
          <w:trHeight w:val="315"/>
        </w:trPr>
        <w:tc>
          <w:tcPr>
            <w:tcW w:w="5000" w:type="pct"/>
            <w:gridSpan w:val="6"/>
            <w:shd w:val="clear" w:color="auto" w:fill="auto"/>
            <w:noWrap/>
            <w:vAlign w:val="center"/>
            <w:hideMark/>
          </w:tcPr>
          <w:p w14:paraId="44C12F47" w14:textId="77777777" w:rsidR="00691E3F" w:rsidRPr="00691E3F" w:rsidRDefault="00691E3F" w:rsidP="00691E3F">
            <w:pPr>
              <w:spacing w:after="0" w:line="240" w:lineRule="auto"/>
              <w:jc w:val="center"/>
              <w:rPr>
                <w:rFonts w:ascii="Times New Roman" w:eastAsia="Times New Roman" w:hAnsi="Times New Roman" w:cs="Times New Roman"/>
                <w:b/>
                <w:bCs/>
                <w:color w:val="000000"/>
                <w:sz w:val="24"/>
                <w:szCs w:val="24"/>
                <w:lang w:eastAsia="pt-BR"/>
              </w:rPr>
            </w:pPr>
            <w:r w:rsidRPr="00691E3F">
              <w:rPr>
                <w:rFonts w:ascii="Times New Roman" w:eastAsia="Times New Roman" w:hAnsi="Times New Roman" w:cs="Times New Roman"/>
                <w:b/>
                <w:bCs/>
                <w:color w:val="000000"/>
                <w:sz w:val="24"/>
                <w:szCs w:val="24"/>
                <w:lang w:eastAsia="pt-BR"/>
              </w:rPr>
              <w:t>Hidrocarbonetos Policíclicos Aromáticos (</w:t>
            </w:r>
            <w:proofErr w:type="spellStart"/>
            <w:r w:rsidRPr="00691E3F">
              <w:rPr>
                <w:rFonts w:ascii="Times New Roman" w:eastAsia="Times New Roman" w:hAnsi="Times New Roman" w:cs="Times New Roman"/>
                <w:b/>
                <w:bCs/>
                <w:color w:val="000000"/>
                <w:sz w:val="24"/>
                <w:szCs w:val="24"/>
                <w:lang w:eastAsia="pt-BR"/>
              </w:rPr>
              <w:t>HPAs</w:t>
            </w:r>
            <w:proofErr w:type="spellEnd"/>
            <w:r w:rsidRPr="00691E3F">
              <w:rPr>
                <w:rFonts w:ascii="Times New Roman" w:eastAsia="Times New Roman" w:hAnsi="Times New Roman" w:cs="Times New Roman"/>
                <w:b/>
                <w:bCs/>
                <w:color w:val="000000"/>
                <w:sz w:val="24"/>
                <w:szCs w:val="24"/>
                <w:lang w:eastAsia="pt-BR"/>
              </w:rPr>
              <w:t>)</w:t>
            </w:r>
          </w:p>
        </w:tc>
      </w:tr>
      <w:tr w:rsidR="00691E3F" w:rsidRPr="00691E3F" w14:paraId="79C6C5D1" w14:textId="77777777" w:rsidTr="00B17A15">
        <w:trPr>
          <w:trHeight w:val="315"/>
        </w:trPr>
        <w:tc>
          <w:tcPr>
            <w:tcW w:w="1390" w:type="pct"/>
            <w:shd w:val="clear" w:color="000000" w:fill="F2F2F2"/>
            <w:noWrap/>
            <w:vAlign w:val="center"/>
            <w:hideMark/>
          </w:tcPr>
          <w:p w14:paraId="1A7455D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Alaclor</w:t>
            </w:r>
            <w:proofErr w:type="spellEnd"/>
          </w:p>
        </w:tc>
        <w:tc>
          <w:tcPr>
            <w:tcW w:w="578" w:type="pct"/>
            <w:shd w:val="clear" w:color="000000" w:fill="F2F2F2"/>
            <w:noWrap/>
            <w:vAlign w:val="center"/>
            <w:hideMark/>
          </w:tcPr>
          <w:p w14:paraId="7C0E1B5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443B59E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000000" w:fill="F2F2F2"/>
            <w:noWrap/>
            <w:vAlign w:val="center"/>
            <w:hideMark/>
          </w:tcPr>
          <w:p w14:paraId="33F3EA0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2F65C77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6EA2E20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2D351B1D" w14:textId="77777777" w:rsidTr="00B17A15">
        <w:trPr>
          <w:trHeight w:val="315"/>
        </w:trPr>
        <w:tc>
          <w:tcPr>
            <w:tcW w:w="1390" w:type="pct"/>
            <w:shd w:val="clear" w:color="auto" w:fill="auto"/>
            <w:noWrap/>
            <w:vAlign w:val="center"/>
            <w:hideMark/>
          </w:tcPr>
          <w:p w14:paraId="599FCCA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Atrazina</w:t>
            </w:r>
            <w:proofErr w:type="spellEnd"/>
          </w:p>
        </w:tc>
        <w:tc>
          <w:tcPr>
            <w:tcW w:w="578" w:type="pct"/>
            <w:shd w:val="clear" w:color="auto" w:fill="auto"/>
            <w:noWrap/>
            <w:vAlign w:val="center"/>
            <w:hideMark/>
          </w:tcPr>
          <w:p w14:paraId="627AE18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1F2B077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auto" w:fill="auto"/>
            <w:noWrap/>
            <w:vAlign w:val="center"/>
            <w:hideMark/>
          </w:tcPr>
          <w:p w14:paraId="50C9E04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6BAEF12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3165E5F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262959CA" w14:textId="77777777" w:rsidTr="00B17A15">
        <w:trPr>
          <w:trHeight w:val="315"/>
        </w:trPr>
        <w:tc>
          <w:tcPr>
            <w:tcW w:w="1390" w:type="pct"/>
            <w:shd w:val="clear" w:color="000000" w:fill="F2F2F2"/>
            <w:noWrap/>
            <w:vAlign w:val="center"/>
            <w:hideMark/>
          </w:tcPr>
          <w:p w14:paraId="695DF93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Benzo(a)</w:t>
            </w:r>
            <w:proofErr w:type="spellStart"/>
            <w:r w:rsidRPr="00691E3F">
              <w:rPr>
                <w:rFonts w:ascii="Times New Roman" w:eastAsia="Times New Roman" w:hAnsi="Times New Roman" w:cs="Times New Roman"/>
                <w:color w:val="000000"/>
                <w:sz w:val="24"/>
                <w:szCs w:val="24"/>
                <w:lang w:eastAsia="pt-BR"/>
              </w:rPr>
              <w:t>antraceno</w:t>
            </w:r>
            <w:proofErr w:type="spellEnd"/>
          </w:p>
        </w:tc>
        <w:tc>
          <w:tcPr>
            <w:tcW w:w="578" w:type="pct"/>
            <w:shd w:val="clear" w:color="000000" w:fill="F2F2F2"/>
            <w:noWrap/>
            <w:vAlign w:val="center"/>
            <w:hideMark/>
          </w:tcPr>
          <w:p w14:paraId="552E3FA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6A4C6B2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000000" w:fill="F2F2F2"/>
            <w:noWrap/>
            <w:vAlign w:val="center"/>
            <w:hideMark/>
          </w:tcPr>
          <w:p w14:paraId="10B81C6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02255AD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6E1B3E1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63CC89CD" w14:textId="77777777" w:rsidTr="00B17A15">
        <w:trPr>
          <w:trHeight w:val="315"/>
        </w:trPr>
        <w:tc>
          <w:tcPr>
            <w:tcW w:w="1390" w:type="pct"/>
            <w:shd w:val="clear" w:color="auto" w:fill="auto"/>
            <w:noWrap/>
            <w:vAlign w:val="center"/>
            <w:hideMark/>
          </w:tcPr>
          <w:p w14:paraId="1B6660B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Benzo(a)pireno</w:t>
            </w:r>
          </w:p>
        </w:tc>
        <w:tc>
          <w:tcPr>
            <w:tcW w:w="578" w:type="pct"/>
            <w:shd w:val="clear" w:color="auto" w:fill="auto"/>
            <w:noWrap/>
            <w:vAlign w:val="center"/>
            <w:hideMark/>
          </w:tcPr>
          <w:p w14:paraId="419A220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5117570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auto" w:fill="auto"/>
            <w:noWrap/>
            <w:vAlign w:val="center"/>
            <w:hideMark/>
          </w:tcPr>
          <w:p w14:paraId="077393F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7801644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6871761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47D6FB76" w14:textId="77777777" w:rsidTr="00B17A15">
        <w:trPr>
          <w:trHeight w:val="315"/>
        </w:trPr>
        <w:tc>
          <w:tcPr>
            <w:tcW w:w="1390" w:type="pct"/>
            <w:shd w:val="clear" w:color="000000" w:fill="F2F2F2"/>
            <w:noWrap/>
            <w:vAlign w:val="center"/>
            <w:hideMark/>
          </w:tcPr>
          <w:p w14:paraId="38CF6CD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Benzo(b)</w:t>
            </w:r>
            <w:proofErr w:type="spellStart"/>
            <w:r w:rsidRPr="00691E3F">
              <w:rPr>
                <w:rFonts w:ascii="Times New Roman" w:eastAsia="Times New Roman" w:hAnsi="Times New Roman" w:cs="Times New Roman"/>
                <w:color w:val="000000"/>
                <w:sz w:val="24"/>
                <w:szCs w:val="24"/>
                <w:lang w:eastAsia="pt-BR"/>
              </w:rPr>
              <w:t>fluoranteno</w:t>
            </w:r>
            <w:proofErr w:type="spellEnd"/>
          </w:p>
        </w:tc>
        <w:tc>
          <w:tcPr>
            <w:tcW w:w="578" w:type="pct"/>
            <w:shd w:val="clear" w:color="000000" w:fill="F2F2F2"/>
            <w:noWrap/>
            <w:vAlign w:val="center"/>
            <w:hideMark/>
          </w:tcPr>
          <w:p w14:paraId="088E649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59B6E14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000000" w:fill="F2F2F2"/>
            <w:noWrap/>
            <w:vAlign w:val="center"/>
            <w:hideMark/>
          </w:tcPr>
          <w:p w14:paraId="57EE5A5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6E0D39E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0C738C3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070EE1CB" w14:textId="77777777" w:rsidTr="00B17A15">
        <w:trPr>
          <w:trHeight w:val="315"/>
        </w:trPr>
        <w:tc>
          <w:tcPr>
            <w:tcW w:w="1390" w:type="pct"/>
            <w:shd w:val="clear" w:color="auto" w:fill="auto"/>
            <w:noWrap/>
            <w:vAlign w:val="center"/>
            <w:hideMark/>
          </w:tcPr>
          <w:p w14:paraId="1D79C3C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lastRenderedPageBreak/>
              <w:t>Benzo(k)</w:t>
            </w:r>
            <w:proofErr w:type="spellStart"/>
            <w:r w:rsidRPr="00691E3F">
              <w:rPr>
                <w:rFonts w:ascii="Times New Roman" w:eastAsia="Times New Roman" w:hAnsi="Times New Roman" w:cs="Times New Roman"/>
                <w:color w:val="000000"/>
                <w:sz w:val="24"/>
                <w:szCs w:val="24"/>
                <w:lang w:eastAsia="pt-BR"/>
              </w:rPr>
              <w:t>fluoranteno</w:t>
            </w:r>
            <w:proofErr w:type="spellEnd"/>
          </w:p>
        </w:tc>
        <w:tc>
          <w:tcPr>
            <w:tcW w:w="578" w:type="pct"/>
            <w:shd w:val="clear" w:color="auto" w:fill="auto"/>
            <w:noWrap/>
            <w:vAlign w:val="center"/>
            <w:hideMark/>
          </w:tcPr>
          <w:p w14:paraId="6358379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4A5A036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auto" w:fill="auto"/>
            <w:noWrap/>
            <w:vAlign w:val="center"/>
            <w:hideMark/>
          </w:tcPr>
          <w:p w14:paraId="7A40AAC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1DE48EE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644A078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05365709" w14:textId="77777777" w:rsidTr="00B17A15">
        <w:trPr>
          <w:trHeight w:val="315"/>
        </w:trPr>
        <w:tc>
          <w:tcPr>
            <w:tcW w:w="1390" w:type="pct"/>
            <w:shd w:val="clear" w:color="000000" w:fill="F2F2F2"/>
            <w:noWrap/>
            <w:vAlign w:val="center"/>
            <w:hideMark/>
          </w:tcPr>
          <w:p w14:paraId="60F8DAD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Criseno</w:t>
            </w:r>
            <w:proofErr w:type="spellEnd"/>
          </w:p>
        </w:tc>
        <w:tc>
          <w:tcPr>
            <w:tcW w:w="578" w:type="pct"/>
            <w:shd w:val="clear" w:color="000000" w:fill="F2F2F2"/>
            <w:noWrap/>
            <w:vAlign w:val="center"/>
            <w:hideMark/>
          </w:tcPr>
          <w:p w14:paraId="45F18AB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5E63189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000000" w:fill="F2F2F2"/>
            <w:noWrap/>
            <w:vAlign w:val="center"/>
            <w:hideMark/>
          </w:tcPr>
          <w:p w14:paraId="1AB36D1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706BE39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7606FD7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0546A3C9" w14:textId="77777777" w:rsidTr="00B17A15">
        <w:trPr>
          <w:trHeight w:val="315"/>
        </w:trPr>
        <w:tc>
          <w:tcPr>
            <w:tcW w:w="1390" w:type="pct"/>
            <w:shd w:val="clear" w:color="auto" w:fill="auto"/>
            <w:noWrap/>
            <w:vAlign w:val="center"/>
            <w:hideMark/>
          </w:tcPr>
          <w:p w14:paraId="10B5AC8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Dibenzo</w:t>
            </w:r>
            <w:proofErr w:type="spellEnd"/>
            <w:r w:rsidRPr="00691E3F">
              <w:rPr>
                <w:rFonts w:ascii="Times New Roman" w:eastAsia="Times New Roman" w:hAnsi="Times New Roman" w:cs="Times New Roman"/>
                <w:color w:val="000000"/>
                <w:sz w:val="24"/>
                <w:szCs w:val="24"/>
                <w:lang w:eastAsia="pt-BR"/>
              </w:rPr>
              <w:t>[</w:t>
            </w:r>
            <w:proofErr w:type="spellStart"/>
            <w:proofErr w:type="gramStart"/>
            <w:r w:rsidRPr="00691E3F">
              <w:rPr>
                <w:rFonts w:ascii="Times New Roman" w:eastAsia="Times New Roman" w:hAnsi="Times New Roman" w:cs="Times New Roman"/>
                <w:color w:val="000000"/>
                <w:sz w:val="24"/>
                <w:szCs w:val="24"/>
                <w:lang w:eastAsia="pt-BR"/>
              </w:rPr>
              <w:t>a,h</w:t>
            </w:r>
            <w:proofErr w:type="spellEnd"/>
            <w:proofErr w:type="gramEnd"/>
            <w:r w:rsidRPr="00691E3F">
              <w:rPr>
                <w:rFonts w:ascii="Times New Roman" w:eastAsia="Times New Roman" w:hAnsi="Times New Roman" w:cs="Times New Roman"/>
                <w:color w:val="000000"/>
                <w:sz w:val="24"/>
                <w:szCs w:val="24"/>
                <w:lang w:eastAsia="pt-BR"/>
              </w:rPr>
              <w:t>]</w:t>
            </w:r>
            <w:proofErr w:type="spellStart"/>
            <w:r w:rsidRPr="00691E3F">
              <w:rPr>
                <w:rFonts w:ascii="Times New Roman" w:eastAsia="Times New Roman" w:hAnsi="Times New Roman" w:cs="Times New Roman"/>
                <w:color w:val="000000"/>
                <w:sz w:val="24"/>
                <w:szCs w:val="24"/>
                <w:lang w:eastAsia="pt-BR"/>
              </w:rPr>
              <w:t>antraceno</w:t>
            </w:r>
            <w:proofErr w:type="spellEnd"/>
          </w:p>
        </w:tc>
        <w:tc>
          <w:tcPr>
            <w:tcW w:w="578" w:type="pct"/>
            <w:shd w:val="clear" w:color="auto" w:fill="auto"/>
            <w:noWrap/>
            <w:vAlign w:val="center"/>
            <w:hideMark/>
          </w:tcPr>
          <w:p w14:paraId="24A913C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0568BDD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auto" w:fill="auto"/>
            <w:noWrap/>
            <w:vAlign w:val="center"/>
            <w:hideMark/>
          </w:tcPr>
          <w:p w14:paraId="1E47C74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42B5F23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591B3ED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14CF3A5D" w14:textId="77777777" w:rsidTr="00B17A15">
        <w:trPr>
          <w:trHeight w:val="315"/>
        </w:trPr>
        <w:tc>
          <w:tcPr>
            <w:tcW w:w="1390" w:type="pct"/>
            <w:shd w:val="clear" w:color="000000" w:fill="F2F2F2"/>
            <w:noWrap/>
            <w:vAlign w:val="center"/>
            <w:hideMark/>
          </w:tcPr>
          <w:p w14:paraId="02061C2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Estireno</w:t>
            </w:r>
          </w:p>
        </w:tc>
        <w:tc>
          <w:tcPr>
            <w:tcW w:w="578" w:type="pct"/>
            <w:shd w:val="clear" w:color="000000" w:fill="F2F2F2"/>
            <w:noWrap/>
            <w:vAlign w:val="center"/>
            <w:hideMark/>
          </w:tcPr>
          <w:p w14:paraId="3F72DE9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mg/L</w:t>
            </w:r>
          </w:p>
        </w:tc>
        <w:tc>
          <w:tcPr>
            <w:tcW w:w="1076" w:type="pct"/>
            <w:shd w:val="clear" w:color="000000" w:fill="F2F2F2"/>
            <w:noWrap/>
            <w:vAlign w:val="center"/>
            <w:hideMark/>
          </w:tcPr>
          <w:p w14:paraId="34D2C35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8260D: 2022</w:t>
            </w:r>
          </w:p>
        </w:tc>
        <w:tc>
          <w:tcPr>
            <w:tcW w:w="686" w:type="pct"/>
            <w:shd w:val="clear" w:color="000000" w:fill="F2F2F2"/>
            <w:noWrap/>
            <w:vAlign w:val="center"/>
            <w:hideMark/>
          </w:tcPr>
          <w:p w14:paraId="149DBC9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02581B9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092613B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09819B01" w14:textId="77777777" w:rsidTr="00B17A15">
        <w:trPr>
          <w:trHeight w:val="315"/>
        </w:trPr>
        <w:tc>
          <w:tcPr>
            <w:tcW w:w="1390" w:type="pct"/>
            <w:shd w:val="clear" w:color="auto" w:fill="auto"/>
            <w:noWrap/>
            <w:vAlign w:val="center"/>
            <w:hideMark/>
          </w:tcPr>
          <w:p w14:paraId="6CFEB4F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Indeno</w:t>
            </w:r>
            <w:proofErr w:type="spellEnd"/>
            <w:r w:rsidRPr="00691E3F">
              <w:rPr>
                <w:rFonts w:ascii="Times New Roman" w:eastAsia="Times New Roman" w:hAnsi="Times New Roman" w:cs="Times New Roman"/>
                <w:color w:val="000000"/>
                <w:sz w:val="24"/>
                <w:szCs w:val="24"/>
                <w:lang w:eastAsia="pt-BR"/>
              </w:rPr>
              <w:t>[1,2,3-</w:t>
            </w:r>
            <w:proofErr w:type="gramStart"/>
            <w:r w:rsidRPr="00691E3F">
              <w:rPr>
                <w:rFonts w:ascii="Times New Roman" w:eastAsia="Times New Roman" w:hAnsi="Times New Roman" w:cs="Times New Roman"/>
                <w:color w:val="000000"/>
                <w:sz w:val="24"/>
                <w:szCs w:val="24"/>
                <w:lang w:eastAsia="pt-BR"/>
              </w:rPr>
              <w:t>cd]pireno</w:t>
            </w:r>
            <w:proofErr w:type="gramEnd"/>
          </w:p>
        </w:tc>
        <w:tc>
          <w:tcPr>
            <w:tcW w:w="578" w:type="pct"/>
            <w:shd w:val="clear" w:color="auto" w:fill="auto"/>
            <w:noWrap/>
            <w:vAlign w:val="center"/>
            <w:hideMark/>
          </w:tcPr>
          <w:p w14:paraId="0270C18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3ABE3CC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auto" w:fill="auto"/>
            <w:noWrap/>
            <w:vAlign w:val="center"/>
            <w:hideMark/>
          </w:tcPr>
          <w:p w14:paraId="2F2E701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239006D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67642F9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24DA73C7" w14:textId="77777777" w:rsidTr="00B17A15">
        <w:trPr>
          <w:trHeight w:val="315"/>
        </w:trPr>
        <w:tc>
          <w:tcPr>
            <w:tcW w:w="5000" w:type="pct"/>
            <w:gridSpan w:val="6"/>
            <w:shd w:val="clear" w:color="000000" w:fill="F2F2F2"/>
            <w:noWrap/>
            <w:vAlign w:val="center"/>
            <w:hideMark/>
          </w:tcPr>
          <w:p w14:paraId="4C243A39" w14:textId="77777777" w:rsidR="00691E3F" w:rsidRPr="00691E3F" w:rsidRDefault="00691E3F" w:rsidP="00691E3F">
            <w:pPr>
              <w:spacing w:after="0" w:line="240" w:lineRule="auto"/>
              <w:jc w:val="center"/>
              <w:rPr>
                <w:rFonts w:ascii="Times New Roman" w:eastAsia="Times New Roman" w:hAnsi="Times New Roman" w:cs="Times New Roman"/>
                <w:b/>
                <w:bCs/>
                <w:color w:val="000000"/>
                <w:sz w:val="24"/>
                <w:szCs w:val="24"/>
                <w:lang w:eastAsia="pt-BR"/>
              </w:rPr>
            </w:pPr>
            <w:r w:rsidRPr="00691E3F">
              <w:rPr>
                <w:rFonts w:ascii="Times New Roman" w:eastAsia="Times New Roman" w:hAnsi="Times New Roman" w:cs="Times New Roman"/>
                <w:b/>
                <w:bCs/>
                <w:color w:val="000000"/>
                <w:sz w:val="24"/>
                <w:szCs w:val="24"/>
                <w:lang w:eastAsia="pt-BR"/>
              </w:rPr>
              <w:t>Pesticidas Organoclorados</w:t>
            </w:r>
          </w:p>
        </w:tc>
      </w:tr>
      <w:tr w:rsidR="00691E3F" w:rsidRPr="00691E3F" w14:paraId="232D1CBD" w14:textId="77777777" w:rsidTr="00B17A15">
        <w:trPr>
          <w:trHeight w:val="315"/>
        </w:trPr>
        <w:tc>
          <w:tcPr>
            <w:tcW w:w="1390" w:type="pct"/>
            <w:shd w:val="clear" w:color="auto" w:fill="auto"/>
            <w:noWrap/>
            <w:vAlign w:val="center"/>
            <w:hideMark/>
          </w:tcPr>
          <w:p w14:paraId="6B984F5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Aldrin</w:t>
            </w:r>
            <w:proofErr w:type="spellEnd"/>
            <w:r w:rsidRPr="00691E3F">
              <w:rPr>
                <w:rFonts w:ascii="Times New Roman" w:eastAsia="Times New Roman" w:hAnsi="Times New Roman" w:cs="Times New Roman"/>
                <w:color w:val="000000"/>
                <w:sz w:val="24"/>
                <w:szCs w:val="24"/>
                <w:lang w:eastAsia="pt-BR"/>
              </w:rPr>
              <w:t xml:space="preserve"> e </w:t>
            </w:r>
            <w:proofErr w:type="spellStart"/>
            <w:r w:rsidRPr="00691E3F">
              <w:rPr>
                <w:rFonts w:ascii="Times New Roman" w:eastAsia="Times New Roman" w:hAnsi="Times New Roman" w:cs="Times New Roman"/>
                <w:color w:val="000000"/>
                <w:sz w:val="24"/>
                <w:szCs w:val="24"/>
                <w:lang w:eastAsia="pt-BR"/>
              </w:rPr>
              <w:t>Dieldrin</w:t>
            </w:r>
            <w:proofErr w:type="spellEnd"/>
          </w:p>
        </w:tc>
        <w:tc>
          <w:tcPr>
            <w:tcW w:w="578" w:type="pct"/>
            <w:shd w:val="clear" w:color="auto" w:fill="auto"/>
            <w:noWrap/>
            <w:vAlign w:val="center"/>
            <w:hideMark/>
          </w:tcPr>
          <w:p w14:paraId="4D27AED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xml:space="preserve">µg/L ou </w:t>
            </w:r>
            <w:proofErr w:type="spellStart"/>
            <w:r w:rsidRPr="00691E3F">
              <w:rPr>
                <w:rFonts w:ascii="Times New Roman" w:eastAsia="Times New Roman" w:hAnsi="Times New Roman" w:cs="Times New Roman"/>
                <w:color w:val="000000"/>
                <w:sz w:val="24"/>
                <w:szCs w:val="24"/>
                <w:lang w:eastAsia="pt-BR"/>
              </w:rPr>
              <w:t>ng</w:t>
            </w:r>
            <w:proofErr w:type="spellEnd"/>
            <w:r w:rsidRPr="00691E3F">
              <w:rPr>
                <w:rFonts w:ascii="Times New Roman" w:eastAsia="Times New Roman" w:hAnsi="Times New Roman" w:cs="Times New Roman"/>
                <w:color w:val="000000"/>
                <w:sz w:val="24"/>
                <w:szCs w:val="24"/>
                <w:lang w:eastAsia="pt-BR"/>
              </w:rPr>
              <w:t>/L</w:t>
            </w:r>
          </w:p>
        </w:tc>
        <w:tc>
          <w:tcPr>
            <w:tcW w:w="1076" w:type="pct"/>
            <w:shd w:val="clear" w:color="auto" w:fill="auto"/>
            <w:noWrap/>
            <w:vAlign w:val="center"/>
            <w:hideMark/>
          </w:tcPr>
          <w:p w14:paraId="066B54D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auto" w:fill="auto"/>
            <w:noWrap/>
            <w:vAlign w:val="center"/>
            <w:hideMark/>
          </w:tcPr>
          <w:p w14:paraId="5EA24A5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130AD91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2236963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05F5B1E7" w14:textId="77777777" w:rsidTr="00B17A15">
        <w:trPr>
          <w:trHeight w:val="315"/>
        </w:trPr>
        <w:tc>
          <w:tcPr>
            <w:tcW w:w="1390" w:type="pct"/>
            <w:shd w:val="clear" w:color="000000" w:fill="F2F2F2"/>
            <w:noWrap/>
            <w:vAlign w:val="center"/>
            <w:hideMark/>
          </w:tcPr>
          <w:p w14:paraId="14B43BF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Benzidina</w:t>
            </w:r>
          </w:p>
        </w:tc>
        <w:tc>
          <w:tcPr>
            <w:tcW w:w="578" w:type="pct"/>
            <w:shd w:val="clear" w:color="000000" w:fill="F2F2F2"/>
            <w:noWrap/>
            <w:vAlign w:val="center"/>
            <w:hideMark/>
          </w:tcPr>
          <w:p w14:paraId="616CC97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2578F10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000000" w:fill="F2F2F2"/>
            <w:noWrap/>
            <w:vAlign w:val="center"/>
            <w:hideMark/>
          </w:tcPr>
          <w:p w14:paraId="2BC398D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09CB879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564" w:type="pct"/>
            <w:shd w:val="clear" w:color="000000" w:fill="F2F2F2"/>
            <w:noWrap/>
            <w:vAlign w:val="center"/>
            <w:hideMark/>
          </w:tcPr>
          <w:p w14:paraId="601E502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76CD7B40" w14:textId="77777777" w:rsidTr="00B17A15">
        <w:trPr>
          <w:trHeight w:val="315"/>
        </w:trPr>
        <w:tc>
          <w:tcPr>
            <w:tcW w:w="1390" w:type="pct"/>
            <w:shd w:val="clear" w:color="auto" w:fill="auto"/>
            <w:noWrap/>
            <w:vAlign w:val="center"/>
            <w:hideMark/>
          </w:tcPr>
          <w:p w14:paraId="3DB6943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Clordano</w:t>
            </w:r>
            <w:proofErr w:type="spellEnd"/>
            <w:r w:rsidRPr="00691E3F">
              <w:rPr>
                <w:rFonts w:ascii="Times New Roman" w:eastAsia="Times New Roman" w:hAnsi="Times New Roman" w:cs="Times New Roman"/>
                <w:color w:val="000000"/>
                <w:sz w:val="24"/>
                <w:szCs w:val="24"/>
                <w:lang w:eastAsia="pt-BR"/>
              </w:rPr>
              <w:t xml:space="preserve"> (cis e trans)</w:t>
            </w:r>
          </w:p>
        </w:tc>
        <w:tc>
          <w:tcPr>
            <w:tcW w:w="578" w:type="pct"/>
            <w:shd w:val="clear" w:color="auto" w:fill="auto"/>
            <w:noWrap/>
            <w:vAlign w:val="center"/>
            <w:hideMark/>
          </w:tcPr>
          <w:p w14:paraId="20606BF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xml:space="preserve">µg/L ou </w:t>
            </w:r>
            <w:proofErr w:type="spellStart"/>
            <w:r w:rsidRPr="00691E3F">
              <w:rPr>
                <w:rFonts w:ascii="Times New Roman" w:eastAsia="Times New Roman" w:hAnsi="Times New Roman" w:cs="Times New Roman"/>
                <w:color w:val="000000"/>
                <w:sz w:val="24"/>
                <w:szCs w:val="24"/>
                <w:lang w:eastAsia="pt-BR"/>
              </w:rPr>
              <w:t>ng</w:t>
            </w:r>
            <w:proofErr w:type="spellEnd"/>
            <w:r w:rsidRPr="00691E3F">
              <w:rPr>
                <w:rFonts w:ascii="Times New Roman" w:eastAsia="Times New Roman" w:hAnsi="Times New Roman" w:cs="Times New Roman"/>
                <w:color w:val="000000"/>
                <w:sz w:val="24"/>
                <w:szCs w:val="24"/>
                <w:lang w:eastAsia="pt-BR"/>
              </w:rPr>
              <w:t>/L</w:t>
            </w:r>
          </w:p>
        </w:tc>
        <w:tc>
          <w:tcPr>
            <w:tcW w:w="1076" w:type="pct"/>
            <w:shd w:val="clear" w:color="auto" w:fill="auto"/>
            <w:noWrap/>
            <w:vAlign w:val="center"/>
            <w:hideMark/>
          </w:tcPr>
          <w:p w14:paraId="2E1A3A0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auto" w:fill="auto"/>
            <w:noWrap/>
            <w:vAlign w:val="center"/>
            <w:hideMark/>
          </w:tcPr>
          <w:p w14:paraId="3F319FF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6DD3D7F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7311393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30F950AE" w14:textId="77777777" w:rsidTr="00B17A15">
        <w:trPr>
          <w:trHeight w:val="315"/>
        </w:trPr>
        <w:tc>
          <w:tcPr>
            <w:tcW w:w="1390" w:type="pct"/>
            <w:shd w:val="clear" w:color="000000" w:fill="F2F2F2"/>
            <w:noWrap/>
            <w:vAlign w:val="center"/>
            <w:hideMark/>
          </w:tcPr>
          <w:p w14:paraId="43FE38F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Cloreto de Vinila</w:t>
            </w:r>
          </w:p>
        </w:tc>
        <w:tc>
          <w:tcPr>
            <w:tcW w:w="578" w:type="pct"/>
            <w:shd w:val="clear" w:color="000000" w:fill="F2F2F2"/>
            <w:noWrap/>
            <w:vAlign w:val="center"/>
            <w:hideMark/>
          </w:tcPr>
          <w:p w14:paraId="0ADC392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3D89ED8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8260D: 2022</w:t>
            </w:r>
          </w:p>
        </w:tc>
        <w:tc>
          <w:tcPr>
            <w:tcW w:w="686" w:type="pct"/>
            <w:shd w:val="clear" w:color="000000" w:fill="F2F2F2"/>
            <w:noWrap/>
            <w:vAlign w:val="center"/>
            <w:hideMark/>
          </w:tcPr>
          <w:p w14:paraId="6F69414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705" w:type="pct"/>
            <w:shd w:val="clear" w:color="000000" w:fill="F2F2F2"/>
            <w:noWrap/>
            <w:vAlign w:val="center"/>
            <w:hideMark/>
          </w:tcPr>
          <w:p w14:paraId="33F9613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01122A9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6C6165E2" w14:textId="77777777" w:rsidTr="00B17A15">
        <w:trPr>
          <w:trHeight w:val="315"/>
        </w:trPr>
        <w:tc>
          <w:tcPr>
            <w:tcW w:w="1390" w:type="pct"/>
            <w:shd w:val="clear" w:color="auto" w:fill="auto"/>
            <w:noWrap/>
            <w:vAlign w:val="center"/>
            <w:hideMark/>
          </w:tcPr>
          <w:p w14:paraId="6798EAE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DDT (</w:t>
            </w:r>
            <w:proofErr w:type="spellStart"/>
            <w:proofErr w:type="gramStart"/>
            <w:r w:rsidRPr="00691E3F">
              <w:rPr>
                <w:rFonts w:ascii="Times New Roman" w:eastAsia="Times New Roman" w:hAnsi="Times New Roman" w:cs="Times New Roman"/>
                <w:color w:val="000000"/>
                <w:sz w:val="24"/>
                <w:szCs w:val="24"/>
                <w:lang w:eastAsia="pt-BR"/>
              </w:rPr>
              <w:t>p,p</w:t>
            </w:r>
            <w:proofErr w:type="spellEnd"/>
            <w:proofErr w:type="gramEnd"/>
            <w:r w:rsidRPr="00691E3F">
              <w:rPr>
                <w:rFonts w:ascii="Times New Roman" w:eastAsia="Times New Roman" w:hAnsi="Times New Roman" w:cs="Times New Roman"/>
                <w:color w:val="000000"/>
                <w:sz w:val="24"/>
                <w:szCs w:val="24"/>
                <w:lang w:eastAsia="pt-BR"/>
              </w:rPr>
              <w:t xml:space="preserve">´-DDT + </w:t>
            </w:r>
            <w:proofErr w:type="spellStart"/>
            <w:r w:rsidRPr="00691E3F">
              <w:rPr>
                <w:rFonts w:ascii="Times New Roman" w:eastAsia="Times New Roman" w:hAnsi="Times New Roman" w:cs="Times New Roman"/>
                <w:color w:val="000000"/>
                <w:sz w:val="24"/>
                <w:szCs w:val="24"/>
                <w:lang w:eastAsia="pt-BR"/>
              </w:rPr>
              <w:t>p,p</w:t>
            </w:r>
            <w:proofErr w:type="spellEnd"/>
            <w:r w:rsidRPr="00691E3F">
              <w:rPr>
                <w:rFonts w:ascii="Times New Roman" w:eastAsia="Times New Roman" w:hAnsi="Times New Roman" w:cs="Times New Roman"/>
                <w:color w:val="000000"/>
                <w:sz w:val="24"/>
                <w:szCs w:val="24"/>
                <w:lang w:eastAsia="pt-BR"/>
              </w:rPr>
              <w:t xml:space="preserve">´-DDE + </w:t>
            </w:r>
            <w:proofErr w:type="spellStart"/>
            <w:r w:rsidRPr="00691E3F">
              <w:rPr>
                <w:rFonts w:ascii="Times New Roman" w:eastAsia="Times New Roman" w:hAnsi="Times New Roman" w:cs="Times New Roman"/>
                <w:color w:val="000000"/>
                <w:sz w:val="24"/>
                <w:szCs w:val="24"/>
                <w:lang w:eastAsia="pt-BR"/>
              </w:rPr>
              <w:t>p,p</w:t>
            </w:r>
            <w:proofErr w:type="spellEnd"/>
            <w:r w:rsidRPr="00691E3F">
              <w:rPr>
                <w:rFonts w:ascii="Times New Roman" w:eastAsia="Times New Roman" w:hAnsi="Times New Roman" w:cs="Times New Roman"/>
                <w:color w:val="000000"/>
                <w:sz w:val="24"/>
                <w:szCs w:val="24"/>
                <w:lang w:eastAsia="pt-BR"/>
              </w:rPr>
              <w:t>´-DDD)</w:t>
            </w:r>
          </w:p>
        </w:tc>
        <w:tc>
          <w:tcPr>
            <w:tcW w:w="578" w:type="pct"/>
            <w:shd w:val="clear" w:color="auto" w:fill="auto"/>
            <w:noWrap/>
            <w:vAlign w:val="center"/>
            <w:hideMark/>
          </w:tcPr>
          <w:p w14:paraId="7079183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xml:space="preserve">µg/L ou </w:t>
            </w:r>
            <w:proofErr w:type="spellStart"/>
            <w:r w:rsidRPr="00691E3F">
              <w:rPr>
                <w:rFonts w:ascii="Times New Roman" w:eastAsia="Times New Roman" w:hAnsi="Times New Roman" w:cs="Times New Roman"/>
                <w:color w:val="000000"/>
                <w:sz w:val="24"/>
                <w:szCs w:val="24"/>
                <w:lang w:eastAsia="pt-BR"/>
              </w:rPr>
              <w:t>ng</w:t>
            </w:r>
            <w:proofErr w:type="spellEnd"/>
            <w:r w:rsidRPr="00691E3F">
              <w:rPr>
                <w:rFonts w:ascii="Times New Roman" w:eastAsia="Times New Roman" w:hAnsi="Times New Roman" w:cs="Times New Roman"/>
                <w:color w:val="000000"/>
                <w:sz w:val="24"/>
                <w:szCs w:val="24"/>
                <w:lang w:eastAsia="pt-BR"/>
              </w:rPr>
              <w:t>/L</w:t>
            </w:r>
          </w:p>
        </w:tc>
        <w:tc>
          <w:tcPr>
            <w:tcW w:w="1076" w:type="pct"/>
            <w:shd w:val="clear" w:color="auto" w:fill="auto"/>
            <w:noWrap/>
            <w:vAlign w:val="center"/>
            <w:hideMark/>
          </w:tcPr>
          <w:p w14:paraId="70A1F7A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auto" w:fill="auto"/>
            <w:noWrap/>
            <w:vAlign w:val="center"/>
            <w:hideMark/>
          </w:tcPr>
          <w:p w14:paraId="10A6923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61442C0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0F59356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4763003D" w14:textId="77777777" w:rsidTr="00B17A15">
        <w:trPr>
          <w:trHeight w:val="315"/>
        </w:trPr>
        <w:tc>
          <w:tcPr>
            <w:tcW w:w="1390" w:type="pct"/>
            <w:shd w:val="clear" w:color="000000" w:fill="F2F2F2"/>
            <w:noWrap/>
            <w:vAlign w:val="center"/>
            <w:hideMark/>
          </w:tcPr>
          <w:p w14:paraId="6F8E904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Dodecacloro</w:t>
            </w:r>
            <w:proofErr w:type="spellEnd"/>
            <w:r w:rsidRPr="00691E3F">
              <w:rPr>
                <w:rFonts w:ascii="Times New Roman" w:eastAsia="Times New Roman" w:hAnsi="Times New Roman" w:cs="Times New Roman"/>
                <w:color w:val="000000"/>
                <w:sz w:val="24"/>
                <w:szCs w:val="24"/>
                <w:lang w:eastAsia="pt-BR"/>
              </w:rPr>
              <w:t xml:space="preserve"> </w:t>
            </w:r>
            <w:proofErr w:type="spellStart"/>
            <w:r w:rsidRPr="00691E3F">
              <w:rPr>
                <w:rFonts w:ascii="Times New Roman" w:eastAsia="Times New Roman" w:hAnsi="Times New Roman" w:cs="Times New Roman"/>
                <w:color w:val="000000"/>
                <w:sz w:val="24"/>
                <w:szCs w:val="24"/>
                <w:lang w:eastAsia="pt-BR"/>
              </w:rPr>
              <w:t>pentaciclodecano</w:t>
            </w:r>
            <w:proofErr w:type="spellEnd"/>
            <w:r w:rsidRPr="00691E3F">
              <w:rPr>
                <w:rFonts w:ascii="Times New Roman" w:eastAsia="Times New Roman" w:hAnsi="Times New Roman" w:cs="Times New Roman"/>
                <w:color w:val="000000"/>
                <w:sz w:val="24"/>
                <w:szCs w:val="24"/>
                <w:lang w:eastAsia="pt-BR"/>
              </w:rPr>
              <w:t xml:space="preserve"> (</w:t>
            </w:r>
            <w:proofErr w:type="spellStart"/>
            <w:r w:rsidRPr="00691E3F">
              <w:rPr>
                <w:rFonts w:ascii="Times New Roman" w:eastAsia="Times New Roman" w:hAnsi="Times New Roman" w:cs="Times New Roman"/>
                <w:color w:val="000000"/>
                <w:sz w:val="24"/>
                <w:szCs w:val="24"/>
                <w:lang w:eastAsia="pt-BR"/>
              </w:rPr>
              <w:t>Mirex</w:t>
            </w:r>
            <w:proofErr w:type="spellEnd"/>
            <w:r w:rsidRPr="00691E3F">
              <w:rPr>
                <w:rFonts w:ascii="Times New Roman" w:eastAsia="Times New Roman" w:hAnsi="Times New Roman" w:cs="Times New Roman"/>
                <w:color w:val="000000"/>
                <w:sz w:val="24"/>
                <w:szCs w:val="24"/>
                <w:lang w:eastAsia="pt-BR"/>
              </w:rPr>
              <w:t>)</w:t>
            </w:r>
          </w:p>
        </w:tc>
        <w:tc>
          <w:tcPr>
            <w:tcW w:w="578" w:type="pct"/>
            <w:shd w:val="clear" w:color="000000" w:fill="F2F2F2"/>
            <w:noWrap/>
            <w:vAlign w:val="center"/>
            <w:hideMark/>
          </w:tcPr>
          <w:p w14:paraId="4B41D35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375507C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000000" w:fill="F2F2F2"/>
            <w:noWrap/>
            <w:vAlign w:val="center"/>
            <w:hideMark/>
          </w:tcPr>
          <w:p w14:paraId="5417EAA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3491091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564" w:type="pct"/>
            <w:shd w:val="clear" w:color="000000" w:fill="F2F2F2"/>
            <w:noWrap/>
            <w:vAlign w:val="center"/>
            <w:hideMark/>
          </w:tcPr>
          <w:p w14:paraId="3B159E3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094D3284" w14:textId="77777777" w:rsidTr="00B17A15">
        <w:trPr>
          <w:trHeight w:val="315"/>
        </w:trPr>
        <w:tc>
          <w:tcPr>
            <w:tcW w:w="1390" w:type="pct"/>
            <w:shd w:val="clear" w:color="auto" w:fill="auto"/>
            <w:noWrap/>
            <w:vAlign w:val="center"/>
            <w:hideMark/>
          </w:tcPr>
          <w:p w14:paraId="3C0D0BB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Endosulfan</w:t>
            </w:r>
            <w:proofErr w:type="spellEnd"/>
            <w:r w:rsidRPr="00691E3F">
              <w:rPr>
                <w:rFonts w:ascii="Times New Roman" w:eastAsia="Times New Roman" w:hAnsi="Times New Roman" w:cs="Times New Roman"/>
                <w:color w:val="000000"/>
                <w:sz w:val="24"/>
                <w:szCs w:val="24"/>
                <w:lang w:eastAsia="pt-BR"/>
              </w:rPr>
              <w:t xml:space="preserve"> (I + II + Sulfato)</w:t>
            </w:r>
          </w:p>
        </w:tc>
        <w:tc>
          <w:tcPr>
            <w:tcW w:w="578" w:type="pct"/>
            <w:shd w:val="clear" w:color="auto" w:fill="auto"/>
            <w:noWrap/>
            <w:vAlign w:val="center"/>
            <w:hideMark/>
          </w:tcPr>
          <w:p w14:paraId="5B87200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69E3ACD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auto" w:fill="auto"/>
            <w:noWrap/>
            <w:vAlign w:val="center"/>
            <w:hideMark/>
          </w:tcPr>
          <w:p w14:paraId="5E6B86B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5E1BA13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6504EEE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6FF03438" w14:textId="77777777" w:rsidTr="00B17A15">
        <w:trPr>
          <w:trHeight w:val="315"/>
        </w:trPr>
        <w:tc>
          <w:tcPr>
            <w:tcW w:w="1390" w:type="pct"/>
            <w:shd w:val="clear" w:color="000000" w:fill="F2F2F2"/>
            <w:noWrap/>
            <w:vAlign w:val="center"/>
            <w:hideMark/>
          </w:tcPr>
          <w:p w14:paraId="7197A05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Endrin</w:t>
            </w:r>
            <w:proofErr w:type="spellEnd"/>
          </w:p>
        </w:tc>
        <w:tc>
          <w:tcPr>
            <w:tcW w:w="578" w:type="pct"/>
            <w:shd w:val="clear" w:color="000000" w:fill="F2F2F2"/>
            <w:noWrap/>
            <w:vAlign w:val="center"/>
            <w:hideMark/>
          </w:tcPr>
          <w:p w14:paraId="60EEC76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xml:space="preserve">µg/L ou </w:t>
            </w:r>
            <w:proofErr w:type="spellStart"/>
            <w:r w:rsidRPr="00691E3F">
              <w:rPr>
                <w:rFonts w:ascii="Times New Roman" w:eastAsia="Times New Roman" w:hAnsi="Times New Roman" w:cs="Times New Roman"/>
                <w:color w:val="000000"/>
                <w:sz w:val="24"/>
                <w:szCs w:val="24"/>
                <w:lang w:eastAsia="pt-BR"/>
              </w:rPr>
              <w:t>ng</w:t>
            </w:r>
            <w:proofErr w:type="spellEnd"/>
            <w:r w:rsidRPr="00691E3F">
              <w:rPr>
                <w:rFonts w:ascii="Times New Roman" w:eastAsia="Times New Roman" w:hAnsi="Times New Roman" w:cs="Times New Roman"/>
                <w:color w:val="000000"/>
                <w:sz w:val="24"/>
                <w:szCs w:val="24"/>
                <w:lang w:eastAsia="pt-BR"/>
              </w:rPr>
              <w:t>/L</w:t>
            </w:r>
          </w:p>
        </w:tc>
        <w:tc>
          <w:tcPr>
            <w:tcW w:w="1076" w:type="pct"/>
            <w:shd w:val="clear" w:color="000000" w:fill="F2F2F2"/>
            <w:noWrap/>
            <w:vAlign w:val="center"/>
            <w:hideMark/>
          </w:tcPr>
          <w:p w14:paraId="436585D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000000" w:fill="F2F2F2"/>
            <w:noWrap/>
            <w:vAlign w:val="center"/>
            <w:hideMark/>
          </w:tcPr>
          <w:p w14:paraId="28CBD8B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2F453E3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0E6FBE9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46FD4EBA" w14:textId="77777777" w:rsidTr="00B17A15">
        <w:trPr>
          <w:trHeight w:val="315"/>
        </w:trPr>
        <w:tc>
          <w:tcPr>
            <w:tcW w:w="1390" w:type="pct"/>
            <w:shd w:val="clear" w:color="auto" w:fill="auto"/>
            <w:noWrap/>
            <w:vAlign w:val="center"/>
            <w:hideMark/>
          </w:tcPr>
          <w:p w14:paraId="6D10487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gama-BHC (</w:t>
            </w:r>
            <w:proofErr w:type="spellStart"/>
            <w:r w:rsidRPr="00691E3F">
              <w:rPr>
                <w:rFonts w:ascii="Times New Roman" w:eastAsia="Times New Roman" w:hAnsi="Times New Roman" w:cs="Times New Roman"/>
                <w:color w:val="000000"/>
                <w:sz w:val="24"/>
                <w:szCs w:val="24"/>
                <w:lang w:eastAsia="pt-BR"/>
              </w:rPr>
              <w:t>Lindano</w:t>
            </w:r>
            <w:proofErr w:type="spellEnd"/>
            <w:r w:rsidRPr="00691E3F">
              <w:rPr>
                <w:rFonts w:ascii="Times New Roman" w:eastAsia="Times New Roman" w:hAnsi="Times New Roman" w:cs="Times New Roman"/>
                <w:color w:val="000000"/>
                <w:sz w:val="24"/>
                <w:szCs w:val="24"/>
                <w:lang w:eastAsia="pt-BR"/>
              </w:rPr>
              <w:t>)</w:t>
            </w:r>
          </w:p>
        </w:tc>
        <w:tc>
          <w:tcPr>
            <w:tcW w:w="578" w:type="pct"/>
            <w:shd w:val="clear" w:color="auto" w:fill="auto"/>
            <w:noWrap/>
            <w:vAlign w:val="center"/>
            <w:hideMark/>
          </w:tcPr>
          <w:p w14:paraId="24B914D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6B6034B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auto" w:fill="auto"/>
            <w:noWrap/>
            <w:vAlign w:val="center"/>
            <w:hideMark/>
          </w:tcPr>
          <w:p w14:paraId="64D369C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1D8E101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6E0B6A6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6017A1FA" w14:textId="77777777" w:rsidTr="00B17A15">
        <w:trPr>
          <w:trHeight w:val="315"/>
        </w:trPr>
        <w:tc>
          <w:tcPr>
            <w:tcW w:w="1390" w:type="pct"/>
            <w:shd w:val="clear" w:color="000000" w:fill="F2F2F2"/>
            <w:noWrap/>
            <w:vAlign w:val="center"/>
            <w:hideMark/>
          </w:tcPr>
          <w:p w14:paraId="7EC20BA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Heptacloro</w:t>
            </w:r>
            <w:proofErr w:type="spellEnd"/>
            <w:r w:rsidRPr="00691E3F">
              <w:rPr>
                <w:rFonts w:ascii="Times New Roman" w:eastAsia="Times New Roman" w:hAnsi="Times New Roman" w:cs="Times New Roman"/>
                <w:color w:val="000000"/>
                <w:sz w:val="24"/>
                <w:szCs w:val="24"/>
                <w:lang w:eastAsia="pt-BR"/>
              </w:rPr>
              <w:t xml:space="preserve"> e </w:t>
            </w:r>
            <w:proofErr w:type="spellStart"/>
            <w:r w:rsidRPr="00691E3F">
              <w:rPr>
                <w:rFonts w:ascii="Times New Roman" w:eastAsia="Times New Roman" w:hAnsi="Times New Roman" w:cs="Times New Roman"/>
                <w:color w:val="000000"/>
                <w:sz w:val="24"/>
                <w:szCs w:val="24"/>
                <w:lang w:eastAsia="pt-BR"/>
              </w:rPr>
              <w:t>heptacloro</w:t>
            </w:r>
            <w:proofErr w:type="spellEnd"/>
            <w:r w:rsidRPr="00691E3F">
              <w:rPr>
                <w:rFonts w:ascii="Times New Roman" w:eastAsia="Times New Roman" w:hAnsi="Times New Roman" w:cs="Times New Roman"/>
                <w:color w:val="000000"/>
                <w:sz w:val="24"/>
                <w:szCs w:val="24"/>
                <w:lang w:eastAsia="pt-BR"/>
              </w:rPr>
              <w:t xml:space="preserve"> </w:t>
            </w:r>
            <w:proofErr w:type="spellStart"/>
            <w:r w:rsidRPr="00691E3F">
              <w:rPr>
                <w:rFonts w:ascii="Times New Roman" w:eastAsia="Times New Roman" w:hAnsi="Times New Roman" w:cs="Times New Roman"/>
                <w:color w:val="000000"/>
                <w:sz w:val="24"/>
                <w:szCs w:val="24"/>
                <w:lang w:eastAsia="pt-BR"/>
              </w:rPr>
              <w:t>epóxido</w:t>
            </w:r>
            <w:proofErr w:type="spellEnd"/>
          </w:p>
        </w:tc>
        <w:tc>
          <w:tcPr>
            <w:tcW w:w="578" w:type="pct"/>
            <w:shd w:val="clear" w:color="000000" w:fill="F2F2F2"/>
            <w:noWrap/>
            <w:vAlign w:val="center"/>
            <w:hideMark/>
          </w:tcPr>
          <w:p w14:paraId="7546474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xml:space="preserve">µg/L ou </w:t>
            </w:r>
            <w:proofErr w:type="spellStart"/>
            <w:r w:rsidRPr="00691E3F">
              <w:rPr>
                <w:rFonts w:ascii="Times New Roman" w:eastAsia="Times New Roman" w:hAnsi="Times New Roman" w:cs="Times New Roman"/>
                <w:color w:val="000000"/>
                <w:sz w:val="24"/>
                <w:szCs w:val="24"/>
                <w:lang w:eastAsia="pt-BR"/>
              </w:rPr>
              <w:t>ng</w:t>
            </w:r>
            <w:proofErr w:type="spellEnd"/>
            <w:r w:rsidRPr="00691E3F">
              <w:rPr>
                <w:rFonts w:ascii="Times New Roman" w:eastAsia="Times New Roman" w:hAnsi="Times New Roman" w:cs="Times New Roman"/>
                <w:color w:val="000000"/>
                <w:sz w:val="24"/>
                <w:szCs w:val="24"/>
                <w:lang w:eastAsia="pt-BR"/>
              </w:rPr>
              <w:t>/L</w:t>
            </w:r>
          </w:p>
        </w:tc>
        <w:tc>
          <w:tcPr>
            <w:tcW w:w="1076" w:type="pct"/>
            <w:shd w:val="clear" w:color="000000" w:fill="F2F2F2"/>
            <w:noWrap/>
            <w:vAlign w:val="center"/>
            <w:hideMark/>
          </w:tcPr>
          <w:p w14:paraId="24297CC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000000" w:fill="F2F2F2"/>
            <w:noWrap/>
            <w:vAlign w:val="center"/>
            <w:hideMark/>
          </w:tcPr>
          <w:p w14:paraId="66A4E69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5F2EF1D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2700ADC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66D2F6CA" w14:textId="77777777" w:rsidTr="00B17A15">
        <w:trPr>
          <w:trHeight w:val="315"/>
        </w:trPr>
        <w:tc>
          <w:tcPr>
            <w:tcW w:w="1390" w:type="pct"/>
            <w:shd w:val="clear" w:color="auto" w:fill="auto"/>
            <w:noWrap/>
            <w:vAlign w:val="center"/>
            <w:hideMark/>
          </w:tcPr>
          <w:p w14:paraId="05ADE93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Hexaclorobenzeno</w:t>
            </w:r>
          </w:p>
        </w:tc>
        <w:tc>
          <w:tcPr>
            <w:tcW w:w="578" w:type="pct"/>
            <w:shd w:val="clear" w:color="auto" w:fill="auto"/>
            <w:noWrap/>
            <w:vAlign w:val="center"/>
            <w:hideMark/>
          </w:tcPr>
          <w:p w14:paraId="7BD96E7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5F70035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auto" w:fill="auto"/>
            <w:noWrap/>
            <w:vAlign w:val="center"/>
            <w:hideMark/>
          </w:tcPr>
          <w:p w14:paraId="673C929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19D0AC5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75700DE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0239D765" w14:textId="77777777" w:rsidTr="00B17A15">
        <w:trPr>
          <w:trHeight w:val="315"/>
        </w:trPr>
        <w:tc>
          <w:tcPr>
            <w:tcW w:w="1390" w:type="pct"/>
            <w:shd w:val="clear" w:color="000000" w:fill="F2F2F2"/>
            <w:noWrap/>
            <w:vAlign w:val="center"/>
            <w:hideMark/>
          </w:tcPr>
          <w:p w14:paraId="46529E7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Metoxicloro</w:t>
            </w:r>
            <w:proofErr w:type="spellEnd"/>
          </w:p>
        </w:tc>
        <w:tc>
          <w:tcPr>
            <w:tcW w:w="578" w:type="pct"/>
            <w:shd w:val="clear" w:color="000000" w:fill="F2F2F2"/>
            <w:noWrap/>
            <w:vAlign w:val="center"/>
            <w:hideMark/>
          </w:tcPr>
          <w:p w14:paraId="6A970BF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xml:space="preserve">µg/L ou </w:t>
            </w:r>
            <w:proofErr w:type="spellStart"/>
            <w:r w:rsidRPr="00691E3F">
              <w:rPr>
                <w:rFonts w:ascii="Times New Roman" w:eastAsia="Times New Roman" w:hAnsi="Times New Roman" w:cs="Times New Roman"/>
                <w:color w:val="000000"/>
                <w:sz w:val="24"/>
                <w:szCs w:val="24"/>
                <w:lang w:eastAsia="pt-BR"/>
              </w:rPr>
              <w:t>ng</w:t>
            </w:r>
            <w:proofErr w:type="spellEnd"/>
            <w:r w:rsidRPr="00691E3F">
              <w:rPr>
                <w:rFonts w:ascii="Times New Roman" w:eastAsia="Times New Roman" w:hAnsi="Times New Roman" w:cs="Times New Roman"/>
                <w:color w:val="000000"/>
                <w:sz w:val="24"/>
                <w:szCs w:val="24"/>
                <w:lang w:eastAsia="pt-BR"/>
              </w:rPr>
              <w:t>/L</w:t>
            </w:r>
          </w:p>
        </w:tc>
        <w:tc>
          <w:tcPr>
            <w:tcW w:w="1076" w:type="pct"/>
            <w:shd w:val="clear" w:color="000000" w:fill="F2F2F2"/>
            <w:noWrap/>
            <w:vAlign w:val="center"/>
            <w:hideMark/>
          </w:tcPr>
          <w:p w14:paraId="3FB29B1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000000" w:fill="F2F2F2"/>
            <w:noWrap/>
            <w:vAlign w:val="center"/>
            <w:hideMark/>
          </w:tcPr>
          <w:p w14:paraId="41F44FB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54A4011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32C9C93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3E2BAC01" w14:textId="77777777" w:rsidTr="00B17A15">
        <w:trPr>
          <w:trHeight w:val="315"/>
        </w:trPr>
        <w:tc>
          <w:tcPr>
            <w:tcW w:w="1390" w:type="pct"/>
            <w:shd w:val="clear" w:color="auto" w:fill="auto"/>
            <w:noWrap/>
            <w:vAlign w:val="center"/>
            <w:hideMark/>
          </w:tcPr>
          <w:p w14:paraId="0008F3F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Permetrina</w:t>
            </w:r>
          </w:p>
        </w:tc>
        <w:tc>
          <w:tcPr>
            <w:tcW w:w="578" w:type="pct"/>
            <w:shd w:val="clear" w:color="auto" w:fill="auto"/>
            <w:noWrap/>
            <w:vAlign w:val="center"/>
            <w:hideMark/>
          </w:tcPr>
          <w:p w14:paraId="72832B8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ng</w:t>
            </w:r>
            <w:proofErr w:type="spellEnd"/>
            <w:r w:rsidRPr="00691E3F">
              <w:rPr>
                <w:rFonts w:ascii="Times New Roman" w:eastAsia="Times New Roman" w:hAnsi="Times New Roman" w:cs="Times New Roman"/>
                <w:color w:val="000000"/>
                <w:sz w:val="24"/>
                <w:szCs w:val="24"/>
                <w:lang w:eastAsia="pt-BR"/>
              </w:rPr>
              <w:t>/L</w:t>
            </w:r>
          </w:p>
        </w:tc>
        <w:tc>
          <w:tcPr>
            <w:tcW w:w="1076" w:type="pct"/>
            <w:shd w:val="clear" w:color="auto" w:fill="auto"/>
            <w:noWrap/>
            <w:vAlign w:val="center"/>
            <w:hideMark/>
          </w:tcPr>
          <w:p w14:paraId="2D290B9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auto" w:fill="auto"/>
            <w:noWrap/>
            <w:vAlign w:val="center"/>
            <w:hideMark/>
          </w:tcPr>
          <w:p w14:paraId="1AAE620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705" w:type="pct"/>
            <w:shd w:val="clear" w:color="auto" w:fill="auto"/>
            <w:noWrap/>
            <w:vAlign w:val="center"/>
            <w:hideMark/>
          </w:tcPr>
          <w:p w14:paraId="2EF31C3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3F8DCE2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08054CE8" w14:textId="77777777" w:rsidTr="00B17A15">
        <w:trPr>
          <w:trHeight w:val="315"/>
        </w:trPr>
        <w:tc>
          <w:tcPr>
            <w:tcW w:w="1390" w:type="pct"/>
            <w:shd w:val="clear" w:color="000000" w:fill="F2F2F2"/>
            <w:noWrap/>
            <w:vAlign w:val="center"/>
            <w:hideMark/>
          </w:tcPr>
          <w:p w14:paraId="2C726E6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Propanil</w:t>
            </w:r>
            <w:proofErr w:type="spellEnd"/>
          </w:p>
        </w:tc>
        <w:tc>
          <w:tcPr>
            <w:tcW w:w="578" w:type="pct"/>
            <w:shd w:val="clear" w:color="000000" w:fill="F2F2F2"/>
            <w:noWrap/>
            <w:vAlign w:val="center"/>
            <w:hideMark/>
          </w:tcPr>
          <w:p w14:paraId="3D02C05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2D9A59D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000000" w:fill="F2F2F2"/>
            <w:noWrap/>
            <w:vAlign w:val="center"/>
            <w:hideMark/>
          </w:tcPr>
          <w:p w14:paraId="1574A34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705" w:type="pct"/>
            <w:shd w:val="clear" w:color="000000" w:fill="F2F2F2"/>
            <w:noWrap/>
            <w:vAlign w:val="center"/>
            <w:hideMark/>
          </w:tcPr>
          <w:p w14:paraId="36A9D54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2C670A5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6E161AF7" w14:textId="77777777" w:rsidTr="00B17A15">
        <w:trPr>
          <w:trHeight w:val="315"/>
        </w:trPr>
        <w:tc>
          <w:tcPr>
            <w:tcW w:w="1390" w:type="pct"/>
            <w:shd w:val="clear" w:color="auto" w:fill="auto"/>
            <w:noWrap/>
            <w:vAlign w:val="center"/>
            <w:hideMark/>
          </w:tcPr>
          <w:p w14:paraId="4E641FD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Toxafeno</w:t>
            </w:r>
            <w:proofErr w:type="spellEnd"/>
          </w:p>
        </w:tc>
        <w:tc>
          <w:tcPr>
            <w:tcW w:w="578" w:type="pct"/>
            <w:shd w:val="clear" w:color="auto" w:fill="auto"/>
            <w:noWrap/>
            <w:vAlign w:val="center"/>
            <w:hideMark/>
          </w:tcPr>
          <w:p w14:paraId="7225965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2704E29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8081 B</w:t>
            </w:r>
          </w:p>
        </w:tc>
        <w:tc>
          <w:tcPr>
            <w:tcW w:w="686" w:type="pct"/>
            <w:shd w:val="clear" w:color="auto" w:fill="auto"/>
            <w:noWrap/>
            <w:vAlign w:val="center"/>
            <w:hideMark/>
          </w:tcPr>
          <w:p w14:paraId="01759F3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1868B03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564" w:type="pct"/>
            <w:shd w:val="clear" w:color="auto" w:fill="auto"/>
            <w:noWrap/>
            <w:vAlign w:val="center"/>
            <w:hideMark/>
          </w:tcPr>
          <w:p w14:paraId="033D9F5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0A8A81F5" w14:textId="77777777" w:rsidTr="00B17A15">
        <w:trPr>
          <w:trHeight w:val="315"/>
        </w:trPr>
        <w:tc>
          <w:tcPr>
            <w:tcW w:w="5000" w:type="pct"/>
            <w:gridSpan w:val="6"/>
            <w:shd w:val="clear" w:color="000000" w:fill="F2F2F2"/>
            <w:noWrap/>
            <w:vAlign w:val="center"/>
            <w:hideMark/>
          </w:tcPr>
          <w:p w14:paraId="611555D4" w14:textId="77777777" w:rsidR="00691E3F" w:rsidRPr="00691E3F" w:rsidRDefault="00691E3F" w:rsidP="00691E3F">
            <w:pPr>
              <w:spacing w:after="0" w:line="240" w:lineRule="auto"/>
              <w:jc w:val="center"/>
              <w:rPr>
                <w:rFonts w:ascii="Times New Roman" w:eastAsia="Times New Roman" w:hAnsi="Times New Roman" w:cs="Times New Roman"/>
                <w:b/>
                <w:bCs/>
                <w:color w:val="000000"/>
                <w:sz w:val="24"/>
                <w:szCs w:val="24"/>
                <w:lang w:eastAsia="pt-BR"/>
              </w:rPr>
            </w:pPr>
            <w:r w:rsidRPr="00691E3F">
              <w:rPr>
                <w:rFonts w:ascii="Times New Roman" w:eastAsia="Times New Roman" w:hAnsi="Times New Roman" w:cs="Times New Roman"/>
                <w:b/>
                <w:bCs/>
                <w:color w:val="000000"/>
                <w:sz w:val="24"/>
                <w:szCs w:val="24"/>
                <w:lang w:eastAsia="pt-BR"/>
              </w:rPr>
              <w:t>Pesticidas Organofosforados</w:t>
            </w:r>
          </w:p>
        </w:tc>
      </w:tr>
      <w:tr w:rsidR="00691E3F" w:rsidRPr="00691E3F" w14:paraId="31990096" w14:textId="77777777" w:rsidTr="00B17A15">
        <w:trPr>
          <w:trHeight w:val="315"/>
        </w:trPr>
        <w:tc>
          <w:tcPr>
            <w:tcW w:w="1390" w:type="pct"/>
            <w:shd w:val="clear" w:color="auto" w:fill="auto"/>
            <w:noWrap/>
            <w:vAlign w:val="center"/>
            <w:hideMark/>
          </w:tcPr>
          <w:p w14:paraId="7EA8429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Azinfós</w:t>
            </w:r>
            <w:proofErr w:type="spellEnd"/>
            <w:r w:rsidRPr="00691E3F">
              <w:rPr>
                <w:rFonts w:ascii="Times New Roman" w:eastAsia="Times New Roman" w:hAnsi="Times New Roman" w:cs="Times New Roman"/>
                <w:color w:val="000000"/>
                <w:sz w:val="24"/>
                <w:szCs w:val="24"/>
                <w:lang w:eastAsia="pt-BR"/>
              </w:rPr>
              <w:t xml:space="preserve"> metílico (</w:t>
            </w:r>
            <w:proofErr w:type="spellStart"/>
            <w:r w:rsidRPr="00691E3F">
              <w:rPr>
                <w:rFonts w:ascii="Times New Roman" w:eastAsia="Times New Roman" w:hAnsi="Times New Roman" w:cs="Times New Roman"/>
                <w:color w:val="000000"/>
                <w:sz w:val="24"/>
                <w:szCs w:val="24"/>
                <w:lang w:eastAsia="pt-BR"/>
              </w:rPr>
              <w:t>Gution</w:t>
            </w:r>
            <w:proofErr w:type="spellEnd"/>
            <w:r w:rsidRPr="00691E3F">
              <w:rPr>
                <w:rFonts w:ascii="Times New Roman" w:eastAsia="Times New Roman" w:hAnsi="Times New Roman" w:cs="Times New Roman"/>
                <w:color w:val="000000"/>
                <w:sz w:val="24"/>
                <w:szCs w:val="24"/>
                <w:lang w:eastAsia="pt-BR"/>
              </w:rPr>
              <w:t>)</w:t>
            </w:r>
          </w:p>
        </w:tc>
        <w:tc>
          <w:tcPr>
            <w:tcW w:w="578" w:type="pct"/>
            <w:shd w:val="clear" w:color="auto" w:fill="auto"/>
            <w:noWrap/>
            <w:vAlign w:val="center"/>
            <w:hideMark/>
          </w:tcPr>
          <w:p w14:paraId="181033C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409E98A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auto" w:fill="auto"/>
            <w:noWrap/>
            <w:vAlign w:val="center"/>
            <w:hideMark/>
          </w:tcPr>
          <w:p w14:paraId="1F523BB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30C8E20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564" w:type="pct"/>
            <w:shd w:val="clear" w:color="auto" w:fill="auto"/>
            <w:noWrap/>
            <w:vAlign w:val="center"/>
            <w:hideMark/>
          </w:tcPr>
          <w:p w14:paraId="2593C92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4D12210F" w14:textId="77777777" w:rsidTr="00B17A15">
        <w:trPr>
          <w:trHeight w:val="315"/>
        </w:trPr>
        <w:tc>
          <w:tcPr>
            <w:tcW w:w="1390" w:type="pct"/>
            <w:shd w:val="clear" w:color="000000" w:fill="F2F2F2"/>
            <w:noWrap/>
            <w:vAlign w:val="center"/>
            <w:hideMark/>
          </w:tcPr>
          <w:p w14:paraId="55B85A6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lastRenderedPageBreak/>
              <w:t>Clorpirifós</w:t>
            </w:r>
            <w:proofErr w:type="spellEnd"/>
          </w:p>
        </w:tc>
        <w:tc>
          <w:tcPr>
            <w:tcW w:w="578" w:type="pct"/>
            <w:shd w:val="clear" w:color="000000" w:fill="F2F2F2"/>
            <w:noWrap/>
            <w:vAlign w:val="center"/>
            <w:hideMark/>
          </w:tcPr>
          <w:p w14:paraId="1C70E81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000000" w:fill="F2F2F2"/>
            <w:noWrap/>
            <w:vAlign w:val="center"/>
            <w:hideMark/>
          </w:tcPr>
          <w:p w14:paraId="328405C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8141 B: 2007</w:t>
            </w:r>
          </w:p>
        </w:tc>
        <w:tc>
          <w:tcPr>
            <w:tcW w:w="686" w:type="pct"/>
            <w:shd w:val="clear" w:color="000000" w:fill="F2F2F2"/>
            <w:noWrap/>
            <w:vAlign w:val="center"/>
            <w:hideMark/>
          </w:tcPr>
          <w:p w14:paraId="0DDDA9B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c>
          <w:tcPr>
            <w:tcW w:w="705" w:type="pct"/>
            <w:shd w:val="clear" w:color="000000" w:fill="F2F2F2"/>
            <w:noWrap/>
            <w:vAlign w:val="center"/>
            <w:hideMark/>
          </w:tcPr>
          <w:p w14:paraId="0BC37FF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66119F1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37D4BC73" w14:textId="77777777" w:rsidTr="00B17A15">
        <w:trPr>
          <w:trHeight w:val="315"/>
        </w:trPr>
        <w:tc>
          <w:tcPr>
            <w:tcW w:w="1390" w:type="pct"/>
            <w:shd w:val="clear" w:color="auto" w:fill="auto"/>
            <w:noWrap/>
            <w:vAlign w:val="center"/>
            <w:hideMark/>
          </w:tcPr>
          <w:p w14:paraId="4B8B0A26"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Demeton</w:t>
            </w:r>
            <w:proofErr w:type="spellEnd"/>
            <w:r w:rsidRPr="00691E3F">
              <w:rPr>
                <w:rFonts w:ascii="Times New Roman" w:eastAsia="Times New Roman" w:hAnsi="Times New Roman" w:cs="Times New Roman"/>
                <w:color w:val="000000"/>
                <w:sz w:val="24"/>
                <w:szCs w:val="24"/>
                <w:lang w:eastAsia="pt-BR"/>
              </w:rPr>
              <w:t xml:space="preserve"> (</w:t>
            </w:r>
            <w:proofErr w:type="spellStart"/>
            <w:r w:rsidRPr="00691E3F">
              <w:rPr>
                <w:rFonts w:ascii="Times New Roman" w:eastAsia="Times New Roman" w:hAnsi="Times New Roman" w:cs="Times New Roman"/>
                <w:color w:val="000000"/>
                <w:sz w:val="24"/>
                <w:szCs w:val="24"/>
                <w:lang w:eastAsia="pt-BR"/>
              </w:rPr>
              <w:t>Demeton-O</w:t>
            </w:r>
            <w:proofErr w:type="spellEnd"/>
            <w:r w:rsidRPr="00691E3F">
              <w:rPr>
                <w:rFonts w:ascii="Times New Roman" w:eastAsia="Times New Roman" w:hAnsi="Times New Roman" w:cs="Times New Roman"/>
                <w:color w:val="000000"/>
                <w:sz w:val="24"/>
                <w:szCs w:val="24"/>
                <w:lang w:eastAsia="pt-BR"/>
              </w:rPr>
              <w:t xml:space="preserve"> + </w:t>
            </w:r>
            <w:proofErr w:type="spellStart"/>
            <w:r w:rsidRPr="00691E3F">
              <w:rPr>
                <w:rFonts w:ascii="Times New Roman" w:eastAsia="Times New Roman" w:hAnsi="Times New Roman" w:cs="Times New Roman"/>
                <w:color w:val="000000"/>
                <w:sz w:val="24"/>
                <w:szCs w:val="24"/>
                <w:lang w:eastAsia="pt-BR"/>
              </w:rPr>
              <w:t>Demeton</w:t>
            </w:r>
            <w:proofErr w:type="spellEnd"/>
            <w:r w:rsidRPr="00691E3F">
              <w:rPr>
                <w:rFonts w:ascii="Times New Roman" w:eastAsia="Times New Roman" w:hAnsi="Times New Roman" w:cs="Times New Roman"/>
                <w:color w:val="000000"/>
                <w:sz w:val="24"/>
                <w:szCs w:val="24"/>
                <w:lang w:eastAsia="pt-BR"/>
              </w:rPr>
              <w:t>-S)</w:t>
            </w:r>
          </w:p>
        </w:tc>
        <w:tc>
          <w:tcPr>
            <w:tcW w:w="578" w:type="pct"/>
            <w:shd w:val="clear" w:color="auto" w:fill="auto"/>
            <w:noWrap/>
            <w:vAlign w:val="center"/>
            <w:hideMark/>
          </w:tcPr>
          <w:p w14:paraId="30113B8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2024ACB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auto" w:fill="auto"/>
            <w:noWrap/>
            <w:vAlign w:val="center"/>
            <w:hideMark/>
          </w:tcPr>
          <w:p w14:paraId="3A01BA33"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6F50FD55"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564" w:type="pct"/>
            <w:shd w:val="clear" w:color="auto" w:fill="auto"/>
            <w:noWrap/>
            <w:vAlign w:val="center"/>
            <w:hideMark/>
          </w:tcPr>
          <w:p w14:paraId="111398AC"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05811931" w14:textId="77777777" w:rsidTr="00B17A15">
        <w:trPr>
          <w:trHeight w:val="315"/>
        </w:trPr>
        <w:tc>
          <w:tcPr>
            <w:tcW w:w="1390" w:type="pct"/>
            <w:shd w:val="clear" w:color="000000" w:fill="F2F2F2"/>
            <w:noWrap/>
            <w:vAlign w:val="center"/>
            <w:hideMark/>
          </w:tcPr>
          <w:p w14:paraId="774E69EE"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Malation</w:t>
            </w:r>
            <w:proofErr w:type="spellEnd"/>
          </w:p>
        </w:tc>
        <w:tc>
          <w:tcPr>
            <w:tcW w:w="578" w:type="pct"/>
            <w:shd w:val="clear" w:color="000000" w:fill="F2F2F2"/>
            <w:noWrap/>
            <w:vAlign w:val="center"/>
            <w:hideMark/>
          </w:tcPr>
          <w:p w14:paraId="1642CDB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xml:space="preserve">µg/L ou </w:t>
            </w:r>
            <w:proofErr w:type="spellStart"/>
            <w:r w:rsidRPr="00691E3F">
              <w:rPr>
                <w:rFonts w:ascii="Times New Roman" w:eastAsia="Times New Roman" w:hAnsi="Times New Roman" w:cs="Times New Roman"/>
                <w:color w:val="000000"/>
                <w:sz w:val="24"/>
                <w:szCs w:val="24"/>
                <w:lang w:eastAsia="pt-BR"/>
              </w:rPr>
              <w:t>ng</w:t>
            </w:r>
            <w:proofErr w:type="spellEnd"/>
            <w:r w:rsidRPr="00691E3F">
              <w:rPr>
                <w:rFonts w:ascii="Times New Roman" w:eastAsia="Times New Roman" w:hAnsi="Times New Roman" w:cs="Times New Roman"/>
                <w:color w:val="000000"/>
                <w:sz w:val="24"/>
                <w:szCs w:val="24"/>
                <w:lang w:eastAsia="pt-BR"/>
              </w:rPr>
              <w:t>/L</w:t>
            </w:r>
          </w:p>
        </w:tc>
        <w:tc>
          <w:tcPr>
            <w:tcW w:w="1076" w:type="pct"/>
            <w:shd w:val="clear" w:color="000000" w:fill="F2F2F2"/>
            <w:noWrap/>
            <w:vAlign w:val="center"/>
            <w:hideMark/>
          </w:tcPr>
          <w:p w14:paraId="1BDAC1D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000000" w:fill="F2F2F2"/>
            <w:noWrap/>
            <w:vAlign w:val="center"/>
            <w:hideMark/>
          </w:tcPr>
          <w:p w14:paraId="324C3A1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000000" w:fill="F2F2F2"/>
            <w:noWrap/>
            <w:vAlign w:val="center"/>
            <w:hideMark/>
          </w:tcPr>
          <w:p w14:paraId="315C5E8A"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000000" w:fill="F2F2F2"/>
            <w:noWrap/>
            <w:vAlign w:val="center"/>
            <w:hideMark/>
          </w:tcPr>
          <w:p w14:paraId="3FA3AF1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1EC7BCFE" w14:textId="77777777" w:rsidTr="00B17A15">
        <w:trPr>
          <w:trHeight w:val="315"/>
        </w:trPr>
        <w:tc>
          <w:tcPr>
            <w:tcW w:w="1390" w:type="pct"/>
            <w:shd w:val="clear" w:color="auto" w:fill="auto"/>
            <w:noWrap/>
            <w:vAlign w:val="center"/>
            <w:hideMark/>
          </w:tcPr>
          <w:p w14:paraId="44B02EB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roofErr w:type="spellStart"/>
            <w:r w:rsidRPr="00691E3F">
              <w:rPr>
                <w:rFonts w:ascii="Times New Roman" w:eastAsia="Times New Roman" w:hAnsi="Times New Roman" w:cs="Times New Roman"/>
                <w:color w:val="000000"/>
                <w:sz w:val="24"/>
                <w:szCs w:val="24"/>
                <w:lang w:eastAsia="pt-BR"/>
              </w:rPr>
              <w:t>Paration</w:t>
            </w:r>
            <w:proofErr w:type="spellEnd"/>
          </w:p>
        </w:tc>
        <w:tc>
          <w:tcPr>
            <w:tcW w:w="578" w:type="pct"/>
            <w:shd w:val="clear" w:color="auto" w:fill="auto"/>
            <w:noWrap/>
            <w:vAlign w:val="center"/>
            <w:hideMark/>
          </w:tcPr>
          <w:p w14:paraId="35FDDC81"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67012484"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8270E: 2018</w:t>
            </w:r>
          </w:p>
        </w:tc>
        <w:tc>
          <w:tcPr>
            <w:tcW w:w="686" w:type="pct"/>
            <w:shd w:val="clear" w:color="auto" w:fill="auto"/>
            <w:noWrap/>
            <w:vAlign w:val="center"/>
            <w:hideMark/>
          </w:tcPr>
          <w:p w14:paraId="31E2CC1F"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64BD97E0"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p>
        </w:tc>
        <w:tc>
          <w:tcPr>
            <w:tcW w:w="564" w:type="pct"/>
            <w:shd w:val="clear" w:color="auto" w:fill="auto"/>
            <w:noWrap/>
            <w:vAlign w:val="center"/>
            <w:hideMark/>
          </w:tcPr>
          <w:p w14:paraId="58786BA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r w:rsidR="00691E3F" w:rsidRPr="00691E3F" w14:paraId="6BC3380E" w14:textId="77777777" w:rsidTr="00B17A15">
        <w:trPr>
          <w:trHeight w:val="315"/>
        </w:trPr>
        <w:tc>
          <w:tcPr>
            <w:tcW w:w="5000" w:type="pct"/>
            <w:gridSpan w:val="6"/>
            <w:shd w:val="clear" w:color="000000" w:fill="F2F2F2"/>
            <w:noWrap/>
            <w:vAlign w:val="center"/>
            <w:hideMark/>
          </w:tcPr>
          <w:p w14:paraId="6FAA1A63" w14:textId="77777777" w:rsidR="00691E3F" w:rsidRPr="00691E3F" w:rsidRDefault="00691E3F" w:rsidP="00691E3F">
            <w:pPr>
              <w:spacing w:after="0" w:line="240" w:lineRule="auto"/>
              <w:jc w:val="center"/>
              <w:rPr>
                <w:rFonts w:ascii="Times New Roman" w:eastAsia="Times New Roman" w:hAnsi="Times New Roman" w:cs="Times New Roman"/>
                <w:b/>
                <w:bCs/>
                <w:color w:val="000000"/>
                <w:sz w:val="24"/>
                <w:szCs w:val="24"/>
                <w:lang w:eastAsia="pt-BR"/>
              </w:rPr>
            </w:pPr>
            <w:r w:rsidRPr="00691E3F">
              <w:rPr>
                <w:rFonts w:ascii="Times New Roman" w:eastAsia="Times New Roman" w:hAnsi="Times New Roman" w:cs="Times New Roman"/>
                <w:b/>
                <w:bCs/>
                <w:color w:val="000000"/>
                <w:sz w:val="24"/>
                <w:szCs w:val="24"/>
                <w:lang w:eastAsia="pt-BR"/>
              </w:rPr>
              <w:t xml:space="preserve">Bifenilas </w:t>
            </w:r>
            <w:proofErr w:type="spellStart"/>
            <w:r w:rsidRPr="00691E3F">
              <w:rPr>
                <w:rFonts w:ascii="Times New Roman" w:eastAsia="Times New Roman" w:hAnsi="Times New Roman" w:cs="Times New Roman"/>
                <w:b/>
                <w:bCs/>
                <w:color w:val="000000"/>
                <w:sz w:val="24"/>
                <w:szCs w:val="24"/>
                <w:lang w:eastAsia="pt-BR"/>
              </w:rPr>
              <w:t>Policloradas</w:t>
            </w:r>
            <w:proofErr w:type="spellEnd"/>
            <w:r w:rsidRPr="00691E3F">
              <w:rPr>
                <w:rFonts w:ascii="Times New Roman" w:eastAsia="Times New Roman" w:hAnsi="Times New Roman" w:cs="Times New Roman"/>
                <w:b/>
                <w:bCs/>
                <w:color w:val="000000"/>
                <w:sz w:val="24"/>
                <w:szCs w:val="24"/>
                <w:lang w:eastAsia="pt-BR"/>
              </w:rPr>
              <w:t xml:space="preserve"> (</w:t>
            </w:r>
            <w:proofErr w:type="spellStart"/>
            <w:r w:rsidRPr="00691E3F">
              <w:rPr>
                <w:rFonts w:ascii="Times New Roman" w:eastAsia="Times New Roman" w:hAnsi="Times New Roman" w:cs="Times New Roman"/>
                <w:b/>
                <w:bCs/>
                <w:color w:val="000000"/>
                <w:sz w:val="24"/>
                <w:szCs w:val="24"/>
                <w:lang w:eastAsia="pt-BR"/>
              </w:rPr>
              <w:t>PCBs</w:t>
            </w:r>
            <w:proofErr w:type="spellEnd"/>
            <w:r w:rsidRPr="00691E3F">
              <w:rPr>
                <w:rFonts w:ascii="Times New Roman" w:eastAsia="Times New Roman" w:hAnsi="Times New Roman" w:cs="Times New Roman"/>
                <w:b/>
                <w:bCs/>
                <w:color w:val="000000"/>
                <w:sz w:val="24"/>
                <w:szCs w:val="24"/>
                <w:lang w:eastAsia="pt-BR"/>
              </w:rPr>
              <w:t>)</w:t>
            </w:r>
          </w:p>
        </w:tc>
      </w:tr>
      <w:tr w:rsidR="00691E3F" w:rsidRPr="00691E3F" w14:paraId="2AF66660" w14:textId="77777777" w:rsidTr="00B17A15">
        <w:trPr>
          <w:trHeight w:val="330"/>
        </w:trPr>
        <w:tc>
          <w:tcPr>
            <w:tcW w:w="1390" w:type="pct"/>
            <w:shd w:val="clear" w:color="auto" w:fill="auto"/>
            <w:noWrap/>
            <w:vAlign w:val="center"/>
            <w:hideMark/>
          </w:tcPr>
          <w:p w14:paraId="3B4A6719"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xml:space="preserve">Soma de </w:t>
            </w:r>
            <w:proofErr w:type="spellStart"/>
            <w:r w:rsidRPr="00691E3F">
              <w:rPr>
                <w:rFonts w:ascii="Times New Roman" w:eastAsia="Times New Roman" w:hAnsi="Times New Roman" w:cs="Times New Roman"/>
                <w:color w:val="000000"/>
                <w:sz w:val="24"/>
                <w:szCs w:val="24"/>
                <w:lang w:eastAsia="pt-BR"/>
              </w:rPr>
              <w:t>PCB's</w:t>
            </w:r>
            <w:proofErr w:type="spellEnd"/>
          </w:p>
        </w:tc>
        <w:tc>
          <w:tcPr>
            <w:tcW w:w="578" w:type="pct"/>
            <w:shd w:val="clear" w:color="auto" w:fill="auto"/>
            <w:noWrap/>
            <w:vAlign w:val="center"/>
            <w:hideMark/>
          </w:tcPr>
          <w:p w14:paraId="30620738"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µg/L</w:t>
            </w:r>
          </w:p>
        </w:tc>
        <w:tc>
          <w:tcPr>
            <w:tcW w:w="1076" w:type="pct"/>
            <w:shd w:val="clear" w:color="auto" w:fill="auto"/>
            <w:noWrap/>
            <w:vAlign w:val="center"/>
            <w:hideMark/>
          </w:tcPr>
          <w:p w14:paraId="3BBBC0B7"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USEPA SW846 8082A: 2007</w:t>
            </w:r>
          </w:p>
        </w:tc>
        <w:tc>
          <w:tcPr>
            <w:tcW w:w="686" w:type="pct"/>
            <w:shd w:val="clear" w:color="auto" w:fill="auto"/>
            <w:noWrap/>
            <w:vAlign w:val="center"/>
            <w:hideMark/>
          </w:tcPr>
          <w:p w14:paraId="2CDD105D"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705" w:type="pct"/>
            <w:shd w:val="clear" w:color="auto" w:fill="auto"/>
            <w:noWrap/>
            <w:vAlign w:val="center"/>
            <w:hideMark/>
          </w:tcPr>
          <w:p w14:paraId="37C97822"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X</w:t>
            </w:r>
          </w:p>
        </w:tc>
        <w:tc>
          <w:tcPr>
            <w:tcW w:w="564" w:type="pct"/>
            <w:shd w:val="clear" w:color="auto" w:fill="auto"/>
            <w:noWrap/>
            <w:vAlign w:val="center"/>
            <w:hideMark/>
          </w:tcPr>
          <w:p w14:paraId="47127A9B" w14:textId="77777777" w:rsidR="00691E3F" w:rsidRPr="00691E3F" w:rsidRDefault="00691E3F" w:rsidP="00691E3F">
            <w:pPr>
              <w:spacing w:after="0" w:line="240" w:lineRule="auto"/>
              <w:jc w:val="center"/>
              <w:rPr>
                <w:rFonts w:ascii="Times New Roman" w:eastAsia="Times New Roman" w:hAnsi="Times New Roman" w:cs="Times New Roman"/>
                <w:color w:val="000000"/>
                <w:sz w:val="24"/>
                <w:szCs w:val="24"/>
                <w:lang w:eastAsia="pt-BR"/>
              </w:rPr>
            </w:pPr>
            <w:r w:rsidRPr="00691E3F">
              <w:rPr>
                <w:rFonts w:ascii="Times New Roman" w:eastAsia="Times New Roman" w:hAnsi="Times New Roman" w:cs="Times New Roman"/>
                <w:color w:val="000000"/>
                <w:sz w:val="24"/>
                <w:szCs w:val="24"/>
                <w:lang w:eastAsia="pt-BR"/>
              </w:rPr>
              <w:t> </w:t>
            </w:r>
          </w:p>
        </w:tc>
      </w:tr>
    </w:tbl>
    <w:p w14:paraId="280591BE" w14:textId="77777777" w:rsidR="00691E3F" w:rsidRDefault="00691E3F" w:rsidP="002B0791">
      <w:pPr>
        <w:pStyle w:val="CorpoCaptulo"/>
        <w:spacing w:line="240" w:lineRule="auto"/>
        <w:ind w:firstLine="0"/>
        <w:rPr>
          <w:sz w:val="18"/>
          <w:szCs w:val="18"/>
        </w:rPr>
      </w:pPr>
    </w:p>
    <w:p w14:paraId="4860ECA8" w14:textId="292C6AAF" w:rsidR="00610DED" w:rsidRDefault="005164CC" w:rsidP="002B0791">
      <w:pPr>
        <w:pStyle w:val="CorpoCaptulo"/>
        <w:spacing w:line="240" w:lineRule="auto"/>
        <w:ind w:firstLine="0"/>
      </w:pPr>
      <w:r w:rsidRPr="002B0791">
        <w:rPr>
          <w:sz w:val="18"/>
          <w:szCs w:val="18"/>
        </w:rPr>
        <w:t>Legenda:</w:t>
      </w:r>
      <w:r w:rsidR="002B0791" w:rsidRPr="002B0791">
        <w:rPr>
          <w:sz w:val="18"/>
          <w:szCs w:val="18"/>
        </w:rPr>
        <w:t xml:space="preserve"> 1 = </w:t>
      </w:r>
      <w:r w:rsidR="00922B96" w:rsidRPr="002B0791">
        <w:rPr>
          <w:sz w:val="18"/>
          <w:szCs w:val="18"/>
        </w:rPr>
        <w:t xml:space="preserve">Ensaios </w:t>
      </w:r>
      <w:r w:rsidR="002B0791" w:rsidRPr="002B0791">
        <w:rPr>
          <w:sz w:val="18"/>
          <w:szCs w:val="18"/>
        </w:rPr>
        <w:t xml:space="preserve">realizados para a comparação com a Resolução CONAMA 357/05. 2= </w:t>
      </w:r>
      <w:r w:rsidR="00922B96" w:rsidRPr="002B0791">
        <w:rPr>
          <w:sz w:val="18"/>
          <w:szCs w:val="18"/>
        </w:rPr>
        <w:t xml:space="preserve">Ensaios </w:t>
      </w:r>
      <w:r w:rsidR="002B0791" w:rsidRPr="002B0791">
        <w:rPr>
          <w:sz w:val="18"/>
          <w:szCs w:val="18"/>
        </w:rPr>
        <w:t xml:space="preserve">realizados para a comparação com a </w:t>
      </w:r>
      <w:r w:rsidR="00922B96" w:rsidRPr="002B0791">
        <w:rPr>
          <w:sz w:val="18"/>
          <w:szCs w:val="18"/>
        </w:rPr>
        <w:t>Resolução CONAMA 396/2008</w:t>
      </w:r>
      <w:r w:rsidR="002B0791">
        <w:rPr>
          <w:sz w:val="18"/>
          <w:szCs w:val="18"/>
        </w:rPr>
        <w:t>.</w:t>
      </w:r>
    </w:p>
    <w:p w14:paraId="2A055D27" w14:textId="77777777" w:rsidR="00D434BF" w:rsidRDefault="00D434BF" w:rsidP="003E2056">
      <w:pPr>
        <w:pStyle w:val="CorpoCaptulo"/>
      </w:pPr>
    </w:p>
    <w:p w14:paraId="12D88FDF" w14:textId="6ED6DBEC" w:rsidR="00651524" w:rsidRDefault="00651524" w:rsidP="00651524">
      <w:pPr>
        <w:pStyle w:val="CorpoCaptulo"/>
      </w:pPr>
      <w:r>
        <w:t>Para avaliação dos resultados obtidos, os dados foram consolidados em gráficos, comparando-se aos valores determinados pela Resolução CONAMA 357/05 para águas doces classe 2</w:t>
      </w:r>
      <w:r w:rsidR="000F581F">
        <w:t>. Para os parâmetros avaliados neste relatório os limites máximos desta resolução são equivalentes aos da D</w:t>
      </w:r>
      <w:r w:rsidR="000F581F" w:rsidRPr="00FA7C5C">
        <w:t>eliberação Normativa Conjunta COPAM/CERH-MG nº 1/2008</w:t>
      </w:r>
      <w:r w:rsidR="000F581F">
        <w:t xml:space="preserve">. Os resultados dos poços foram comparados ainda com a </w:t>
      </w:r>
      <w:r>
        <w:t xml:space="preserve">Resolução CONAMA 396/08 para águas subterrâneas. </w:t>
      </w:r>
    </w:p>
    <w:p w14:paraId="1C92337F" w14:textId="77777777" w:rsidR="00BF5C3C" w:rsidRPr="008D14C4" w:rsidRDefault="00BF5C3C" w:rsidP="00A74875">
      <w:pPr>
        <w:pStyle w:val="Ttulo1"/>
        <w:numPr>
          <w:ilvl w:val="0"/>
          <w:numId w:val="11"/>
        </w:numPr>
      </w:pPr>
      <w:bookmarkStart w:id="28" w:name="_Toc107929771"/>
      <w:bookmarkStart w:id="29" w:name="_Toc107929775"/>
      <w:bookmarkStart w:id="30" w:name="_Toc111220152"/>
      <w:bookmarkEnd w:id="28"/>
      <w:bookmarkEnd w:id="29"/>
      <w:r w:rsidRPr="008D14C4">
        <w:t>RESULTADOS E DISCUSSÃO</w:t>
      </w:r>
      <w:bookmarkEnd w:id="30"/>
    </w:p>
    <w:p w14:paraId="65217EA0" w14:textId="6638C631" w:rsidR="00DD16FB" w:rsidRDefault="00DD16FB" w:rsidP="00DD16FB">
      <w:pPr>
        <w:pStyle w:val="CorpoCaptulo"/>
      </w:pPr>
      <w:r>
        <w:t xml:space="preserve">Na sequência, são apresentados os resultados para as </w:t>
      </w:r>
      <w:r w:rsidRPr="002C497E">
        <w:t xml:space="preserve">variáveis </w:t>
      </w:r>
      <w:r>
        <w:t>químicas, físicas e biológicas da</w:t>
      </w:r>
      <w:r w:rsidRPr="00445567">
        <w:t xml:space="preserve"> água,</w:t>
      </w:r>
      <w:r>
        <w:t xml:space="preserve"> </w:t>
      </w:r>
      <w:r w:rsidRPr="00445567">
        <w:t>tendo como base os dados obtidos</w:t>
      </w:r>
      <w:r>
        <w:t xml:space="preserve"> </w:t>
      </w:r>
      <w:r w:rsidR="002B0791">
        <w:t xml:space="preserve">na </w:t>
      </w:r>
      <w:r>
        <w:t>amostragem de abril de 2022 para o</w:t>
      </w:r>
      <w:r w:rsidR="00FD2A67">
        <w:t>s poços 1 e</w:t>
      </w:r>
      <w:r>
        <w:t xml:space="preserve"> 2. </w:t>
      </w:r>
    </w:p>
    <w:p w14:paraId="54A1FF47" w14:textId="39F5D0E0" w:rsidR="00FC4241" w:rsidRDefault="002B0791" w:rsidP="00FC4241">
      <w:pPr>
        <w:pStyle w:val="CorpoCaptulo"/>
        <w:ind w:firstLine="0"/>
        <w:rPr>
          <w:sz w:val="20"/>
        </w:rPr>
      </w:pPr>
      <w:bookmarkStart w:id="31" w:name="_Toc111223986"/>
      <w:r w:rsidRPr="00B479AB">
        <w:rPr>
          <w:b/>
          <w:sz w:val="20"/>
        </w:rPr>
        <w:t xml:space="preserve">Quadro </w:t>
      </w:r>
      <w:r>
        <w:rPr>
          <w:b/>
          <w:sz w:val="20"/>
        </w:rPr>
        <w:fldChar w:fldCharType="begin"/>
      </w:r>
      <w:r>
        <w:rPr>
          <w:b/>
          <w:sz w:val="20"/>
        </w:rPr>
        <w:instrText xml:space="preserve"> STYLEREF 1 \s </w:instrText>
      </w:r>
      <w:r>
        <w:rPr>
          <w:b/>
          <w:sz w:val="20"/>
        </w:rPr>
        <w:fldChar w:fldCharType="separate"/>
      </w:r>
      <w:r w:rsidR="00013916">
        <w:rPr>
          <w:b/>
          <w:noProof/>
          <w:sz w:val="20"/>
        </w:rPr>
        <w:t>5</w:t>
      </w:r>
      <w:r>
        <w:rPr>
          <w:b/>
          <w:sz w:val="20"/>
        </w:rPr>
        <w:fldChar w:fldCharType="end"/>
      </w:r>
      <w:r>
        <w:rPr>
          <w:b/>
          <w:sz w:val="20"/>
        </w:rPr>
        <w:noBreakHyphen/>
      </w:r>
      <w:r>
        <w:rPr>
          <w:b/>
          <w:sz w:val="20"/>
        </w:rPr>
        <w:fldChar w:fldCharType="begin"/>
      </w:r>
      <w:r>
        <w:rPr>
          <w:b/>
          <w:sz w:val="20"/>
        </w:rPr>
        <w:instrText xml:space="preserve"> SEQ Quadro \* ARABIC \s 1 </w:instrText>
      </w:r>
      <w:r>
        <w:rPr>
          <w:b/>
          <w:sz w:val="20"/>
        </w:rPr>
        <w:fldChar w:fldCharType="separate"/>
      </w:r>
      <w:r w:rsidR="00013916">
        <w:rPr>
          <w:b/>
          <w:noProof/>
          <w:sz w:val="20"/>
        </w:rPr>
        <w:t>1</w:t>
      </w:r>
      <w:r>
        <w:rPr>
          <w:b/>
          <w:sz w:val="20"/>
        </w:rPr>
        <w:fldChar w:fldCharType="end"/>
      </w:r>
      <w:r w:rsidRPr="00B479AB">
        <w:rPr>
          <w:b/>
          <w:sz w:val="20"/>
        </w:rPr>
        <w:t xml:space="preserve"> </w:t>
      </w:r>
      <w:r w:rsidRPr="00B479AB">
        <w:rPr>
          <w:sz w:val="20"/>
        </w:rPr>
        <w:t xml:space="preserve">– </w:t>
      </w:r>
      <w:r w:rsidR="00FC4241">
        <w:rPr>
          <w:sz w:val="20"/>
        </w:rPr>
        <w:t xml:space="preserve">Resultados da qualidade das águas </w:t>
      </w:r>
      <w:r>
        <w:rPr>
          <w:sz w:val="20"/>
        </w:rPr>
        <w:t xml:space="preserve">nos poços em </w:t>
      </w:r>
      <w:proofErr w:type="spellStart"/>
      <w:r>
        <w:rPr>
          <w:sz w:val="20"/>
        </w:rPr>
        <w:t>Tumiritinga</w:t>
      </w:r>
      <w:proofErr w:type="spellEnd"/>
      <w:r>
        <w:rPr>
          <w:sz w:val="20"/>
        </w:rPr>
        <w:t xml:space="preserve"> de acordo com </w:t>
      </w:r>
      <w:r w:rsidR="00FC4241">
        <w:rPr>
          <w:sz w:val="20"/>
        </w:rPr>
        <w:t xml:space="preserve">os ensaios previstos na Resolução CONAMA </w:t>
      </w:r>
      <w:r w:rsidR="00FC4241" w:rsidRPr="00FC4241">
        <w:rPr>
          <w:sz w:val="20"/>
        </w:rPr>
        <w:t>357/05</w:t>
      </w:r>
      <w:r w:rsidR="00FC4241">
        <w:rPr>
          <w:sz w:val="20"/>
        </w:rPr>
        <w:t>.</w:t>
      </w:r>
      <w:bookmarkEnd w:id="31"/>
    </w:p>
    <w:tbl>
      <w:tblPr>
        <w:tblW w:w="5000" w:type="pct"/>
        <w:jc w:val="center"/>
        <w:tblBorders>
          <w:top w:val="single" w:sz="12" w:space="0" w:color="auto"/>
          <w:left w:val="single" w:sz="12" w:space="0" w:color="auto"/>
          <w:bottom w:val="single" w:sz="12" w:space="0" w:color="auto"/>
          <w:right w:val="single" w:sz="12" w:space="0" w:color="auto"/>
        </w:tblBorders>
        <w:tblCellMar>
          <w:left w:w="70" w:type="dxa"/>
          <w:right w:w="70" w:type="dxa"/>
        </w:tblCellMar>
        <w:tblLook w:val="04A0" w:firstRow="1" w:lastRow="0" w:firstColumn="1" w:lastColumn="0" w:noHBand="0" w:noVBand="1"/>
      </w:tblPr>
      <w:tblGrid>
        <w:gridCol w:w="4523"/>
        <w:gridCol w:w="1357"/>
        <w:gridCol w:w="891"/>
        <w:gridCol w:w="1135"/>
        <w:gridCol w:w="1135"/>
      </w:tblGrid>
      <w:tr w:rsidR="0043638D" w:rsidRPr="00E80A09" w14:paraId="0DFC2099" w14:textId="77777777" w:rsidTr="0043638D">
        <w:trPr>
          <w:trHeight w:val="315"/>
          <w:tblHeader/>
          <w:jc w:val="center"/>
        </w:trPr>
        <w:tc>
          <w:tcPr>
            <w:tcW w:w="2495" w:type="pct"/>
            <w:vMerge w:val="restart"/>
            <w:shd w:val="clear" w:color="auto" w:fill="auto"/>
            <w:noWrap/>
            <w:vAlign w:val="center"/>
            <w:hideMark/>
          </w:tcPr>
          <w:p w14:paraId="6606A723" w14:textId="77777777" w:rsidR="00E80A09" w:rsidRPr="00E80A09" w:rsidRDefault="00E80A09" w:rsidP="00D051FE">
            <w:pPr>
              <w:spacing w:after="0" w:line="240" w:lineRule="auto"/>
              <w:rPr>
                <w:rFonts w:ascii="Times New Roman" w:eastAsia="Times New Roman" w:hAnsi="Times New Roman" w:cs="Times New Roman"/>
                <w:b/>
                <w:bCs/>
                <w:color w:val="000000"/>
                <w:sz w:val="24"/>
                <w:szCs w:val="24"/>
                <w:lang w:eastAsia="pt-BR"/>
              </w:rPr>
            </w:pPr>
            <w:r w:rsidRPr="00E80A09">
              <w:rPr>
                <w:rFonts w:ascii="Times New Roman" w:eastAsia="Times New Roman" w:hAnsi="Times New Roman" w:cs="Times New Roman"/>
                <w:b/>
                <w:bCs/>
                <w:color w:val="000000"/>
                <w:sz w:val="24"/>
                <w:szCs w:val="24"/>
                <w:lang w:eastAsia="pt-BR"/>
              </w:rPr>
              <w:t>Parâmetros</w:t>
            </w:r>
          </w:p>
        </w:tc>
        <w:tc>
          <w:tcPr>
            <w:tcW w:w="747" w:type="pct"/>
            <w:vMerge w:val="restart"/>
            <w:shd w:val="clear" w:color="auto" w:fill="auto"/>
            <w:noWrap/>
            <w:vAlign w:val="center"/>
            <w:hideMark/>
          </w:tcPr>
          <w:p w14:paraId="2846D397" w14:textId="77777777" w:rsidR="00E80A09" w:rsidRPr="00E80A09" w:rsidRDefault="00E80A09" w:rsidP="00B17A15">
            <w:pPr>
              <w:spacing w:after="0" w:line="240" w:lineRule="auto"/>
              <w:jc w:val="center"/>
              <w:rPr>
                <w:rFonts w:ascii="Times New Roman" w:eastAsia="Times New Roman" w:hAnsi="Times New Roman" w:cs="Times New Roman"/>
                <w:b/>
                <w:bCs/>
                <w:color w:val="000000"/>
                <w:sz w:val="24"/>
                <w:szCs w:val="24"/>
                <w:lang w:eastAsia="pt-BR"/>
              </w:rPr>
            </w:pPr>
            <w:r w:rsidRPr="00E80A09">
              <w:rPr>
                <w:rFonts w:ascii="Times New Roman" w:eastAsia="Times New Roman" w:hAnsi="Times New Roman" w:cs="Times New Roman"/>
                <w:b/>
                <w:bCs/>
                <w:color w:val="000000"/>
                <w:sz w:val="24"/>
                <w:szCs w:val="24"/>
                <w:lang w:eastAsia="pt-BR"/>
              </w:rPr>
              <w:t>Unidade</w:t>
            </w:r>
          </w:p>
        </w:tc>
        <w:tc>
          <w:tcPr>
            <w:tcW w:w="495" w:type="pct"/>
            <w:vMerge w:val="restart"/>
            <w:shd w:val="clear" w:color="auto" w:fill="auto"/>
            <w:noWrap/>
            <w:vAlign w:val="center"/>
            <w:hideMark/>
          </w:tcPr>
          <w:p w14:paraId="40301495" w14:textId="77777777" w:rsidR="00E80A09" w:rsidRPr="00E80A09" w:rsidRDefault="00E80A09" w:rsidP="00B17A15">
            <w:pPr>
              <w:spacing w:after="0" w:line="240" w:lineRule="auto"/>
              <w:jc w:val="center"/>
              <w:rPr>
                <w:rFonts w:ascii="Times New Roman" w:eastAsia="Times New Roman" w:hAnsi="Times New Roman" w:cs="Times New Roman"/>
                <w:b/>
                <w:bCs/>
                <w:color w:val="000000"/>
                <w:sz w:val="24"/>
                <w:szCs w:val="24"/>
                <w:lang w:eastAsia="pt-BR"/>
              </w:rPr>
            </w:pPr>
            <w:r w:rsidRPr="00E80A09">
              <w:rPr>
                <w:rFonts w:ascii="Times New Roman" w:eastAsia="Times New Roman" w:hAnsi="Times New Roman" w:cs="Times New Roman"/>
                <w:b/>
                <w:bCs/>
                <w:color w:val="000000"/>
                <w:sz w:val="24"/>
                <w:szCs w:val="24"/>
                <w:lang w:eastAsia="pt-BR"/>
              </w:rPr>
              <w:t>V.M.P.</w:t>
            </w:r>
          </w:p>
        </w:tc>
        <w:tc>
          <w:tcPr>
            <w:tcW w:w="632" w:type="pct"/>
            <w:shd w:val="clear" w:color="auto" w:fill="auto"/>
            <w:noWrap/>
            <w:vAlign w:val="center"/>
            <w:hideMark/>
          </w:tcPr>
          <w:p w14:paraId="0F9271F9" w14:textId="77777777" w:rsidR="00E80A09" w:rsidRPr="00E80A09" w:rsidRDefault="00E80A09" w:rsidP="00B17A15">
            <w:pPr>
              <w:spacing w:after="0" w:line="240" w:lineRule="auto"/>
              <w:jc w:val="center"/>
              <w:rPr>
                <w:rFonts w:ascii="Times New Roman" w:eastAsia="Times New Roman" w:hAnsi="Times New Roman" w:cs="Times New Roman"/>
                <w:b/>
                <w:bCs/>
                <w:color w:val="000000"/>
                <w:sz w:val="24"/>
                <w:szCs w:val="24"/>
                <w:lang w:eastAsia="pt-BR"/>
              </w:rPr>
            </w:pPr>
            <w:r w:rsidRPr="00E80A09">
              <w:rPr>
                <w:rFonts w:ascii="Times New Roman" w:eastAsia="Times New Roman" w:hAnsi="Times New Roman" w:cs="Times New Roman"/>
                <w:b/>
                <w:bCs/>
                <w:color w:val="000000"/>
                <w:sz w:val="24"/>
                <w:szCs w:val="24"/>
                <w:lang w:eastAsia="pt-BR"/>
              </w:rPr>
              <w:t>Poço 1</w:t>
            </w:r>
          </w:p>
        </w:tc>
        <w:tc>
          <w:tcPr>
            <w:tcW w:w="632" w:type="pct"/>
            <w:shd w:val="clear" w:color="auto" w:fill="auto"/>
            <w:noWrap/>
            <w:vAlign w:val="center"/>
            <w:hideMark/>
          </w:tcPr>
          <w:p w14:paraId="002B08C5" w14:textId="77777777" w:rsidR="00E80A09" w:rsidRPr="00E80A09" w:rsidRDefault="00E80A09" w:rsidP="00B17A15">
            <w:pPr>
              <w:spacing w:after="0" w:line="240" w:lineRule="auto"/>
              <w:jc w:val="center"/>
              <w:rPr>
                <w:rFonts w:ascii="Times New Roman" w:eastAsia="Times New Roman" w:hAnsi="Times New Roman" w:cs="Times New Roman"/>
                <w:b/>
                <w:bCs/>
                <w:color w:val="000000"/>
                <w:sz w:val="24"/>
                <w:szCs w:val="24"/>
                <w:lang w:eastAsia="pt-BR"/>
              </w:rPr>
            </w:pPr>
            <w:r w:rsidRPr="00E80A09">
              <w:rPr>
                <w:rFonts w:ascii="Times New Roman" w:eastAsia="Times New Roman" w:hAnsi="Times New Roman" w:cs="Times New Roman"/>
                <w:b/>
                <w:bCs/>
                <w:color w:val="000000"/>
                <w:sz w:val="24"/>
                <w:szCs w:val="24"/>
                <w:lang w:eastAsia="pt-BR"/>
              </w:rPr>
              <w:t>Poço 2</w:t>
            </w:r>
          </w:p>
        </w:tc>
      </w:tr>
      <w:tr w:rsidR="0043638D" w:rsidRPr="00E80A09" w14:paraId="7A19BC19" w14:textId="77777777" w:rsidTr="0043638D">
        <w:trPr>
          <w:trHeight w:val="315"/>
          <w:tblHeader/>
          <w:jc w:val="center"/>
        </w:trPr>
        <w:tc>
          <w:tcPr>
            <w:tcW w:w="2495" w:type="pct"/>
            <w:vMerge/>
            <w:vAlign w:val="center"/>
            <w:hideMark/>
          </w:tcPr>
          <w:p w14:paraId="1C7B3573" w14:textId="77777777" w:rsidR="00E80A09" w:rsidRPr="00E80A09" w:rsidRDefault="00E80A09" w:rsidP="00D051FE">
            <w:pPr>
              <w:spacing w:after="0" w:line="240" w:lineRule="auto"/>
              <w:rPr>
                <w:rFonts w:ascii="Times New Roman" w:eastAsia="Times New Roman" w:hAnsi="Times New Roman" w:cs="Times New Roman"/>
                <w:b/>
                <w:bCs/>
                <w:color w:val="000000"/>
                <w:sz w:val="24"/>
                <w:szCs w:val="24"/>
                <w:lang w:eastAsia="pt-BR"/>
              </w:rPr>
            </w:pPr>
          </w:p>
        </w:tc>
        <w:tc>
          <w:tcPr>
            <w:tcW w:w="747" w:type="pct"/>
            <w:vMerge/>
            <w:vAlign w:val="center"/>
            <w:hideMark/>
          </w:tcPr>
          <w:p w14:paraId="3DBE3089" w14:textId="77777777" w:rsidR="00E80A09" w:rsidRPr="00E80A09" w:rsidRDefault="00E80A09" w:rsidP="00B17A15">
            <w:pPr>
              <w:spacing w:after="0" w:line="240" w:lineRule="auto"/>
              <w:jc w:val="center"/>
              <w:rPr>
                <w:rFonts w:ascii="Times New Roman" w:eastAsia="Times New Roman" w:hAnsi="Times New Roman" w:cs="Times New Roman"/>
                <w:b/>
                <w:bCs/>
                <w:color w:val="000000"/>
                <w:sz w:val="24"/>
                <w:szCs w:val="24"/>
                <w:lang w:eastAsia="pt-BR"/>
              </w:rPr>
            </w:pPr>
          </w:p>
        </w:tc>
        <w:tc>
          <w:tcPr>
            <w:tcW w:w="495" w:type="pct"/>
            <w:vMerge/>
            <w:vAlign w:val="center"/>
            <w:hideMark/>
          </w:tcPr>
          <w:p w14:paraId="4458C6D2" w14:textId="77777777" w:rsidR="00E80A09" w:rsidRPr="00E80A09" w:rsidRDefault="00E80A09" w:rsidP="00B17A15">
            <w:pPr>
              <w:spacing w:after="0" w:line="240" w:lineRule="auto"/>
              <w:jc w:val="center"/>
              <w:rPr>
                <w:rFonts w:ascii="Times New Roman" w:eastAsia="Times New Roman" w:hAnsi="Times New Roman" w:cs="Times New Roman"/>
                <w:b/>
                <w:bCs/>
                <w:color w:val="000000"/>
                <w:sz w:val="24"/>
                <w:szCs w:val="24"/>
                <w:lang w:eastAsia="pt-BR"/>
              </w:rPr>
            </w:pPr>
          </w:p>
        </w:tc>
        <w:tc>
          <w:tcPr>
            <w:tcW w:w="1263" w:type="pct"/>
            <w:gridSpan w:val="2"/>
            <w:shd w:val="clear" w:color="auto" w:fill="auto"/>
            <w:noWrap/>
            <w:vAlign w:val="center"/>
            <w:hideMark/>
          </w:tcPr>
          <w:p w14:paraId="1CD031F8" w14:textId="77777777" w:rsidR="00E80A09" w:rsidRPr="00E80A09" w:rsidRDefault="00E80A09" w:rsidP="00B17A15">
            <w:pPr>
              <w:spacing w:after="0" w:line="240" w:lineRule="auto"/>
              <w:jc w:val="center"/>
              <w:rPr>
                <w:rFonts w:ascii="Times New Roman" w:eastAsia="Times New Roman" w:hAnsi="Times New Roman" w:cs="Times New Roman"/>
                <w:b/>
                <w:bCs/>
                <w:color w:val="000000"/>
                <w:sz w:val="24"/>
                <w:szCs w:val="24"/>
                <w:lang w:eastAsia="pt-BR"/>
              </w:rPr>
            </w:pPr>
            <w:r w:rsidRPr="00E80A09">
              <w:rPr>
                <w:rFonts w:ascii="Times New Roman" w:eastAsia="Times New Roman" w:hAnsi="Times New Roman" w:cs="Times New Roman"/>
                <w:b/>
                <w:bCs/>
                <w:color w:val="000000"/>
                <w:sz w:val="24"/>
                <w:szCs w:val="24"/>
                <w:lang w:eastAsia="pt-BR"/>
              </w:rPr>
              <w:t>Data: 28/04/2022</w:t>
            </w:r>
          </w:p>
        </w:tc>
      </w:tr>
      <w:tr w:rsidR="00B17A15" w:rsidRPr="00E80A09" w14:paraId="10340DED" w14:textId="77777777" w:rsidTr="00B17A15">
        <w:trPr>
          <w:trHeight w:val="315"/>
          <w:jc w:val="center"/>
        </w:trPr>
        <w:tc>
          <w:tcPr>
            <w:tcW w:w="5000" w:type="pct"/>
            <w:gridSpan w:val="5"/>
            <w:shd w:val="clear" w:color="000000" w:fill="F2F2F2"/>
            <w:noWrap/>
            <w:vAlign w:val="center"/>
            <w:hideMark/>
          </w:tcPr>
          <w:p w14:paraId="48521673" w14:textId="77777777" w:rsidR="00E80A09" w:rsidRPr="00E80A09" w:rsidRDefault="00E80A09" w:rsidP="00D051FE">
            <w:pPr>
              <w:spacing w:after="0" w:line="240" w:lineRule="auto"/>
              <w:rPr>
                <w:rFonts w:ascii="Times New Roman" w:eastAsia="Times New Roman" w:hAnsi="Times New Roman" w:cs="Times New Roman"/>
                <w:b/>
                <w:bCs/>
                <w:color w:val="000000"/>
                <w:sz w:val="24"/>
                <w:szCs w:val="24"/>
                <w:lang w:eastAsia="pt-BR"/>
              </w:rPr>
            </w:pPr>
            <w:r w:rsidRPr="00E80A09">
              <w:rPr>
                <w:rFonts w:ascii="Times New Roman" w:eastAsia="Times New Roman" w:hAnsi="Times New Roman" w:cs="Times New Roman"/>
                <w:b/>
                <w:bCs/>
                <w:color w:val="000000"/>
                <w:sz w:val="24"/>
                <w:szCs w:val="24"/>
                <w:lang w:eastAsia="pt-BR"/>
              </w:rPr>
              <w:t>Físico-químicos</w:t>
            </w:r>
          </w:p>
        </w:tc>
      </w:tr>
      <w:tr w:rsidR="0043638D" w:rsidRPr="00E80A09" w14:paraId="1FC926CF" w14:textId="77777777" w:rsidTr="0043638D">
        <w:trPr>
          <w:trHeight w:val="315"/>
          <w:jc w:val="center"/>
        </w:trPr>
        <w:tc>
          <w:tcPr>
            <w:tcW w:w="2495" w:type="pct"/>
            <w:shd w:val="clear" w:color="auto" w:fill="auto"/>
            <w:noWrap/>
            <w:vAlign w:val="center"/>
            <w:hideMark/>
          </w:tcPr>
          <w:p w14:paraId="3806EFE6"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Cianeto livre</w:t>
            </w:r>
          </w:p>
        </w:tc>
        <w:tc>
          <w:tcPr>
            <w:tcW w:w="747" w:type="pct"/>
            <w:shd w:val="clear" w:color="auto" w:fill="auto"/>
            <w:noWrap/>
            <w:vAlign w:val="center"/>
            <w:hideMark/>
          </w:tcPr>
          <w:p w14:paraId="7D2E2A3C"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6F173E4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0,005</w:t>
            </w:r>
          </w:p>
        </w:tc>
        <w:tc>
          <w:tcPr>
            <w:tcW w:w="632" w:type="pct"/>
            <w:shd w:val="clear" w:color="auto" w:fill="auto"/>
            <w:noWrap/>
            <w:vAlign w:val="center"/>
            <w:hideMark/>
          </w:tcPr>
          <w:p w14:paraId="69BCF4A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0,0010</w:t>
            </w:r>
          </w:p>
        </w:tc>
        <w:tc>
          <w:tcPr>
            <w:tcW w:w="632" w:type="pct"/>
            <w:shd w:val="clear" w:color="auto" w:fill="auto"/>
            <w:noWrap/>
            <w:vAlign w:val="center"/>
            <w:hideMark/>
          </w:tcPr>
          <w:p w14:paraId="11024977"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0,0010</w:t>
            </w:r>
          </w:p>
        </w:tc>
      </w:tr>
      <w:tr w:rsidR="002C7C95" w:rsidRPr="00E80A09" w14:paraId="4B39DF19" w14:textId="77777777" w:rsidTr="00B17A15">
        <w:trPr>
          <w:trHeight w:val="315"/>
          <w:jc w:val="center"/>
        </w:trPr>
        <w:tc>
          <w:tcPr>
            <w:tcW w:w="2495" w:type="pct"/>
            <w:shd w:val="clear" w:color="000000" w:fill="F2F2F2"/>
            <w:noWrap/>
            <w:vAlign w:val="center"/>
            <w:hideMark/>
          </w:tcPr>
          <w:p w14:paraId="02E29F1B"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Cloreto</w:t>
            </w:r>
          </w:p>
        </w:tc>
        <w:tc>
          <w:tcPr>
            <w:tcW w:w="747" w:type="pct"/>
            <w:shd w:val="clear" w:color="000000" w:fill="F2F2F2"/>
            <w:noWrap/>
            <w:vAlign w:val="center"/>
            <w:hideMark/>
          </w:tcPr>
          <w:p w14:paraId="4AFE825C"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000000" w:fill="F2F2F2"/>
            <w:noWrap/>
            <w:vAlign w:val="center"/>
            <w:hideMark/>
          </w:tcPr>
          <w:p w14:paraId="20DBDC1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250</w:t>
            </w:r>
          </w:p>
        </w:tc>
        <w:tc>
          <w:tcPr>
            <w:tcW w:w="632" w:type="pct"/>
            <w:shd w:val="clear" w:color="000000" w:fill="F2F2F2"/>
            <w:noWrap/>
            <w:vAlign w:val="center"/>
            <w:hideMark/>
          </w:tcPr>
          <w:p w14:paraId="2D963E1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11</w:t>
            </w:r>
          </w:p>
        </w:tc>
        <w:tc>
          <w:tcPr>
            <w:tcW w:w="632" w:type="pct"/>
            <w:shd w:val="clear" w:color="000000" w:fill="F2F2F2"/>
            <w:noWrap/>
            <w:vAlign w:val="center"/>
            <w:hideMark/>
          </w:tcPr>
          <w:p w14:paraId="77D8978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11</w:t>
            </w:r>
          </w:p>
        </w:tc>
      </w:tr>
      <w:tr w:rsidR="0043638D" w:rsidRPr="00E80A09" w14:paraId="660B359F" w14:textId="77777777" w:rsidTr="0043638D">
        <w:trPr>
          <w:trHeight w:val="315"/>
          <w:jc w:val="center"/>
        </w:trPr>
        <w:tc>
          <w:tcPr>
            <w:tcW w:w="2495" w:type="pct"/>
            <w:shd w:val="clear" w:color="auto" w:fill="auto"/>
            <w:noWrap/>
            <w:vAlign w:val="center"/>
            <w:hideMark/>
          </w:tcPr>
          <w:p w14:paraId="06309FD2"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Cloro residual total</w:t>
            </w:r>
          </w:p>
        </w:tc>
        <w:tc>
          <w:tcPr>
            <w:tcW w:w="747" w:type="pct"/>
            <w:shd w:val="clear" w:color="auto" w:fill="auto"/>
            <w:noWrap/>
            <w:vAlign w:val="center"/>
            <w:hideMark/>
          </w:tcPr>
          <w:p w14:paraId="126FF7A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6C7DB77C"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w:t>
            </w:r>
          </w:p>
        </w:tc>
        <w:tc>
          <w:tcPr>
            <w:tcW w:w="632" w:type="pct"/>
            <w:shd w:val="clear" w:color="auto" w:fill="auto"/>
            <w:noWrap/>
            <w:vAlign w:val="center"/>
            <w:hideMark/>
          </w:tcPr>
          <w:p w14:paraId="2DF4F1C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0,10</w:t>
            </w:r>
          </w:p>
        </w:tc>
        <w:tc>
          <w:tcPr>
            <w:tcW w:w="632" w:type="pct"/>
            <w:shd w:val="clear" w:color="auto" w:fill="auto"/>
            <w:noWrap/>
            <w:vAlign w:val="center"/>
            <w:hideMark/>
          </w:tcPr>
          <w:p w14:paraId="28EB4D8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0,10</w:t>
            </w:r>
          </w:p>
        </w:tc>
      </w:tr>
      <w:tr w:rsidR="002C7C95" w:rsidRPr="00E80A09" w14:paraId="456EA4F5" w14:textId="77777777" w:rsidTr="00B17A15">
        <w:trPr>
          <w:trHeight w:val="315"/>
          <w:jc w:val="center"/>
        </w:trPr>
        <w:tc>
          <w:tcPr>
            <w:tcW w:w="2495" w:type="pct"/>
            <w:shd w:val="clear" w:color="000000" w:fill="F2F2F2"/>
            <w:noWrap/>
            <w:vAlign w:val="center"/>
            <w:hideMark/>
          </w:tcPr>
          <w:p w14:paraId="57150A53"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Cor verdadeira</w:t>
            </w:r>
          </w:p>
        </w:tc>
        <w:tc>
          <w:tcPr>
            <w:tcW w:w="747" w:type="pct"/>
            <w:shd w:val="clear" w:color="000000" w:fill="F2F2F2"/>
            <w:noWrap/>
            <w:vAlign w:val="center"/>
            <w:hideMark/>
          </w:tcPr>
          <w:p w14:paraId="5D39EBC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mgPt</w:t>
            </w:r>
            <w:proofErr w:type="spellEnd"/>
            <w:r w:rsidRPr="00E80A09">
              <w:rPr>
                <w:rFonts w:ascii="Times New Roman" w:eastAsia="Times New Roman" w:hAnsi="Times New Roman" w:cs="Times New Roman"/>
                <w:color w:val="000000"/>
                <w:sz w:val="24"/>
                <w:szCs w:val="24"/>
                <w:lang w:eastAsia="pt-BR"/>
              </w:rPr>
              <w:t>/L</w:t>
            </w:r>
          </w:p>
        </w:tc>
        <w:tc>
          <w:tcPr>
            <w:tcW w:w="495" w:type="pct"/>
            <w:shd w:val="clear" w:color="000000" w:fill="F2F2F2"/>
            <w:noWrap/>
            <w:vAlign w:val="center"/>
            <w:hideMark/>
          </w:tcPr>
          <w:p w14:paraId="1216A15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75</w:t>
            </w:r>
          </w:p>
        </w:tc>
        <w:tc>
          <w:tcPr>
            <w:tcW w:w="632" w:type="pct"/>
            <w:shd w:val="clear" w:color="000000" w:fill="F2F2F2"/>
            <w:noWrap/>
            <w:vAlign w:val="center"/>
            <w:hideMark/>
          </w:tcPr>
          <w:p w14:paraId="09381FA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5,0</w:t>
            </w:r>
          </w:p>
        </w:tc>
        <w:tc>
          <w:tcPr>
            <w:tcW w:w="632" w:type="pct"/>
            <w:shd w:val="clear" w:color="000000" w:fill="F2F2F2"/>
            <w:noWrap/>
            <w:vAlign w:val="center"/>
            <w:hideMark/>
          </w:tcPr>
          <w:p w14:paraId="492256F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5,0</w:t>
            </w:r>
          </w:p>
        </w:tc>
      </w:tr>
      <w:tr w:rsidR="0043638D" w:rsidRPr="00E80A09" w14:paraId="4F9D2512" w14:textId="77777777" w:rsidTr="0043638D">
        <w:trPr>
          <w:trHeight w:val="315"/>
          <w:jc w:val="center"/>
        </w:trPr>
        <w:tc>
          <w:tcPr>
            <w:tcW w:w="2495" w:type="pct"/>
            <w:shd w:val="clear" w:color="auto" w:fill="auto"/>
            <w:noWrap/>
            <w:vAlign w:val="center"/>
            <w:hideMark/>
          </w:tcPr>
          <w:p w14:paraId="40BB2E6F"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DBO - Demanda Bioquímica de Oxigênio</w:t>
            </w:r>
          </w:p>
        </w:tc>
        <w:tc>
          <w:tcPr>
            <w:tcW w:w="747" w:type="pct"/>
            <w:shd w:val="clear" w:color="auto" w:fill="auto"/>
            <w:noWrap/>
            <w:vAlign w:val="center"/>
            <w:hideMark/>
          </w:tcPr>
          <w:p w14:paraId="67F1339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2B54E47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5</w:t>
            </w:r>
          </w:p>
        </w:tc>
        <w:tc>
          <w:tcPr>
            <w:tcW w:w="632" w:type="pct"/>
            <w:shd w:val="clear" w:color="auto" w:fill="auto"/>
            <w:noWrap/>
            <w:vAlign w:val="center"/>
            <w:hideMark/>
          </w:tcPr>
          <w:p w14:paraId="72CDCDC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2,00</w:t>
            </w:r>
          </w:p>
        </w:tc>
        <w:tc>
          <w:tcPr>
            <w:tcW w:w="632" w:type="pct"/>
            <w:shd w:val="clear" w:color="auto" w:fill="auto"/>
            <w:noWrap/>
            <w:vAlign w:val="center"/>
            <w:hideMark/>
          </w:tcPr>
          <w:p w14:paraId="5C5BFA4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2,00</w:t>
            </w:r>
          </w:p>
        </w:tc>
      </w:tr>
      <w:tr w:rsidR="002C7C95" w:rsidRPr="00E80A09" w14:paraId="24031756" w14:textId="77777777" w:rsidTr="00B17A15">
        <w:trPr>
          <w:trHeight w:val="315"/>
          <w:jc w:val="center"/>
        </w:trPr>
        <w:tc>
          <w:tcPr>
            <w:tcW w:w="2495" w:type="pct"/>
            <w:shd w:val="clear" w:color="000000" w:fill="F2F2F2"/>
            <w:noWrap/>
            <w:vAlign w:val="center"/>
            <w:hideMark/>
          </w:tcPr>
          <w:p w14:paraId="5AA414FB"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lastRenderedPageBreak/>
              <w:t>Fluoreto</w:t>
            </w:r>
          </w:p>
        </w:tc>
        <w:tc>
          <w:tcPr>
            <w:tcW w:w="747" w:type="pct"/>
            <w:shd w:val="clear" w:color="000000" w:fill="F2F2F2"/>
            <w:noWrap/>
            <w:vAlign w:val="center"/>
            <w:hideMark/>
          </w:tcPr>
          <w:p w14:paraId="63C5BB2C"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000000" w:fill="F2F2F2"/>
            <w:noWrap/>
            <w:vAlign w:val="center"/>
            <w:hideMark/>
          </w:tcPr>
          <w:p w14:paraId="33AA669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1,4</w:t>
            </w:r>
          </w:p>
        </w:tc>
        <w:tc>
          <w:tcPr>
            <w:tcW w:w="632" w:type="pct"/>
            <w:shd w:val="clear" w:color="000000" w:fill="F2F2F2"/>
            <w:noWrap/>
            <w:vAlign w:val="center"/>
            <w:hideMark/>
          </w:tcPr>
          <w:p w14:paraId="2B2EA65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0,105</w:t>
            </w:r>
          </w:p>
        </w:tc>
        <w:tc>
          <w:tcPr>
            <w:tcW w:w="632" w:type="pct"/>
            <w:shd w:val="clear" w:color="000000" w:fill="F2F2F2"/>
            <w:noWrap/>
            <w:vAlign w:val="center"/>
            <w:hideMark/>
          </w:tcPr>
          <w:p w14:paraId="37B1332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0,101</w:t>
            </w:r>
          </w:p>
        </w:tc>
      </w:tr>
      <w:tr w:rsidR="0043638D" w:rsidRPr="00E80A09" w14:paraId="79C7383D" w14:textId="77777777" w:rsidTr="0043638D">
        <w:trPr>
          <w:trHeight w:val="315"/>
          <w:jc w:val="center"/>
        </w:trPr>
        <w:tc>
          <w:tcPr>
            <w:tcW w:w="2495" w:type="pct"/>
            <w:shd w:val="clear" w:color="auto" w:fill="auto"/>
            <w:noWrap/>
            <w:vAlign w:val="center"/>
            <w:hideMark/>
          </w:tcPr>
          <w:p w14:paraId="25A30760"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Fósforo total</w:t>
            </w:r>
          </w:p>
        </w:tc>
        <w:tc>
          <w:tcPr>
            <w:tcW w:w="747" w:type="pct"/>
            <w:shd w:val="clear" w:color="auto" w:fill="auto"/>
            <w:noWrap/>
            <w:vAlign w:val="center"/>
            <w:hideMark/>
          </w:tcPr>
          <w:p w14:paraId="7A5EAC2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1CFEB8B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0,03</w:t>
            </w:r>
          </w:p>
        </w:tc>
        <w:tc>
          <w:tcPr>
            <w:tcW w:w="632" w:type="pct"/>
            <w:shd w:val="clear" w:color="auto" w:fill="auto"/>
            <w:noWrap/>
            <w:vAlign w:val="center"/>
            <w:hideMark/>
          </w:tcPr>
          <w:p w14:paraId="73023EF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0,0075</w:t>
            </w:r>
          </w:p>
        </w:tc>
        <w:tc>
          <w:tcPr>
            <w:tcW w:w="632" w:type="pct"/>
            <w:shd w:val="clear" w:color="auto" w:fill="auto"/>
            <w:noWrap/>
            <w:vAlign w:val="center"/>
            <w:hideMark/>
          </w:tcPr>
          <w:p w14:paraId="38358F4C" w14:textId="77777777" w:rsidR="00E80A09" w:rsidRPr="00E80A09" w:rsidRDefault="00E80A09" w:rsidP="00B17A15">
            <w:pPr>
              <w:spacing w:after="0" w:line="240" w:lineRule="auto"/>
              <w:jc w:val="center"/>
              <w:rPr>
                <w:rFonts w:ascii="Times New Roman" w:eastAsia="Times New Roman" w:hAnsi="Times New Roman" w:cs="Times New Roman"/>
                <w:color w:val="FF0000"/>
                <w:sz w:val="24"/>
                <w:szCs w:val="24"/>
                <w:lang w:eastAsia="pt-BR"/>
              </w:rPr>
            </w:pPr>
            <w:r w:rsidRPr="00E80A09">
              <w:rPr>
                <w:rFonts w:ascii="Times New Roman" w:eastAsia="Times New Roman" w:hAnsi="Times New Roman" w:cs="Times New Roman"/>
                <w:color w:val="FF0000"/>
                <w:sz w:val="24"/>
                <w:szCs w:val="24"/>
                <w:lang w:eastAsia="pt-BR"/>
              </w:rPr>
              <w:t>0,0543</w:t>
            </w:r>
          </w:p>
        </w:tc>
      </w:tr>
      <w:tr w:rsidR="002C7C95" w:rsidRPr="00E80A09" w14:paraId="48650239" w14:textId="77777777" w:rsidTr="00B17A15">
        <w:trPr>
          <w:trHeight w:val="315"/>
          <w:jc w:val="center"/>
        </w:trPr>
        <w:tc>
          <w:tcPr>
            <w:tcW w:w="2495" w:type="pct"/>
            <w:shd w:val="clear" w:color="000000" w:fill="F2F2F2"/>
            <w:noWrap/>
            <w:vAlign w:val="center"/>
            <w:hideMark/>
          </w:tcPr>
          <w:p w14:paraId="6AC56FFF"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Nitrato como N</w:t>
            </w:r>
          </w:p>
        </w:tc>
        <w:tc>
          <w:tcPr>
            <w:tcW w:w="747" w:type="pct"/>
            <w:shd w:val="clear" w:color="000000" w:fill="F2F2F2"/>
            <w:noWrap/>
            <w:vAlign w:val="center"/>
            <w:hideMark/>
          </w:tcPr>
          <w:p w14:paraId="336682F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000000" w:fill="F2F2F2"/>
            <w:noWrap/>
            <w:vAlign w:val="center"/>
            <w:hideMark/>
          </w:tcPr>
          <w:p w14:paraId="7EBA5AB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10</w:t>
            </w:r>
          </w:p>
        </w:tc>
        <w:tc>
          <w:tcPr>
            <w:tcW w:w="632" w:type="pct"/>
            <w:shd w:val="clear" w:color="000000" w:fill="F2F2F2"/>
            <w:noWrap/>
            <w:vAlign w:val="center"/>
            <w:hideMark/>
          </w:tcPr>
          <w:p w14:paraId="4E38539D"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0,11</w:t>
            </w:r>
          </w:p>
        </w:tc>
        <w:tc>
          <w:tcPr>
            <w:tcW w:w="632" w:type="pct"/>
            <w:shd w:val="clear" w:color="000000" w:fill="F2F2F2"/>
            <w:noWrap/>
            <w:vAlign w:val="center"/>
            <w:hideMark/>
          </w:tcPr>
          <w:p w14:paraId="61EC7C2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0,11</w:t>
            </w:r>
          </w:p>
        </w:tc>
      </w:tr>
      <w:tr w:rsidR="0043638D" w:rsidRPr="00E80A09" w14:paraId="72B812C6" w14:textId="77777777" w:rsidTr="0043638D">
        <w:trPr>
          <w:trHeight w:val="315"/>
          <w:jc w:val="center"/>
        </w:trPr>
        <w:tc>
          <w:tcPr>
            <w:tcW w:w="2495" w:type="pct"/>
            <w:shd w:val="clear" w:color="auto" w:fill="auto"/>
            <w:noWrap/>
            <w:vAlign w:val="center"/>
            <w:hideMark/>
          </w:tcPr>
          <w:p w14:paraId="661314CE"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Nitrito como N</w:t>
            </w:r>
          </w:p>
        </w:tc>
        <w:tc>
          <w:tcPr>
            <w:tcW w:w="747" w:type="pct"/>
            <w:shd w:val="clear" w:color="auto" w:fill="auto"/>
            <w:noWrap/>
            <w:vAlign w:val="center"/>
            <w:hideMark/>
          </w:tcPr>
          <w:p w14:paraId="0512035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1F171F0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1</w:t>
            </w:r>
          </w:p>
        </w:tc>
        <w:tc>
          <w:tcPr>
            <w:tcW w:w="632" w:type="pct"/>
            <w:shd w:val="clear" w:color="auto" w:fill="auto"/>
            <w:noWrap/>
            <w:vAlign w:val="center"/>
            <w:hideMark/>
          </w:tcPr>
          <w:p w14:paraId="550D79F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0,006</w:t>
            </w:r>
          </w:p>
        </w:tc>
        <w:tc>
          <w:tcPr>
            <w:tcW w:w="632" w:type="pct"/>
            <w:shd w:val="clear" w:color="auto" w:fill="auto"/>
            <w:noWrap/>
            <w:vAlign w:val="center"/>
            <w:hideMark/>
          </w:tcPr>
          <w:p w14:paraId="010D350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0,006</w:t>
            </w:r>
          </w:p>
        </w:tc>
      </w:tr>
      <w:tr w:rsidR="002C7C95" w:rsidRPr="00E80A09" w14:paraId="59D35C67" w14:textId="77777777" w:rsidTr="00B17A15">
        <w:trPr>
          <w:trHeight w:val="315"/>
          <w:jc w:val="center"/>
        </w:trPr>
        <w:tc>
          <w:tcPr>
            <w:tcW w:w="2495" w:type="pct"/>
            <w:shd w:val="clear" w:color="000000" w:fill="F2F2F2"/>
            <w:noWrap/>
            <w:vAlign w:val="center"/>
            <w:hideMark/>
          </w:tcPr>
          <w:p w14:paraId="1AB52FD8"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Nitrogênio amoniacal</w:t>
            </w:r>
          </w:p>
        </w:tc>
        <w:tc>
          <w:tcPr>
            <w:tcW w:w="747" w:type="pct"/>
            <w:shd w:val="clear" w:color="000000" w:fill="F2F2F2"/>
            <w:noWrap/>
            <w:vAlign w:val="center"/>
            <w:hideMark/>
          </w:tcPr>
          <w:p w14:paraId="33F91E8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000000" w:fill="F2F2F2"/>
            <w:noWrap/>
            <w:vAlign w:val="center"/>
            <w:hideMark/>
          </w:tcPr>
          <w:p w14:paraId="7713F4B4" w14:textId="06EFEE9F" w:rsidR="00E80A09" w:rsidRPr="00D051FE" w:rsidRDefault="00D051FE" w:rsidP="00B17A15">
            <w:pPr>
              <w:spacing w:after="0" w:line="240" w:lineRule="auto"/>
              <w:jc w:val="center"/>
              <w:rPr>
                <w:rFonts w:ascii="Times New Roman" w:eastAsia="Times New Roman" w:hAnsi="Times New Roman" w:cs="Times New Roman"/>
                <w:color w:val="000000"/>
                <w:sz w:val="24"/>
                <w:szCs w:val="24"/>
                <w:vertAlign w:val="superscript"/>
                <w:lang w:eastAsia="pt-BR"/>
              </w:rPr>
            </w:pPr>
            <w:r w:rsidRPr="00D051FE">
              <w:rPr>
                <w:rFonts w:ascii="Times New Roman" w:eastAsia="Times New Roman" w:hAnsi="Times New Roman" w:cs="Times New Roman"/>
                <w:color w:val="000000"/>
                <w:sz w:val="24"/>
                <w:szCs w:val="24"/>
                <w:vertAlign w:val="superscript"/>
                <w:lang w:eastAsia="pt-BR"/>
              </w:rPr>
              <w:t>(1)</w:t>
            </w:r>
          </w:p>
        </w:tc>
        <w:tc>
          <w:tcPr>
            <w:tcW w:w="632" w:type="pct"/>
            <w:shd w:val="clear" w:color="000000" w:fill="F2F2F2"/>
            <w:noWrap/>
            <w:vAlign w:val="center"/>
            <w:hideMark/>
          </w:tcPr>
          <w:p w14:paraId="539FA64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0,05</w:t>
            </w:r>
          </w:p>
        </w:tc>
        <w:tc>
          <w:tcPr>
            <w:tcW w:w="632" w:type="pct"/>
            <w:shd w:val="clear" w:color="000000" w:fill="F2F2F2"/>
            <w:noWrap/>
            <w:vAlign w:val="center"/>
            <w:hideMark/>
          </w:tcPr>
          <w:p w14:paraId="2EBB12F7"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0,05</w:t>
            </w:r>
          </w:p>
        </w:tc>
      </w:tr>
      <w:tr w:rsidR="0043638D" w:rsidRPr="00E80A09" w14:paraId="3964EE7D" w14:textId="77777777" w:rsidTr="0043638D">
        <w:trPr>
          <w:trHeight w:val="315"/>
          <w:jc w:val="center"/>
        </w:trPr>
        <w:tc>
          <w:tcPr>
            <w:tcW w:w="2495" w:type="pct"/>
            <w:shd w:val="clear" w:color="auto" w:fill="auto"/>
            <w:noWrap/>
            <w:vAlign w:val="center"/>
            <w:hideMark/>
          </w:tcPr>
          <w:p w14:paraId="1C8CD0FC"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Oxigênio dissolvido</w:t>
            </w:r>
          </w:p>
        </w:tc>
        <w:tc>
          <w:tcPr>
            <w:tcW w:w="747" w:type="pct"/>
            <w:shd w:val="clear" w:color="auto" w:fill="auto"/>
            <w:noWrap/>
            <w:vAlign w:val="center"/>
            <w:hideMark/>
          </w:tcPr>
          <w:p w14:paraId="613A06CC"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0A23A33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&gt;5</w:t>
            </w:r>
          </w:p>
        </w:tc>
        <w:tc>
          <w:tcPr>
            <w:tcW w:w="632" w:type="pct"/>
            <w:shd w:val="clear" w:color="auto" w:fill="auto"/>
            <w:noWrap/>
            <w:vAlign w:val="center"/>
            <w:hideMark/>
          </w:tcPr>
          <w:p w14:paraId="143A40EA" w14:textId="77777777" w:rsidR="00E80A09" w:rsidRPr="00E80A09" w:rsidRDefault="00E80A09" w:rsidP="00B17A15">
            <w:pPr>
              <w:spacing w:after="0" w:line="240" w:lineRule="auto"/>
              <w:jc w:val="center"/>
              <w:rPr>
                <w:rFonts w:ascii="Times New Roman" w:eastAsia="Times New Roman" w:hAnsi="Times New Roman" w:cs="Times New Roman"/>
                <w:color w:val="FF0000"/>
                <w:sz w:val="24"/>
                <w:szCs w:val="24"/>
                <w:lang w:eastAsia="pt-BR"/>
              </w:rPr>
            </w:pPr>
            <w:r w:rsidRPr="00E80A09">
              <w:rPr>
                <w:rFonts w:ascii="Times New Roman" w:eastAsia="Times New Roman" w:hAnsi="Times New Roman" w:cs="Times New Roman"/>
                <w:color w:val="FF0000"/>
                <w:sz w:val="24"/>
                <w:szCs w:val="24"/>
                <w:lang w:eastAsia="pt-BR"/>
              </w:rPr>
              <w:t>0,7</w:t>
            </w:r>
          </w:p>
        </w:tc>
        <w:tc>
          <w:tcPr>
            <w:tcW w:w="632" w:type="pct"/>
            <w:shd w:val="clear" w:color="auto" w:fill="auto"/>
            <w:noWrap/>
            <w:vAlign w:val="center"/>
            <w:hideMark/>
          </w:tcPr>
          <w:p w14:paraId="19D91E1D" w14:textId="77777777" w:rsidR="00E80A09" w:rsidRPr="00E80A09" w:rsidRDefault="00E80A09" w:rsidP="00B17A15">
            <w:pPr>
              <w:spacing w:after="0" w:line="240" w:lineRule="auto"/>
              <w:jc w:val="center"/>
              <w:rPr>
                <w:rFonts w:ascii="Times New Roman" w:eastAsia="Times New Roman" w:hAnsi="Times New Roman" w:cs="Times New Roman"/>
                <w:color w:val="FF0000"/>
                <w:sz w:val="24"/>
                <w:szCs w:val="24"/>
                <w:lang w:eastAsia="pt-BR"/>
              </w:rPr>
            </w:pPr>
            <w:r w:rsidRPr="00E80A09">
              <w:rPr>
                <w:rFonts w:ascii="Times New Roman" w:eastAsia="Times New Roman" w:hAnsi="Times New Roman" w:cs="Times New Roman"/>
                <w:color w:val="FF0000"/>
                <w:sz w:val="24"/>
                <w:szCs w:val="24"/>
                <w:lang w:eastAsia="pt-BR"/>
              </w:rPr>
              <w:t>1,2</w:t>
            </w:r>
          </w:p>
        </w:tc>
      </w:tr>
      <w:tr w:rsidR="002C7C95" w:rsidRPr="00E80A09" w14:paraId="58A973C2" w14:textId="77777777" w:rsidTr="00B17A15">
        <w:trPr>
          <w:trHeight w:val="315"/>
          <w:jc w:val="center"/>
        </w:trPr>
        <w:tc>
          <w:tcPr>
            <w:tcW w:w="2495" w:type="pct"/>
            <w:shd w:val="clear" w:color="000000" w:fill="F2F2F2"/>
            <w:noWrap/>
            <w:vAlign w:val="center"/>
            <w:hideMark/>
          </w:tcPr>
          <w:p w14:paraId="701E14D6"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pH</w:t>
            </w:r>
          </w:p>
        </w:tc>
        <w:tc>
          <w:tcPr>
            <w:tcW w:w="747" w:type="pct"/>
            <w:shd w:val="clear" w:color="000000" w:fill="F2F2F2"/>
            <w:noWrap/>
            <w:vAlign w:val="center"/>
            <w:hideMark/>
          </w:tcPr>
          <w:p w14:paraId="4D12575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w:t>
            </w:r>
          </w:p>
        </w:tc>
        <w:tc>
          <w:tcPr>
            <w:tcW w:w="495" w:type="pct"/>
            <w:shd w:val="clear" w:color="000000" w:fill="F2F2F2"/>
            <w:noWrap/>
            <w:vAlign w:val="center"/>
            <w:hideMark/>
          </w:tcPr>
          <w:p w14:paraId="53AE9447"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6,0 a 9,0</w:t>
            </w:r>
          </w:p>
        </w:tc>
        <w:tc>
          <w:tcPr>
            <w:tcW w:w="632" w:type="pct"/>
            <w:shd w:val="clear" w:color="000000" w:fill="F2F2F2"/>
            <w:noWrap/>
            <w:vAlign w:val="center"/>
            <w:hideMark/>
          </w:tcPr>
          <w:p w14:paraId="6B7B4D8B"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6,37</w:t>
            </w:r>
          </w:p>
        </w:tc>
        <w:tc>
          <w:tcPr>
            <w:tcW w:w="632" w:type="pct"/>
            <w:shd w:val="clear" w:color="000000" w:fill="F2F2F2"/>
            <w:noWrap/>
            <w:vAlign w:val="center"/>
            <w:hideMark/>
          </w:tcPr>
          <w:p w14:paraId="745AC0F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6,16</w:t>
            </w:r>
          </w:p>
        </w:tc>
      </w:tr>
      <w:tr w:rsidR="0043638D" w:rsidRPr="00E80A09" w14:paraId="5A6F784C" w14:textId="77777777" w:rsidTr="0043638D">
        <w:trPr>
          <w:trHeight w:val="315"/>
          <w:jc w:val="center"/>
        </w:trPr>
        <w:tc>
          <w:tcPr>
            <w:tcW w:w="2495" w:type="pct"/>
            <w:shd w:val="clear" w:color="auto" w:fill="auto"/>
            <w:noWrap/>
            <w:vAlign w:val="center"/>
            <w:hideMark/>
          </w:tcPr>
          <w:p w14:paraId="77CAC3F2"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Sólidos dissolvidos totais</w:t>
            </w:r>
          </w:p>
        </w:tc>
        <w:tc>
          <w:tcPr>
            <w:tcW w:w="747" w:type="pct"/>
            <w:shd w:val="clear" w:color="auto" w:fill="auto"/>
            <w:noWrap/>
            <w:vAlign w:val="center"/>
            <w:hideMark/>
          </w:tcPr>
          <w:p w14:paraId="38CC1F6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09DCF83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500</w:t>
            </w:r>
          </w:p>
        </w:tc>
        <w:tc>
          <w:tcPr>
            <w:tcW w:w="632" w:type="pct"/>
            <w:shd w:val="clear" w:color="auto" w:fill="auto"/>
            <w:noWrap/>
            <w:vAlign w:val="center"/>
            <w:hideMark/>
          </w:tcPr>
          <w:p w14:paraId="7D2A913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105</w:t>
            </w:r>
          </w:p>
        </w:tc>
        <w:tc>
          <w:tcPr>
            <w:tcW w:w="632" w:type="pct"/>
            <w:shd w:val="clear" w:color="auto" w:fill="auto"/>
            <w:noWrap/>
            <w:vAlign w:val="center"/>
            <w:hideMark/>
          </w:tcPr>
          <w:p w14:paraId="65110EB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120</w:t>
            </w:r>
          </w:p>
        </w:tc>
      </w:tr>
      <w:tr w:rsidR="002C7C95" w:rsidRPr="00E80A09" w14:paraId="0F80BEEC" w14:textId="77777777" w:rsidTr="00B17A15">
        <w:trPr>
          <w:trHeight w:val="315"/>
          <w:jc w:val="center"/>
        </w:trPr>
        <w:tc>
          <w:tcPr>
            <w:tcW w:w="2495" w:type="pct"/>
            <w:shd w:val="clear" w:color="000000" w:fill="F2F2F2"/>
            <w:noWrap/>
            <w:vAlign w:val="center"/>
            <w:hideMark/>
          </w:tcPr>
          <w:p w14:paraId="0166DD52"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Sulfato</w:t>
            </w:r>
          </w:p>
        </w:tc>
        <w:tc>
          <w:tcPr>
            <w:tcW w:w="747" w:type="pct"/>
            <w:shd w:val="clear" w:color="000000" w:fill="F2F2F2"/>
            <w:noWrap/>
            <w:vAlign w:val="center"/>
            <w:hideMark/>
          </w:tcPr>
          <w:p w14:paraId="624540D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000000" w:fill="F2F2F2"/>
            <w:noWrap/>
            <w:vAlign w:val="center"/>
            <w:hideMark/>
          </w:tcPr>
          <w:p w14:paraId="15D679B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250</w:t>
            </w:r>
          </w:p>
        </w:tc>
        <w:tc>
          <w:tcPr>
            <w:tcW w:w="632" w:type="pct"/>
            <w:shd w:val="clear" w:color="000000" w:fill="F2F2F2"/>
            <w:noWrap/>
            <w:vAlign w:val="center"/>
            <w:hideMark/>
          </w:tcPr>
          <w:p w14:paraId="60072F9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8,9</w:t>
            </w:r>
          </w:p>
        </w:tc>
        <w:tc>
          <w:tcPr>
            <w:tcW w:w="632" w:type="pct"/>
            <w:shd w:val="clear" w:color="000000" w:fill="F2F2F2"/>
            <w:noWrap/>
            <w:vAlign w:val="center"/>
            <w:hideMark/>
          </w:tcPr>
          <w:p w14:paraId="0EB9F88C"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9,6</w:t>
            </w:r>
          </w:p>
        </w:tc>
      </w:tr>
      <w:tr w:rsidR="0043638D" w:rsidRPr="00E80A09" w14:paraId="4A33F75A" w14:textId="77777777" w:rsidTr="0043638D">
        <w:trPr>
          <w:trHeight w:val="315"/>
          <w:jc w:val="center"/>
        </w:trPr>
        <w:tc>
          <w:tcPr>
            <w:tcW w:w="2495" w:type="pct"/>
            <w:shd w:val="clear" w:color="auto" w:fill="auto"/>
            <w:noWrap/>
            <w:vAlign w:val="center"/>
            <w:hideMark/>
          </w:tcPr>
          <w:p w14:paraId="59290FB7"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Sulfeto de hidrogênio não dissociado (H</w:t>
            </w:r>
            <w:r w:rsidRPr="00D051FE">
              <w:rPr>
                <w:rFonts w:ascii="Times New Roman" w:eastAsia="Times New Roman" w:hAnsi="Times New Roman" w:cs="Times New Roman"/>
                <w:color w:val="000000"/>
                <w:sz w:val="24"/>
                <w:szCs w:val="24"/>
                <w:vertAlign w:val="subscript"/>
                <w:lang w:eastAsia="pt-BR"/>
              </w:rPr>
              <w:t>2</w:t>
            </w:r>
            <w:r w:rsidRPr="00E80A09">
              <w:rPr>
                <w:rFonts w:ascii="Times New Roman" w:eastAsia="Times New Roman" w:hAnsi="Times New Roman" w:cs="Times New Roman"/>
                <w:color w:val="000000"/>
                <w:sz w:val="24"/>
                <w:szCs w:val="24"/>
                <w:lang w:eastAsia="pt-BR"/>
              </w:rPr>
              <w:t>S)</w:t>
            </w:r>
          </w:p>
        </w:tc>
        <w:tc>
          <w:tcPr>
            <w:tcW w:w="747" w:type="pct"/>
            <w:shd w:val="clear" w:color="auto" w:fill="auto"/>
            <w:noWrap/>
            <w:vAlign w:val="center"/>
            <w:hideMark/>
          </w:tcPr>
          <w:p w14:paraId="174CD13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7903473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0,002</w:t>
            </w:r>
          </w:p>
        </w:tc>
        <w:tc>
          <w:tcPr>
            <w:tcW w:w="632" w:type="pct"/>
            <w:shd w:val="clear" w:color="auto" w:fill="auto"/>
            <w:noWrap/>
            <w:vAlign w:val="center"/>
            <w:hideMark/>
          </w:tcPr>
          <w:p w14:paraId="0DCF8B6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0,002</w:t>
            </w:r>
          </w:p>
        </w:tc>
        <w:tc>
          <w:tcPr>
            <w:tcW w:w="632" w:type="pct"/>
            <w:shd w:val="clear" w:color="auto" w:fill="auto"/>
            <w:noWrap/>
            <w:vAlign w:val="center"/>
            <w:hideMark/>
          </w:tcPr>
          <w:p w14:paraId="6E22DAE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0,002</w:t>
            </w:r>
          </w:p>
        </w:tc>
      </w:tr>
      <w:tr w:rsidR="002C7C95" w:rsidRPr="00E80A09" w14:paraId="4F7C923E" w14:textId="77777777" w:rsidTr="00B17A15">
        <w:trPr>
          <w:trHeight w:val="315"/>
          <w:jc w:val="center"/>
        </w:trPr>
        <w:tc>
          <w:tcPr>
            <w:tcW w:w="2495" w:type="pct"/>
            <w:shd w:val="clear" w:color="000000" w:fill="F2F2F2"/>
            <w:noWrap/>
            <w:vAlign w:val="center"/>
            <w:hideMark/>
          </w:tcPr>
          <w:p w14:paraId="46A51D39"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Turbidez</w:t>
            </w:r>
          </w:p>
        </w:tc>
        <w:tc>
          <w:tcPr>
            <w:tcW w:w="747" w:type="pct"/>
            <w:shd w:val="clear" w:color="000000" w:fill="F2F2F2"/>
            <w:noWrap/>
            <w:vAlign w:val="center"/>
            <w:hideMark/>
          </w:tcPr>
          <w:p w14:paraId="475EF24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UNT</w:t>
            </w:r>
          </w:p>
        </w:tc>
        <w:tc>
          <w:tcPr>
            <w:tcW w:w="495" w:type="pct"/>
            <w:shd w:val="clear" w:color="000000" w:fill="F2F2F2"/>
            <w:noWrap/>
            <w:vAlign w:val="center"/>
            <w:hideMark/>
          </w:tcPr>
          <w:p w14:paraId="2080FD6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100</w:t>
            </w:r>
          </w:p>
        </w:tc>
        <w:tc>
          <w:tcPr>
            <w:tcW w:w="632" w:type="pct"/>
            <w:shd w:val="clear" w:color="000000" w:fill="F2F2F2"/>
            <w:noWrap/>
            <w:vAlign w:val="center"/>
            <w:hideMark/>
          </w:tcPr>
          <w:p w14:paraId="0F857AE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1,02</w:t>
            </w:r>
          </w:p>
        </w:tc>
        <w:tc>
          <w:tcPr>
            <w:tcW w:w="632" w:type="pct"/>
            <w:shd w:val="clear" w:color="000000" w:fill="F2F2F2"/>
            <w:noWrap/>
            <w:vAlign w:val="center"/>
            <w:hideMark/>
          </w:tcPr>
          <w:p w14:paraId="0EC8FC1D"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8,67</w:t>
            </w:r>
          </w:p>
        </w:tc>
      </w:tr>
      <w:tr w:rsidR="00B17A15" w:rsidRPr="00E80A09" w14:paraId="08F144A7" w14:textId="77777777" w:rsidTr="00B17A15">
        <w:trPr>
          <w:trHeight w:val="315"/>
          <w:jc w:val="center"/>
        </w:trPr>
        <w:tc>
          <w:tcPr>
            <w:tcW w:w="5000" w:type="pct"/>
            <w:gridSpan w:val="5"/>
            <w:shd w:val="clear" w:color="auto" w:fill="auto"/>
            <w:noWrap/>
            <w:vAlign w:val="center"/>
            <w:hideMark/>
          </w:tcPr>
          <w:p w14:paraId="790326B7" w14:textId="77777777" w:rsidR="00E80A09" w:rsidRPr="00E80A09" w:rsidRDefault="00E80A09" w:rsidP="00D051FE">
            <w:pPr>
              <w:spacing w:after="0" w:line="240" w:lineRule="auto"/>
              <w:rPr>
                <w:rFonts w:ascii="Times New Roman" w:eastAsia="Times New Roman" w:hAnsi="Times New Roman" w:cs="Times New Roman"/>
                <w:b/>
                <w:bCs/>
                <w:color w:val="000000"/>
                <w:sz w:val="24"/>
                <w:szCs w:val="24"/>
                <w:lang w:eastAsia="pt-BR"/>
              </w:rPr>
            </w:pPr>
            <w:r w:rsidRPr="00E80A09">
              <w:rPr>
                <w:rFonts w:ascii="Times New Roman" w:eastAsia="Times New Roman" w:hAnsi="Times New Roman" w:cs="Times New Roman"/>
                <w:b/>
                <w:bCs/>
                <w:color w:val="000000"/>
                <w:sz w:val="24"/>
                <w:szCs w:val="24"/>
                <w:lang w:eastAsia="pt-BR"/>
              </w:rPr>
              <w:t>Metais e Semimetais</w:t>
            </w:r>
          </w:p>
        </w:tc>
      </w:tr>
      <w:tr w:rsidR="002C7C95" w:rsidRPr="00E80A09" w14:paraId="5C0931C5" w14:textId="77777777" w:rsidTr="00B17A15">
        <w:trPr>
          <w:trHeight w:val="315"/>
          <w:jc w:val="center"/>
        </w:trPr>
        <w:tc>
          <w:tcPr>
            <w:tcW w:w="2495" w:type="pct"/>
            <w:shd w:val="clear" w:color="000000" w:fill="F2F2F2"/>
            <w:noWrap/>
            <w:vAlign w:val="center"/>
            <w:hideMark/>
          </w:tcPr>
          <w:p w14:paraId="2AE36C0C"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Alumínio dissolvido (Al)</w:t>
            </w:r>
          </w:p>
        </w:tc>
        <w:tc>
          <w:tcPr>
            <w:tcW w:w="747" w:type="pct"/>
            <w:shd w:val="clear" w:color="000000" w:fill="F2F2F2"/>
            <w:noWrap/>
            <w:vAlign w:val="center"/>
            <w:hideMark/>
          </w:tcPr>
          <w:p w14:paraId="71B4D6BB"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000000" w:fill="F2F2F2"/>
            <w:noWrap/>
            <w:vAlign w:val="center"/>
            <w:hideMark/>
          </w:tcPr>
          <w:p w14:paraId="419EC3FC"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0,1</w:t>
            </w:r>
          </w:p>
        </w:tc>
        <w:tc>
          <w:tcPr>
            <w:tcW w:w="632" w:type="pct"/>
            <w:shd w:val="clear" w:color="000000" w:fill="F2F2F2"/>
            <w:noWrap/>
            <w:vAlign w:val="center"/>
            <w:hideMark/>
          </w:tcPr>
          <w:p w14:paraId="02D184B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0,0250</w:t>
            </w:r>
          </w:p>
        </w:tc>
        <w:tc>
          <w:tcPr>
            <w:tcW w:w="632" w:type="pct"/>
            <w:shd w:val="clear" w:color="000000" w:fill="F2F2F2"/>
            <w:noWrap/>
            <w:vAlign w:val="center"/>
            <w:hideMark/>
          </w:tcPr>
          <w:p w14:paraId="3ADD6F7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0,0250</w:t>
            </w:r>
          </w:p>
        </w:tc>
      </w:tr>
      <w:tr w:rsidR="0043638D" w:rsidRPr="00E80A09" w14:paraId="73272AA1" w14:textId="77777777" w:rsidTr="0043638D">
        <w:trPr>
          <w:trHeight w:val="315"/>
          <w:jc w:val="center"/>
        </w:trPr>
        <w:tc>
          <w:tcPr>
            <w:tcW w:w="2495" w:type="pct"/>
            <w:shd w:val="clear" w:color="auto" w:fill="auto"/>
            <w:noWrap/>
            <w:vAlign w:val="center"/>
            <w:hideMark/>
          </w:tcPr>
          <w:p w14:paraId="67C73CBD"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Antimônio (Sb)</w:t>
            </w:r>
          </w:p>
        </w:tc>
        <w:tc>
          <w:tcPr>
            <w:tcW w:w="747" w:type="pct"/>
            <w:shd w:val="clear" w:color="auto" w:fill="auto"/>
            <w:noWrap/>
            <w:vAlign w:val="center"/>
            <w:hideMark/>
          </w:tcPr>
          <w:p w14:paraId="6172074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6E8D5EB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0,005</w:t>
            </w:r>
          </w:p>
        </w:tc>
        <w:tc>
          <w:tcPr>
            <w:tcW w:w="632" w:type="pct"/>
            <w:shd w:val="clear" w:color="auto" w:fill="auto"/>
            <w:noWrap/>
            <w:vAlign w:val="center"/>
            <w:hideMark/>
          </w:tcPr>
          <w:p w14:paraId="4076A5D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0,00050</w:t>
            </w:r>
          </w:p>
        </w:tc>
        <w:tc>
          <w:tcPr>
            <w:tcW w:w="632" w:type="pct"/>
            <w:shd w:val="clear" w:color="auto" w:fill="auto"/>
            <w:noWrap/>
            <w:vAlign w:val="center"/>
            <w:hideMark/>
          </w:tcPr>
          <w:p w14:paraId="22C4CE3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0,00050</w:t>
            </w:r>
          </w:p>
        </w:tc>
      </w:tr>
      <w:tr w:rsidR="002C7C95" w:rsidRPr="00E80A09" w14:paraId="568766C3" w14:textId="77777777" w:rsidTr="00B17A15">
        <w:trPr>
          <w:trHeight w:val="315"/>
          <w:jc w:val="center"/>
        </w:trPr>
        <w:tc>
          <w:tcPr>
            <w:tcW w:w="2495" w:type="pct"/>
            <w:shd w:val="clear" w:color="000000" w:fill="F2F2F2"/>
            <w:noWrap/>
            <w:vAlign w:val="center"/>
            <w:hideMark/>
          </w:tcPr>
          <w:p w14:paraId="409B53DB"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Arsênio total (As)</w:t>
            </w:r>
          </w:p>
        </w:tc>
        <w:tc>
          <w:tcPr>
            <w:tcW w:w="747" w:type="pct"/>
            <w:shd w:val="clear" w:color="000000" w:fill="F2F2F2"/>
            <w:noWrap/>
            <w:vAlign w:val="center"/>
            <w:hideMark/>
          </w:tcPr>
          <w:p w14:paraId="21ECCBA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000000" w:fill="F2F2F2"/>
            <w:noWrap/>
            <w:vAlign w:val="center"/>
            <w:hideMark/>
          </w:tcPr>
          <w:p w14:paraId="144DB05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0,01</w:t>
            </w:r>
          </w:p>
        </w:tc>
        <w:tc>
          <w:tcPr>
            <w:tcW w:w="632" w:type="pct"/>
            <w:shd w:val="clear" w:color="000000" w:fill="F2F2F2"/>
            <w:noWrap/>
            <w:vAlign w:val="center"/>
            <w:hideMark/>
          </w:tcPr>
          <w:p w14:paraId="0373D2C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0,00050</w:t>
            </w:r>
          </w:p>
        </w:tc>
        <w:tc>
          <w:tcPr>
            <w:tcW w:w="632" w:type="pct"/>
            <w:shd w:val="clear" w:color="000000" w:fill="F2F2F2"/>
            <w:noWrap/>
            <w:vAlign w:val="center"/>
            <w:hideMark/>
          </w:tcPr>
          <w:p w14:paraId="0D6AD55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0,00062</w:t>
            </w:r>
          </w:p>
        </w:tc>
      </w:tr>
      <w:tr w:rsidR="0043638D" w:rsidRPr="00E80A09" w14:paraId="20FF1E1F" w14:textId="77777777" w:rsidTr="0043638D">
        <w:trPr>
          <w:trHeight w:val="315"/>
          <w:jc w:val="center"/>
        </w:trPr>
        <w:tc>
          <w:tcPr>
            <w:tcW w:w="2495" w:type="pct"/>
            <w:shd w:val="clear" w:color="auto" w:fill="auto"/>
            <w:noWrap/>
            <w:vAlign w:val="center"/>
            <w:hideMark/>
          </w:tcPr>
          <w:p w14:paraId="237E1FDB"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Bário total (Ba)</w:t>
            </w:r>
          </w:p>
        </w:tc>
        <w:tc>
          <w:tcPr>
            <w:tcW w:w="747" w:type="pct"/>
            <w:shd w:val="clear" w:color="auto" w:fill="auto"/>
            <w:noWrap/>
            <w:vAlign w:val="center"/>
            <w:hideMark/>
          </w:tcPr>
          <w:p w14:paraId="3898E64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5CC81EB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0,7</w:t>
            </w:r>
          </w:p>
        </w:tc>
        <w:tc>
          <w:tcPr>
            <w:tcW w:w="632" w:type="pct"/>
            <w:shd w:val="clear" w:color="auto" w:fill="auto"/>
            <w:noWrap/>
            <w:vAlign w:val="center"/>
            <w:hideMark/>
          </w:tcPr>
          <w:p w14:paraId="044E5CC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0,16</w:t>
            </w:r>
          </w:p>
        </w:tc>
        <w:tc>
          <w:tcPr>
            <w:tcW w:w="632" w:type="pct"/>
            <w:shd w:val="clear" w:color="auto" w:fill="auto"/>
            <w:noWrap/>
            <w:vAlign w:val="center"/>
            <w:hideMark/>
          </w:tcPr>
          <w:p w14:paraId="4D49BDB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0,0562</w:t>
            </w:r>
          </w:p>
        </w:tc>
      </w:tr>
      <w:tr w:rsidR="002C7C95" w:rsidRPr="00E80A09" w14:paraId="2DDAA837" w14:textId="77777777" w:rsidTr="00B17A15">
        <w:trPr>
          <w:trHeight w:val="315"/>
          <w:jc w:val="center"/>
        </w:trPr>
        <w:tc>
          <w:tcPr>
            <w:tcW w:w="2495" w:type="pct"/>
            <w:shd w:val="clear" w:color="000000" w:fill="F2F2F2"/>
            <w:noWrap/>
            <w:vAlign w:val="center"/>
            <w:hideMark/>
          </w:tcPr>
          <w:p w14:paraId="76335789"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Berílio total (Be)</w:t>
            </w:r>
          </w:p>
        </w:tc>
        <w:tc>
          <w:tcPr>
            <w:tcW w:w="747" w:type="pct"/>
            <w:shd w:val="clear" w:color="000000" w:fill="F2F2F2"/>
            <w:noWrap/>
            <w:vAlign w:val="center"/>
            <w:hideMark/>
          </w:tcPr>
          <w:p w14:paraId="2AB21F87"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000000" w:fill="F2F2F2"/>
            <w:noWrap/>
            <w:vAlign w:val="center"/>
            <w:hideMark/>
          </w:tcPr>
          <w:p w14:paraId="0E70422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0,04</w:t>
            </w:r>
          </w:p>
        </w:tc>
        <w:tc>
          <w:tcPr>
            <w:tcW w:w="632" w:type="pct"/>
            <w:shd w:val="clear" w:color="000000" w:fill="F2F2F2"/>
            <w:noWrap/>
            <w:vAlign w:val="center"/>
            <w:hideMark/>
          </w:tcPr>
          <w:p w14:paraId="03A6B04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0,00200</w:t>
            </w:r>
          </w:p>
        </w:tc>
        <w:tc>
          <w:tcPr>
            <w:tcW w:w="632" w:type="pct"/>
            <w:shd w:val="clear" w:color="000000" w:fill="F2F2F2"/>
            <w:noWrap/>
            <w:vAlign w:val="center"/>
            <w:hideMark/>
          </w:tcPr>
          <w:p w14:paraId="2CC57307"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0,00200</w:t>
            </w:r>
          </w:p>
        </w:tc>
      </w:tr>
      <w:tr w:rsidR="0043638D" w:rsidRPr="00E80A09" w14:paraId="525FCC28" w14:textId="77777777" w:rsidTr="0043638D">
        <w:trPr>
          <w:trHeight w:val="315"/>
          <w:jc w:val="center"/>
        </w:trPr>
        <w:tc>
          <w:tcPr>
            <w:tcW w:w="2495" w:type="pct"/>
            <w:shd w:val="clear" w:color="auto" w:fill="auto"/>
            <w:noWrap/>
            <w:vAlign w:val="center"/>
            <w:hideMark/>
          </w:tcPr>
          <w:p w14:paraId="38740333"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Boro total (B)</w:t>
            </w:r>
          </w:p>
        </w:tc>
        <w:tc>
          <w:tcPr>
            <w:tcW w:w="747" w:type="pct"/>
            <w:shd w:val="clear" w:color="auto" w:fill="auto"/>
            <w:noWrap/>
            <w:vAlign w:val="center"/>
            <w:hideMark/>
          </w:tcPr>
          <w:p w14:paraId="55AB7E5D"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2F1B908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0,5</w:t>
            </w:r>
          </w:p>
        </w:tc>
        <w:tc>
          <w:tcPr>
            <w:tcW w:w="632" w:type="pct"/>
            <w:shd w:val="clear" w:color="auto" w:fill="auto"/>
            <w:noWrap/>
            <w:vAlign w:val="center"/>
            <w:hideMark/>
          </w:tcPr>
          <w:p w14:paraId="4F843D3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0,250</w:t>
            </w:r>
          </w:p>
        </w:tc>
        <w:tc>
          <w:tcPr>
            <w:tcW w:w="632" w:type="pct"/>
            <w:shd w:val="clear" w:color="auto" w:fill="auto"/>
            <w:noWrap/>
            <w:vAlign w:val="center"/>
            <w:hideMark/>
          </w:tcPr>
          <w:p w14:paraId="1F2E683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0,250</w:t>
            </w:r>
          </w:p>
        </w:tc>
      </w:tr>
      <w:tr w:rsidR="002C7C95" w:rsidRPr="00E80A09" w14:paraId="3E080B82" w14:textId="77777777" w:rsidTr="00B17A15">
        <w:trPr>
          <w:trHeight w:val="315"/>
          <w:jc w:val="center"/>
        </w:trPr>
        <w:tc>
          <w:tcPr>
            <w:tcW w:w="2495" w:type="pct"/>
            <w:shd w:val="clear" w:color="000000" w:fill="F2F2F2"/>
            <w:noWrap/>
            <w:vAlign w:val="center"/>
            <w:hideMark/>
          </w:tcPr>
          <w:p w14:paraId="402808C0"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Cádmio total (</w:t>
            </w:r>
            <w:proofErr w:type="spellStart"/>
            <w:r w:rsidRPr="00E80A09">
              <w:rPr>
                <w:rFonts w:ascii="Times New Roman" w:eastAsia="Times New Roman" w:hAnsi="Times New Roman" w:cs="Times New Roman"/>
                <w:color w:val="000000"/>
                <w:sz w:val="24"/>
                <w:szCs w:val="24"/>
                <w:lang w:eastAsia="pt-BR"/>
              </w:rPr>
              <w:t>Cd</w:t>
            </w:r>
            <w:proofErr w:type="spellEnd"/>
            <w:r w:rsidRPr="00E80A09">
              <w:rPr>
                <w:rFonts w:ascii="Times New Roman" w:eastAsia="Times New Roman" w:hAnsi="Times New Roman" w:cs="Times New Roman"/>
                <w:color w:val="000000"/>
                <w:sz w:val="24"/>
                <w:szCs w:val="24"/>
                <w:lang w:eastAsia="pt-BR"/>
              </w:rPr>
              <w:t>)</w:t>
            </w:r>
          </w:p>
        </w:tc>
        <w:tc>
          <w:tcPr>
            <w:tcW w:w="747" w:type="pct"/>
            <w:shd w:val="clear" w:color="000000" w:fill="F2F2F2"/>
            <w:noWrap/>
            <w:vAlign w:val="center"/>
            <w:hideMark/>
          </w:tcPr>
          <w:p w14:paraId="5AE48F0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000000" w:fill="F2F2F2"/>
            <w:noWrap/>
            <w:vAlign w:val="center"/>
            <w:hideMark/>
          </w:tcPr>
          <w:p w14:paraId="0D4F10BA"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0,001</w:t>
            </w:r>
          </w:p>
        </w:tc>
        <w:tc>
          <w:tcPr>
            <w:tcW w:w="632" w:type="pct"/>
            <w:shd w:val="clear" w:color="000000" w:fill="F2F2F2"/>
            <w:noWrap/>
            <w:vAlign w:val="center"/>
            <w:hideMark/>
          </w:tcPr>
          <w:p w14:paraId="2D41709C"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0,00050</w:t>
            </w:r>
          </w:p>
        </w:tc>
        <w:tc>
          <w:tcPr>
            <w:tcW w:w="632" w:type="pct"/>
            <w:shd w:val="clear" w:color="000000" w:fill="F2F2F2"/>
            <w:noWrap/>
            <w:vAlign w:val="center"/>
            <w:hideMark/>
          </w:tcPr>
          <w:p w14:paraId="4289DDA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0,00050</w:t>
            </w:r>
          </w:p>
        </w:tc>
      </w:tr>
      <w:tr w:rsidR="0043638D" w:rsidRPr="00E80A09" w14:paraId="2C96A861" w14:textId="77777777" w:rsidTr="0043638D">
        <w:trPr>
          <w:trHeight w:val="315"/>
          <w:jc w:val="center"/>
        </w:trPr>
        <w:tc>
          <w:tcPr>
            <w:tcW w:w="2495" w:type="pct"/>
            <w:shd w:val="clear" w:color="auto" w:fill="auto"/>
            <w:noWrap/>
            <w:vAlign w:val="center"/>
            <w:hideMark/>
          </w:tcPr>
          <w:p w14:paraId="55AE3F89"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Chumbo total (</w:t>
            </w:r>
            <w:proofErr w:type="spellStart"/>
            <w:r w:rsidRPr="00E80A09">
              <w:rPr>
                <w:rFonts w:ascii="Times New Roman" w:eastAsia="Times New Roman" w:hAnsi="Times New Roman" w:cs="Times New Roman"/>
                <w:color w:val="000000"/>
                <w:sz w:val="24"/>
                <w:szCs w:val="24"/>
                <w:lang w:eastAsia="pt-BR"/>
              </w:rPr>
              <w:t>Pb</w:t>
            </w:r>
            <w:proofErr w:type="spellEnd"/>
            <w:r w:rsidRPr="00E80A09">
              <w:rPr>
                <w:rFonts w:ascii="Times New Roman" w:eastAsia="Times New Roman" w:hAnsi="Times New Roman" w:cs="Times New Roman"/>
                <w:color w:val="000000"/>
                <w:sz w:val="24"/>
                <w:szCs w:val="24"/>
                <w:lang w:eastAsia="pt-BR"/>
              </w:rPr>
              <w:t>)</w:t>
            </w:r>
          </w:p>
        </w:tc>
        <w:tc>
          <w:tcPr>
            <w:tcW w:w="747" w:type="pct"/>
            <w:shd w:val="clear" w:color="auto" w:fill="auto"/>
            <w:noWrap/>
            <w:vAlign w:val="center"/>
            <w:hideMark/>
          </w:tcPr>
          <w:p w14:paraId="18C8454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5616C52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0,01</w:t>
            </w:r>
          </w:p>
        </w:tc>
        <w:tc>
          <w:tcPr>
            <w:tcW w:w="632" w:type="pct"/>
            <w:shd w:val="clear" w:color="auto" w:fill="auto"/>
            <w:noWrap/>
            <w:vAlign w:val="center"/>
            <w:hideMark/>
          </w:tcPr>
          <w:p w14:paraId="4297506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0,0050</w:t>
            </w:r>
          </w:p>
        </w:tc>
        <w:tc>
          <w:tcPr>
            <w:tcW w:w="632" w:type="pct"/>
            <w:shd w:val="clear" w:color="auto" w:fill="auto"/>
            <w:noWrap/>
            <w:vAlign w:val="center"/>
            <w:hideMark/>
          </w:tcPr>
          <w:p w14:paraId="41F3447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0,0050</w:t>
            </w:r>
          </w:p>
        </w:tc>
      </w:tr>
      <w:tr w:rsidR="002C7C95" w:rsidRPr="00E80A09" w14:paraId="4155A3E0" w14:textId="77777777" w:rsidTr="00B17A15">
        <w:trPr>
          <w:trHeight w:val="315"/>
          <w:jc w:val="center"/>
        </w:trPr>
        <w:tc>
          <w:tcPr>
            <w:tcW w:w="2495" w:type="pct"/>
            <w:shd w:val="clear" w:color="000000" w:fill="F2F2F2"/>
            <w:noWrap/>
            <w:vAlign w:val="center"/>
            <w:hideMark/>
          </w:tcPr>
          <w:p w14:paraId="2AC66396"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Cobalto (Co)</w:t>
            </w:r>
          </w:p>
        </w:tc>
        <w:tc>
          <w:tcPr>
            <w:tcW w:w="747" w:type="pct"/>
            <w:shd w:val="clear" w:color="000000" w:fill="F2F2F2"/>
            <w:noWrap/>
            <w:vAlign w:val="center"/>
            <w:hideMark/>
          </w:tcPr>
          <w:p w14:paraId="17E73CD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000000" w:fill="F2F2F2"/>
            <w:noWrap/>
            <w:vAlign w:val="center"/>
            <w:hideMark/>
          </w:tcPr>
          <w:p w14:paraId="1D17068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0,05</w:t>
            </w:r>
          </w:p>
        </w:tc>
        <w:tc>
          <w:tcPr>
            <w:tcW w:w="632" w:type="pct"/>
            <w:shd w:val="clear" w:color="000000" w:fill="F2F2F2"/>
            <w:noWrap/>
            <w:vAlign w:val="center"/>
            <w:hideMark/>
          </w:tcPr>
          <w:p w14:paraId="17619EB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0,00050</w:t>
            </w:r>
          </w:p>
        </w:tc>
        <w:tc>
          <w:tcPr>
            <w:tcW w:w="632" w:type="pct"/>
            <w:shd w:val="clear" w:color="000000" w:fill="F2F2F2"/>
            <w:noWrap/>
            <w:vAlign w:val="center"/>
            <w:hideMark/>
          </w:tcPr>
          <w:p w14:paraId="1712A52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0,00854</w:t>
            </w:r>
          </w:p>
        </w:tc>
      </w:tr>
      <w:tr w:rsidR="0043638D" w:rsidRPr="00E80A09" w14:paraId="2A373DD0" w14:textId="77777777" w:rsidTr="0043638D">
        <w:trPr>
          <w:trHeight w:val="315"/>
          <w:jc w:val="center"/>
        </w:trPr>
        <w:tc>
          <w:tcPr>
            <w:tcW w:w="2495" w:type="pct"/>
            <w:shd w:val="clear" w:color="auto" w:fill="auto"/>
            <w:noWrap/>
            <w:vAlign w:val="center"/>
            <w:hideMark/>
          </w:tcPr>
          <w:p w14:paraId="0D7CADC2"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Cobre dissolvido (Cu)</w:t>
            </w:r>
          </w:p>
        </w:tc>
        <w:tc>
          <w:tcPr>
            <w:tcW w:w="747" w:type="pct"/>
            <w:shd w:val="clear" w:color="auto" w:fill="auto"/>
            <w:noWrap/>
            <w:vAlign w:val="center"/>
            <w:hideMark/>
          </w:tcPr>
          <w:p w14:paraId="032295BD"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60D7383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0,009</w:t>
            </w:r>
          </w:p>
        </w:tc>
        <w:tc>
          <w:tcPr>
            <w:tcW w:w="632" w:type="pct"/>
            <w:shd w:val="clear" w:color="auto" w:fill="auto"/>
            <w:noWrap/>
            <w:vAlign w:val="center"/>
            <w:hideMark/>
          </w:tcPr>
          <w:p w14:paraId="3B949DE7"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0,00250</w:t>
            </w:r>
          </w:p>
        </w:tc>
        <w:tc>
          <w:tcPr>
            <w:tcW w:w="632" w:type="pct"/>
            <w:shd w:val="clear" w:color="auto" w:fill="auto"/>
            <w:noWrap/>
            <w:vAlign w:val="center"/>
            <w:hideMark/>
          </w:tcPr>
          <w:p w14:paraId="4F7A846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0,00250</w:t>
            </w:r>
          </w:p>
        </w:tc>
      </w:tr>
      <w:tr w:rsidR="002C7C95" w:rsidRPr="00E80A09" w14:paraId="7DB8B48C" w14:textId="77777777" w:rsidTr="00B17A15">
        <w:trPr>
          <w:trHeight w:val="315"/>
          <w:jc w:val="center"/>
        </w:trPr>
        <w:tc>
          <w:tcPr>
            <w:tcW w:w="2495" w:type="pct"/>
            <w:shd w:val="clear" w:color="000000" w:fill="F2F2F2"/>
            <w:noWrap/>
            <w:vAlign w:val="center"/>
            <w:hideMark/>
          </w:tcPr>
          <w:p w14:paraId="244B23D7"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Cromo total (Cr)</w:t>
            </w:r>
          </w:p>
        </w:tc>
        <w:tc>
          <w:tcPr>
            <w:tcW w:w="747" w:type="pct"/>
            <w:shd w:val="clear" w:color="000000" w:fill="F2F2F2"/>
            <w:noWrap/>
            <w:vAlign w:val="center"/>
            <w:hideMark/>
          </w:tcPr>
          <w:p w14:paraId="71AAA95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000000" w:fill="F2F2F2"/>
            <w:noWrap/>
            <w:vAlign w:val="center"/>
            <w:hideMark/>
          </w:tcPr>
          <w:p w14:paraId="3B2EB42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0,05</w:t>
            </w:r>
          </w:p>
        </w:tc>
        <w:tc>
          <w:tcPr>
            <w:tcW w:w="632" w:type="pct"/>
            <w:shd w:val="clear" w:color="000000" w:fill="F2F2F2"/>
            <w:noWrap/>
            <w:vAlign w:val="center"/>
            <w:hideMark/>
          </w:tcPr>
          <w:p w14:paraId="09C26F07"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0,0050</w:t>
            </w:r>
          </w:p>
        </w:tc>
        <w:tc>
          <w:tcPr>
            <w:tcW w:w="632" w:type="pct"/>
            <w:shd w:val="clear" w:color="000000" w:fill="F2F2F2"/>
            <w:noWrap/>
            <w:vAlign w:val="center"/>
            <w:hideMark/>
          </w:tcPr>
          <w:p w14:paraId="032A02C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0,0050</w:t>
            </w:r>
          </w:p>
        </w:tc>
      </w:tr>
      <w:tr w:rsidR="0043638D" w:rsidRPr="00E80A09" w14:paraId="40FBD127" w14:textId="77777777" w:rsidTr="0043638D">
        <w:trPr>
          <w:trHeight w:val="315"/>
          <w:jc w:val="center"/>
        </w:trPr>
        <w:tc>
          <w:tcPr>
            <w:tcW w:w="2495" w:type="pct"/>
            <w:shd w:val="clear" w:color="auto" w:fill="auto"/>
            <w:noWrap/>
            <w:vAlign w:val="center"/>
            <w:hideMark/>
          </w:tcPr>
          <w:p w14:paraId="31F36A87"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Ferro dissolvido (Fe)</w:t>
            </w:r>
          </w:p>
        </w:tc>
        <w:tc>
          <w:tcPr>
            <w:tcW w:w="747" w:type="pct"/>
            <w:shd w:val="clear" w:color="auto" w:fill="auto"/>
            <w:noWrap/>
            <w:vAlign w:val="center"/>
            <w:hideMark/>
          </w:tcPr>
          <w:p w14:paraId="624A9DC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6393A1E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0,3</w:t>
            </w:r>
          </w:p>
        </w:tc>
        <w:tc>
          <w:tcPr>
            <w:tcW w:w="632" w:type="pct"/>
            <w:shd w:val="clear" w:color="auto" w:fill="auto"/>
            <w:noWrap/>
            <w:vAlign w:val="center"/>
            <w:hideMark/>
          </w:tcPr>
          <w:p w14:paraId="31B5EC43" w14:textId="77777777" w:rsidR="00E80A09" w:rsidRPr="00E80A09" w:rsidRDefault="00E80A09" w:rsidP="00B17A15">
            <w:pPr>
              <w:spacing w:after="0" w:line="240" w:lineRule="auto"/>
              <w:jc w:val="center"/>
              <w:rPr>
                <w:rFonts w:ascii="Times New Roman" w:eastAsia="Times New Roman" w:hAnsi="Times New Roman" w:cs="Times New Roman"/>
                <w:color w:val="FF0000"/>
                <w:sz w:val="24"/>
                <w:szCs w:val="24"/>
                <w:lang w:eastAsia="pt-BR"/>
              </w:rPr>
            </w:pPr>
            <w:r w:rsidRPr="00E80A09">
              <w:rPr>
                <w:rFonts w:ascii="Times New Roman" w:eastAsia="Times New Roman" w:hAnsi="Times New Roman" w:cs="Times New Roman"/>
                <w:color w:val="FF0000"/>
                <w:sz w:val="24"/>
                <w:szCs w:val="24"/>
                <w:lang w:eastAsia="pt-BR"/>
              </w:rPr>
              <w:t>2,5</w:t>
            </w:r>
          </w:p>
        </w:tc>
        <w:tc>
          <w:tcPr>
            <w:tcW w:w="632" w:type="pct"/>
            <w:shd w:val="clear" w:color="auto" w:fill="auto"/>
            <w:noWrap/>
            <w:vAlign w:val="center"/>
            <w:hideMark/>
          </w:tcPr>
          <w:p w14:paraId="2B3590AC" w14:textId="77777777" w:rsidR="00E80A09" w:rsidRPr="00E80A09" w:rsidRDefault="00E80A09" w:rsidP="00B17A15">
            <w:pPr>
              <w:spacing w:after="0" w:line="240" w:lineRule="auto"/>
              <w:jc w:val="center"/>
              <w:rPr>
                <w:rFonts w:ascii="Times New Roman" w:eastAsia="Times New Roman" w:hAnsi="Times New Roman" w:cs="Times New Roman"/>
                <w:color w:val="FF0000"/>
                <w:sz w:val="24"/>
                <w:szCs w:val="24"/>
                <w:lang w:eastAsia="pt-BR"/>
              </w:rPr>
            </w:pPr>
            <w:r w:rsidRPr="00E80A09">
              <w:rPr>
                <w:rFonts w:ascii="Times New Roman" w:eastAsia="Times New Roman" w:hAnsi="Times New Roman" w:cs="Times New Roman"/>
                <w:color w:val="FF0000"/>
                <w:sz w:val="24"/>
                <w:szCs w:val="24"/>
                <w:lang w:eastAsia="pt-BR"/>
              </w:rPr>
              <w:t>5,4</w:t>
            </w:r>
          </w:p>
        </w:tc>
      </w:tr>
      <w:tr w:rsidR="002C7C95" w:rsidRPr="00E80A09" w14:paraId="3517B019" w14:textId="77777777" w:rsidTr="00B17A15">
        <w:trPr>
          <w:trHeight w:val="315"/>
          <w:jc w:val="center"/>
        </w:trPr>
        <w:tc>
          <w:tcPr>
            <w:tcW w:w="2495" w:type="pct"/>
            <w:shd w:val="clear" w:color="000000" w:fill="F2F2F2"/>
            <w:noWrap/>
            <w:vAlign w:val="center"/>
            <w:hideMark/>
          </w:tcPr>
          <w:p w14:paraId="1793A7A0"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Lítio total (Li)</w:t>
            </w:r>
          </w:p>
        </w:tc>
        <w:tc>
          <w:tcPr>
            <w:tcW w:w="747" w:type="pct"/>
            <w:shd w:val="clear" w:color="000000" w:fill="F2F2F2"/>
            <w:noWrap/>
            <w:vAlign w:val="center"/>
            <w:hideMark/>
          </w:tcPr>
          <w:p w14:paraId="16927287"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000000" w:fill="F2F2F2"/>
            <w:noWrap/>
            <w:vAlign w:val="center"/>
            <w:hideMark/>
          </w:tcPr>
          <w:p w14:paraId="0B4070E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2,5</w:t>
            </w:r>
          </w:p>
        </w:tc>
        <w:tc>
          <w:tcPr>
            <w:tcW w:w="632" w:type="pct"/>
            <w:shd w:val="clear" w:color="000000" w:fill="F2F2F2"/>
            <w:noWrap/>
            <w:vAlign w:val="center"/>
            <w:hideMark/>
          </w:tcPr>
          <w:p w14:paraId="4236EDF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0,0050</w:t>
            </w:r>
          </w:p>
        </w:tc>
        <w:tc>
          <w:tcPr>
            <w:tcW w:w="632" w:type="pct"/>
            <w:shd w:val="clear" w:color="000000" w:fill="F2F2F2"/>
            <w:noWrap/>
            <w:vAlign w:val="center"/>
            <w:hideMark/>
          </w:tcPr>
          <w:p w14:paraId="5053ACC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0,0050</w:t>
            </w:r>
          </w:p>
        </w:tc>
      </w:tr>
      <w:tr w:rsidR="0043638D" w:rsidRPr="00E80A09" w14:paraId="359A1C20" w14:textId="77777777" w:rsidTr="0043638D">
        <w:trPr>
          <w:trHeight w:val="315"/>
          <w:jc w:val="center"/>
        </w:trPr>
        <w:tc>
          <w:tcPr>
            <w:tcW w:w="2495" w:type="pct"/>
            <w:shd w:val="clear" w:color="auto" w:fill="auto"/>
            <w:noWrap/>
            <w:vAlign w:val="center"/>
            <w:hideMark/>
          </w:tcPr>
          <w:p w14:paraId="68CB8134"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Manganês total (Mn)</w:t>
            </w:r>
          </w:p>
        </w:tc>
        <w:tc>
          <w:tcPr>
            <w:tcW w:w="747" w:type="pct"/>
            <w:shd w:val="clear" w:color="auto" w:fill="auto"/>
            <w:noWrap/>
            <w:vAlign w:val="center"/>
            <w:hideMark/>
          </w:tcPr>
          <w:p w14:paraId="622884BA"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4778AF6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0,1</w:t>
            </w:r>
          </w:p>
        </w:tc>
        <w:tc>
          <w:tcPr>
            <w:tcW w:w="632" w:type="pct"/>
            <w:shd w:val="clear" w:color="auto" w:fill="auto"/>
            <w:noWrap/>
            <w:vAlign w:val="center"/>
            <w:hideMark/>
          </w:tcPr>
          <w:p w14:paraId="7BEF035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0,0845</w:t>
            </w:r>
          </w:p>
        </w:tc>
        <w:tc>
          <w:tcPr>
            <w:tcW w:w="632" w:type="pct"/>
            <w:shd w:val="clear" w:color="auto" w:fill="auto"/>
            <w:noWrap/>
            <w:vAlign w:val="center"/>
            <w:hideMark/>
          </w:tcPr>
          <w:p w14:paraId="1B5F645E" w14:textId="77777777" w:rsidR="00E80A09" w:rsidRPr="00E80A09" w:rsidRDefault="00E80A09" w:rsidP="00B17A15">
            <w:pPr>
              <w:spacing w:after="0" w:line="240" w:lineRule="auto"/>
              <w:jc w:val="center"/>
              <w:rPr>
                <w:rFonts w:ascii="Times New Roman" w:eastAsia="Times New Roman" w:hAnsi="Times New Roman" w:cs="Times New Roman"/>
                <w:color w:val="FF0000"/>
                <w:sz w:val="24"/>
                <w:szCs w:val="24"/>
                <w:lang w:eastAsia="pt-BR"/>
              </w:rPr>
            </w:pPr>
            <w:r w:rsidRPr="00E80A09">
              <w:rPr>
                <w:rFonts w:ascii="Times New Roman" w:eastAsia="Times New Roman" w:hAnsi="Times New Roman" w:cs="Times New Roman"/>
                <w:color w:val="FF0000"/>
                <w:sz w:val="24"/>
                <w:szCs w:val="24"/>
                <w:lang w:eastAsia="pt-BR"/>
              </w:rPr>
              <w:t>0,587</w:t>
            </w:r>
          </w:p>
        </w:tc>
      </w:tr>
      <w:tr w:rsidR="002C7C95" w:rsidRPr="00E80A09" w14:paraId="69BF39FB" w14:textId="77777777" w:rsidTr="00B17A15">
        <w:trPr>
          <w:trHeight w:val="315"/>
          <w:jc w:val="center"/>
        </w:trPr>
        <w:tc>
          <w:tcPr>
            <w:tcW w:w="2495" w:type="pct"/>
            <w:shd w:val="clear" w:color="000000" w:fill="F2F2F2"/>
            <w:noWrap/>
            <w:vAlign w:val="center"/>
            <w:hideMark/>
          </w:tcPr>
          <w:p w14:paraId="7435D761"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Mercúrio total (Hg)</w:t>
            </w:r>
          </w:p>
        </w:tc>
        <w:tc>
          <w:tcPr>
            <w:tcW w:w="747" w:type="pct"/>
            <w:shd w:val="clear" w:color="000000" w:fill="F2F2F2"/>
            <w:noWrap/>
            <w:vAlign w:val="center"/>
            <w:hideMark/>
          </w:tcPr>
          <w:p w14:paraId="5094A9A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000000" w:fill="F2F2F2"/>
            <w:noWrap/>
            <w:vAlign w:val="center"/>
            <w:hideMark/>
          </w:tcPr>
          <w:p w14:paraId="723E8BB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0,0002</w:t>
            </w:r>
          </w:p>
        </w:tc>
        <w:tc>
          <w:tcPr>
            <w:tcW w:w="632" w:type="pct"/>
            <w:shd w:val="clear" w:color="000000" w:fill="F2F2F2"/>
            <w:noWrap/>
            <w:vAlign w:val="center"/>
            <w:hideMark/>
          </w:tcPr>
          <w:p w14:paraId="6483EAD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0,000050</w:t>
            </w:r>
          </w:p>
        </w:tc>
        <w:tc>
          <w:tcPr>
            <w:tcW w:w="632" w:type="pct"/>
            <w:shd w:val="clear" w:color="000000" w:fill="F2F2F2"/>
            <w:noWrap/>
            <w:vAlign w:val="center"/>
            <w:hideMark/>
          </w:tcPr>
          <w:p w14:paraId="33D411E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0,000050</w:t>
            </w:r>
          </w:p>
        </w:tc>
      </w:tr>
      <w:tr w:rsidR="0043638D" w:rsidRPr="00E80A09" w14:paraId="47B02317" w14:textId="77777777" w:rsidTr="0043638D">
        <w:trPr>
          <w:trHeight w:val="315"/>
          <w:jc w:val="center"/>
        </w:trPr>
        <w:tc>
          <w:tcPr>
            <w:tcW w:w="2495" w:type="pct"/>
            <w:shd w:val="clear" w:color="auto" w:fill="auto"/>
            <w:noWrap/>
            <w:vAlign w:val="center"/>
            <w:hideMark/>
          </w:tcPr>
          <w:p w14:paraId="68205070"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Níquel total (Ni)</w:t>
            </w:r>
          </w:p>
        </w:tc>
        <w:tc>
          <w:tcPr>
            <w:tcW w:w="747" w:type="pct"/>
            <w:shd w:val="clear" w:color="auto" w:fill="auto"/>
            <w:noWrap/>
            <w:vAlign w:val="center"/>
            <w:hideMark/>
          </w:tcPr>
          <w:p w14:paraId="3ABAB50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27BE927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0,025</w:t>
            </w:r>
          </w:p>
        </w:tc>
        <w:tc>
          <w:tcPr>
            <w:tcW w:w="632" w:type="pct"/>
            <w:shd w:val="clear" w:color="auto" w:fill="auto"/>
            <w:noWrap/>
            <w:vAlign w:val="center"/>
            <w:hideMark/>
          </w:tcPr>
          <w:p w14:paraId="55050A4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0,0050</w:t>
            </w:r>
          </w:p>
        </w:tc>
        <w:tc>
          <w:tcPr>
            <w:tcW w:w="632" w:type="pct"/>
            <w:shd w:val="clear" w:color="auto" w:fill="auto"/>
            <w:noWrap/>
            <w:vAlign w:val="center"/>
            <w:hideMark/>
          </w:tcPr>
          <w:p w14:paraId="3D6786E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0,0050</w:t>
            </w:r>
          </w:p>
        </w:tc>
      </w:tr>
      <w:tr w:rsidR="002C7C95" w:rsidRPr="00E80A09" w14:paraId="3973227C" w14:textId="77777777" w:rsidTr="00B17A15">
        <w:trPr>
          <w:trHeight w:val="315"/>
          <w:jc w:val="center"/>
        </w:trPr>
        <w:tc>
          <w:tcPr>
            <w:tcW w:w="2495" w:type="pct"/>
            <w:shd w:val="clear" w:color="000000" w:fill="F2F2F2"/>
            <w:noWrap/>
            <w:vAlign w:val="center"/>
            <w:hideMark/>
          </w:tcPr>
          <w:p w14:paraId="4B3EFFE6"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Prata total (Ag)</w:t>
            </w:r>
          </w:p>
        </w:tc>
        <w:tc>
          <w:tcPr>
            <w:tcW w:w="747" w:type="pct"/>
            <w:shd w:val="clear" w:color="000000" w:fill="F2F2F2"/>
            <w:noWrap/>
            <w:vAlign w:val="center"/>
            <w:hideMark/>
          </w:tcPr>
          <w:p w14:paraId="4AEBEC87"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000000" w:fill="F2F2F2"/>
            <w:noWrap/>
            <w:vAlign w:val="center"/>
            <w:hideMark/>
          </w:tcPr>
          <w:p w14:paraId="57DDC5F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0,01</w:t>
            </w:r>
          </w:p>
        </w:tc>
        <w:tc>
          <w:tcPr>
            <w:tcW w:w="632" w:type="pct"/>
            <w:shd w:val="clear" w:color="000000" w:fill="F2F2F2"/>
            <w:noWrap/>
            <w:vAlign w:val="center"/>
            <w:hideMark/>
          </w:tcPr>
          <w:p w14:paraId="71FF92A7"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0,00250</w:t>
            </w:r>
          </w:p>
        </w:tc>
        <w:tc>
          <w:tcPr>
            <w:tcW w:w="632" w:type="pct"/>
            <w:shd w:val="clear" w:color="000000" w:fill="F2F2F2"/>
            <w:noWrap/>
            <w:vAlign w:val="center"/>
            <w:hideMark/>
          </w:tcPr>
          <w:p w14:paraId="74AA044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0,00250</w:t>
            </w:r>
          </w:p>
        </w:tc>
      </w:tr>
      <w:tr w:rsidR="0043638D" w:rsidRPr="00E80A09" w14:paraId="0EC9E8AF" w14:textId="77777777" w:rsidTr="0043638D">
        <w:trPr>
          <w:trHeight w:val="315"/>
          <w:jc w:val="center"/>
        </w:trPr>
        <w:tc>
          <w:tcPr>
            <w:tcW w:w="2495" w:type="pct"/>
            <w:shd w:val="clear" w:color="auto" w:fill="auto"/>
            <w:noWrap/>
            <w:vAlign w:val="center"/>
            <w:hideMark/>
          </w:tcPr>
          <w:p w14:paraId="10FED148"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Selênio total (Se)</w:t>
            </w:r>
          </w:p>
        </w:tc>
        <w:tc>
          <w:tcPr>
            <w:tcW w:w="747" w:type="pct"/>
            <w:shd w:val="clear" w:color="auto" w:fill="auto"/>
            <w:noWrap/>
            <w:vAlign w:val="center"/>
            <w:hideMark/>
          </w:tcPr>
          <w:p w14:paraId="1AAF6FA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575B31DC"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0,01</w:t>
            </w:r>
          </w:p>
        </w:tc>
        <w:tc>
          <w:tcPr>
            <w:tcW w:w="632" w:type="pct"/>
            <w:shd w:val="clear" w:color="auto" w:fill="auto"/>
            <w:noWrap/>
            <w:vAlign w:val="center"/>
            <w:hideMark/>
          </w:tcPr>
          <w:p w14:paraId="609496B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0,00050</w:t>
            </w:r>
          </w:p>
        </w:tc>
        <w:tc>
          <w:tcPr>
            <w:tcW w:w="632" w:type="pct"/>
            <w:shd w:val="clear" w:color="auto" w:fill="auto"/>
            <w:noWrap/>
            <w:vAlign w:val="center"/>
            <w:hideMark/>
          </w:tcPr>
          <w:p w14:paraId="3F67DE5A"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0,00050</w:t>
            </w:r>
          </w:p>
        </w:tc>
      </w:tr>
      <w:tr w:rsidR="002C7C95" w:rsidRPr="00E80A09" w14:paraId="34E090FE" w14:textId="77777777" w:rsidTr="00B17A15">
        <w:trPr>
          <w:trHeight w:val="315"/>
          <w:jc w:val="center"/>
        </w:trPr>
        <w:tc>
          <w:tcPr>
            <w:tcW w:w="2495" w:type="pct"/>
            <w:shd w:val="clear" w:color="000000" w:fill="F2F2F2"/>
            <w:noWrap/>
            <w:vAlign w:val="center"/>
            <w:hideMark/>
          </w:tcPr>
          <w:p w14:paraId="72F027B6"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Urânio total (U)</w:t>
            </w:r>
          </w:p>
        </w:tc>
        <w:tc>
          <w:tcPr>
            <w:tcW w:w="747" w:type="pct"/>
            <w:shd w:val="clear" w:color="000000" w:fill="F2F2F2"/>
            <w:noWrap/>
            <w:vAlign w:val="center"/>
            <w:hideMark/>
          </w:tcPr>
          <w:p w14:paraId="02305C6B"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000000" w:fill="F2F2F2"/>
            <w:noWrap/>
            <w:vAlign w:val="center"/>
            <w:hideMark/>
          </w:tcPr>
          <w:p w14:paraId="14562C8C"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0,02</w:t>
            </w:r>
          </w:p>
        </w:tc>
        <w:tc>
          <w:tcPr>
            <w:tcW w:w="632" w:type="pct"/>
            <w:shd w:val="clear" w:color="000000" w:fill="F2F2F2"/>
            <w:noWrap/>
            <w:vAlign w:val="center"/>
            <w:hideMark/>
          </w:tcPr>
          <w:p w14:paraId="48F7A8C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0,0050</w:t>
            </w:r>
          </w:p>
        </w:tc>
        <w:tc>
          <w:tcPr>
            <w:tcW w:w="632" w:type="pct"/>
            <w:shd w:val="clear" w:color="000000" w:fill="F2F2F2"/>
            <w:noWrap/>
            <w:vAlign w:val="center"/>
            <w:hideMark/>
          </w:tcPr>
          <w:p w14:paraId="601230A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0,0050</w:t>
            </w:r>
          </w:p>
        </w:tc>
      </w:tr>
      <w:tr w:rsidR="0043638D" w:rsidRPr="00E80A09" w14:paraId="6F98FA25" w14:textId="77777777" w:rsidTr="0043638D">
        <w:trPr>
          <w:trHeight w:val="315"/>
          <w:jc w:val="center"/>
        </w:trPr>
        <w:tc>
          <w:tcPr>
            <w:tcW w:w="2495" w:type="pct"/>
            <w:shd w:val="clear" w:color="auto" w:fill="auto"/>
            <w:noWrap/>
            <w:vAlign w:val="center"/>
            <w:hideMark/>
          </w:tcPr>
          <w:p w14:paraId="26272775"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Vanádio total (V)</w:t>
            </w:r>
          </w:p>
        </w:tc>
        <w:tc>
          <w:tcPr>
            <w:tcW w:w="747" w:type="pct"/>
            <w:shd w:val="clear" w:color="auto" w:fill="auto"/>
            <w:noWrap/>
            <w:vAlign w:val="center"/>
            <w:hideMark/>
          </w:tcPr>
          <w:p w14:paraId="47217C6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6AAE97D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0,1</w:t>
            </w:r>
          </w:p>
        </w:tc>
        <w:tc>
          <w:tcPr>
            <w:tcW w:w="632" w:type="pct"/>
            <w:shd w:val="clear" w:color="auto" w:fill="auto"/>
            <w:noWrap/>
            <w:vAlign w:val="center"/>
            <w:hideMark/>
          </w:tcPr>
          <w:p w14:paraId="470503AD"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0,00500</w:t>
            </w:r>
          </w:p>
        </w:tc>
        <w:tc>
          <w:tcPr>
            <w:tcW w:w="632" w:type="pct"/>
            <w:shd w:val="clear" w:color="auto" w:fill="auto"/>
            <w:noWrap/>
            <w:vAlign w:val="center"/>
            <w:hideMark/>
          </w:tcPr>
          <w:p w14:paraId="266AF07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0,00500</w:t>
            </w:r>
          </w:p>
        </w:tc>
      </w:tr>
      <w:tr w:rsidR="002C7C95" w:rsidRPr="00E80A09" w14:paraId="1B7C388B" w14:textId="77777777" w:rsidTr="00B17A15">
        <w:trPr>
          <w:trHeight w:val="315"/>
          <w:jc w:val="center"/>
        </w:trPr>
        <w:tc>
          <w:tcPr>
            <w:tcW w:w="2495" w:type="pct"/>
            <w:shd w:val="clear" w:color="000000" w:fill="F2F2F2"/>
            <w:noWrap/>
            <w:vAlign w:val="center"/>
            <w:hideMark/>
          </w:tcPr>
          <w:p w14:paraId="5AC15E9E"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Zinco total (Zn)</w:t>
            </w:r>
          </w:p>
        </w:tc>
        <w:tc>
          <w:tcPr>
            <w:tcW w:w="747" w:type="pct"/>
            <w:shd w:val="clear" w:color="000000" w:fill="F2F2F2"/>
            <w:noWrap/>
            <w:vAlign w:val="center"/>
            <w:hideMark/>
          </w:tcPr>
          <w:p w14:paraId="4757B2E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000000" w:fill="F2F2F2"/>
            <w:noWrap/>
            <w:vAlign w:val="center"/>
            <w:hideMark/>
          </w:tcPr>
          <w:p w14:paraId="0A78450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0,18</w:t>
            </w:r>
          </w:p>
        </w:tc>
        <w:tc>
          <w:tcPr>
            <w:tcW w:w="632" w:type="pct"/>
            <w:shd w:val="clear" w:color="000000" w:fill="F2F2F2"/>
            <w:noWrap/>
            <w:vAlign w:val="center"/>
            <w:hideMark/>
          </w:tcPr>
          <w:p w14:paraId="42FC0A7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0,0050</w:t>
            </w:r>
          </w:p>
        </w:tc>
        <w:tc>
          <w:tcPr>
            <w:tcW w:w="632" w:type="pct"/>
            <w:shd w:val="clear" w:color="000000" w:fill="F2F2F2"/>
            <w:noWrap/>
            <w:vAlign w:val="center"/>
            <w:hideMark/>
          </w:tcPr>
          <w:p w14:paraId="5A2A153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0,0127</w:t>
            </w:r>
          </w:p>
        </w:tc>
      </w:tr>
      <w:tr w:rsidR="00B17A15" w:rsidRPr="00E80A09" w14:paraId="06FE8EF2" w14:textId="77777777" w:rsidTr="00B17A15">
        <w:trPr>
          <w:trHeight w:val="315"/>
          <w:jc w:val="center"/>
        </w:trPr>
        <w:tc>
          <w:tcPr>
            <w:tcW w:w="5000" w:type="pct"/>
            <w:gridSpan w:val="5"/>
            <w:shd w:val="clear" w:color="auto" w:fill="auto"/>
            <w:noWrap/>
            <w:vAlign w:val="center"/>
            <w:hideMark/>
          </w:tcPr>
          <w:p w14:paraId="0791FF5F" w14:textId="77777777" w:rsidR="00E80A09" w:rsidRPr="00E80A09" w:rsidRDefault="00E80A09" w:rsidP="00D051FE">
            <w:pPr>
              <w:spacing w:after="0" w:line="240" w:lineRule="auto"/>
              <w:rPr>
                <w:rFonts w:ascii="Times New Roman" w:eastAsia="Times New Roman" w:hAnsi="Times New Roman" w:cs="Times New Roman"/>
                <w:b/>
                <w:bCs/>
                <w:color w:val="000000"/>
                <w:sz w:val="24"/>
                <w:szCs w:val="24"/>
                <w:lang w:eastAsia="pt-BR"/>
              </w:rPr>
            </w:pPr>
            <w:r w:rsidRPr="00E80A09">
              <w:rPr>
                <w:rFonts w:ascii="Times New Roman" w:eastAsia="Times New Roman" w:hAnsi="Times New Roman" w:cs="Times New Roman"/>
                <w:b/>
                <w:bCs/>
                <w:color w:val="000000"/>
                <w:sz w:val="24"/>
                <w:szCs w:val="24"/>
                <w:lang w:eastAsia="pt-BR"/>
              </w:rPr>
              <w:t>Biológicos e Bacteriológicos</w:t>
            </w:r>
          </w:p>
        </w:tc>
      </w:tr>
      <w:tr w:rsidR="002C7C95" w:rsidRPr="00E80A09" w14:paraId="3879BAE4" w14:textId="77777777" w:rsidTr="00B17A15">
        <w:trPr>
          <w:trHeight w:val="315"/>
          <w:jc w:val="center"/>
        </w:trPr>
        <w:tc>
          <w:tcPr>
            <w:tcW w:w="2495" w:type="pct"/>
            <w:shd w:val="clear" w:color="000000" w:fill="F2F2F2"/>
            <w:noWrap/>
            <w:vAlign w:val="center"/>
            <w:hideMark/>
          </w:tcPr>
          <w:p w14:paraId="6EBE8C90"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Clorofila-a</w:t>
            </w:r>
            <w:proofErr w:type="spellEnd"/>
          </w:p>
        </w:tc>
        <w:tc>
          <w:tcPr>
            <w:tcW w:w="747" w:type="pct"/>
            <w:shd w:val="clear" w:color="000000" w:fill="F2F2F2"/>
            <w:noWrap/>
            <w:vAlign w:val="center"/>
            <w:hideMark/>
          </w:tcPr>
          <w:p w14:paraId="1F23686D"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2C69D7AB"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30</w:t>
            </w:r>
          </w:p>
        </w:tc>
        <w:tc>
          <w:tcPr>
            <w:tcW w:w="632" w:type="pct"/>
            <w:shd w:val="clear" w:color="000000" w:fill="F2F2F2"/>
            <w:noWrap/>
            <w:vAlign w:val="center"/>
            <w:hideMark/>
          </w:tcPr>
          <w:p w14:paraId="73838C3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0,750</w:t>
            </w:r>
          </w:p>
        </w:tc>
        <w:tc>
          <w:tcPr>
            <w:tcW w:w="632" w:type="pct"/>
            <w:shd w:val="clear" w:color="000000" w:fill="F2F2F2"/>
            <w:noWrap/>
            <w:vAlign w:val="center"/>
            <w:hideMark/>
          </w:tcPr>
          <w:p w14:paraId="18A6222C"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0,750</w:t>
            </w:r>
          </w:p>
        </w:tc>
      </w:tr>
      <w:tr w:rsidR="0043638D" w:rsidRPr="00E80A09" w14:paraId="622D90B9" w14:textId="77777777" w:rsidTr="0043638D">
        <w:trPr>
          <w:trHeight w:val="315"/>
          <w:jc w:val="center"/>
        </w:trPr>
        <w:tc>
          <w:tcPr>
            <w:tcW w:w="2495" w:type="pct"/>
            <w:shd w:val="clear" w:color="auto" w:fill="auto"/>
            <w:noWrap/>
            <w:vAlign w:val="center"/>
            <w:hideMark/>
          </w:tcPr>
          <w:p w14:paraId="31038C8E"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Coliformes termotolerantes</w:t>
            </w:r>
          </w:p>
        </w:tc>
        <w:tc>
          <w:tcPr>
            <w:tcW w:w="747" w:type="pct"/>
            <w:shd w:val="clear" w:color="auto" w:fill="auto"/>
            <w:noWrap/>
            <w:vAlign w:val="center"/>
            <w:hideMark/>
          </w:tcPr>
          <w:p w14:paraId="7033E14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 xml:space="preserve">NMP/100 </w:t>
            </w:r>
            <w:proofErr w:type="spellStart"/>
            <w:r w:rsidRPr="00E80A09">
              <w:rPr>
                <w:rFonts w:ascii="Times New Roman" w:eastAsia="Times New Roman" w:hAnsi="Times New Roman" w:cs="Times New Roman"/>
                <w:color w:val="000000"/>
                <w:sz w:val="24"/>
                <w:szCs w:val="24"/>
                <w:lang w:eastAsia="pt-BR"/>
              </w:rPr>
              <w:t>mL</w:t>
            </w:r>
            <w:proofErr w:type="spellEnd"/>
          </w:p>
        </w:tc>
        <w:tc>
          <w:tcPr>
            <w:tcW w:w="495" w:type="pct"/>
            <w:shd w:val="clear" w:color="auto" w:fill="auto"/>
            <w:noWrap/>
            <w:vAlign w:val="center"/>
            <w:hideMark/>
          </w:tcPr>
          <w:p w14:paraId="115540E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1.000</w:t>
            </w:r>
          </w:p>
        </w:tc>
        <w:tc>
          <w:tcPr>
            <w:tcW w:w="632" w:type="pct"/>
            <w:shd w:val="clear" w:color="auto" w:fill="auto"/>
            <w:noWrap/>
            <w:vAlign w:val="center"/>
            <w:hideMark/>
          </w:tcPr>
          <w:p w14:paraId="0EA779B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1,8</w:t>
            </w:r>
          </w:p>
        </w:tc>
        <w:tc>
          <w:tcPr>
            <w:tcW w:w="632" w:type="pct"/>
            <w:shd w:val="clear" w:color="auto" w:fill="auto"/>
            <w:noWrap/>
            <w:vAlign w:val="center"/>
            <w:hideMark/>
          </w:tcPr>
          <w:p w14:paraId="49F54A3B"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1,8</w:t>
            </w:r>
          </w:p>
        </w:tc>
      </w:tr>
      <w:tr w:rsidR="002C7C95" w:rsidRPr="00E80A09" w14:paraId="3C8BC4D5" w14:textId="77777777" w:rsidTr="00B17A15">
        <w:trPr>
          <w:trHeight w:val="315"/>
          <w:jc w:val="center"/>
        </w:trPr>
        <w:tc>
          <w:tcPr>
            <w:tcW w:w="2495" w:type="pct"/>
            <w:shd w:val="clear" w:color="000000" w:fill="F2F2F2"/>
            <w:noWrap/>
            <w:vAlign w:val="center"/>
            <w:hideMark/>
          </w:tcPr>
          <w:p w14:paraId="0915FA81" w14:textId="77777777" w:rsidR="00E80A09" w:rsidRPr="00E80A09" w:rsidRDefault="00E80A09" w:rsidP="00D051FE">
            <w:pPr>
              <w:spacing w:after="0" w:line="240" w:lineRule="auto"/>
              <w:rPr>
                <w:rFonts w:ascii="Times New Roman" w:eastAsia="Times New Roman" w:hAnsi="Times New Roman" w:cs="Times New Roman"/>
                <w:i/>
                <w:iCs/>
                <w:color w:val="000000"/>
                <w:sz w:val="24"/>
                <w:szCs w:val="24"/>
                <w:lang w:eastAsia="pt-BR"/>
              </w:rPr>
            </w:pPr>
            <w:r w:rsidRPr="00E80A09">
              <w:rPr>
                <w:rFonts w:ascii="Times New Roman" w:eastAsia="Times New Roman" w:hAnsi="Times New Roman" w:cs="Times New Roman"/>
                <w:i/>
                <w:iCs/>
                <w:color w:val="000000"/>
                <w:sz w:val="24"/>
                <w:szCs w:val="24"/>
                <w:lang w:eastAsia="pt-BR"/>
              </w:rPr>
              <w:t>Escherichia coli</w:t>
            </w:r>
          </w:p>
        </w:tc>
        <w:tc>
          <w:tcPr>
            <w:tcW w:w="747" w:type="pct"/>
            <w:shd w:val="clear" w:color="000000" w:fill="F2F2F2"/>
            <w:noWrap/>
            <w:vAlign w:val="center"/>
            <w:hideMark/>
          </w:tcPr>
          <w:p w14:paraId="2B37CC8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 xml:space="preserve">NMP/100 </w:t>
            </w:r>
            <w:proofErr w:type="spellStart"/>
            <w:r w:rsidRPr="00E80A09">
              <w:rPr>
                <w:rFonts w:ascii="Times New Roman" w:eastAsia="Times New Roman" w:hAnsi="Times New Roman" w:cs="Times New Roman"/>
                <w:color w:val="000000"/>
                <w:sz w:val="24"/>
                <w:szCs w:val="24"/>
                <w:lang w:eastAsia="pt-BR"/>
              </w:rPr>
              <w:t>mL</w:t>
            </w:r>
            <w:proofErr w:type="spellEnd"/>
          </w:p>
        </w:tc>
        <w:tc>
          <w:tcPr>
            <w:tcW w:w="495" w:type="pct"/>
            <w:shd w:val="clear" w:color="000000" w:fill="F2F2F2"/>
            <w:noWrap/>
            <w:vAlign w:val="center"/>
            <w:hideMark/>
          </w:tcPr>
          <w:p w14:paraId="16AF251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w:t>
            </w:r>
          </w:p>
        </w:tc>
        <w:tc>
          <w:tcPr>
            <w:tcW w:w="632" w:type="pct"/>
            <w:shd w:val="clear" w:color="000000" w:fill="F2F2F2"/>
            <w:noWrap/>
            <w:vAlign w:val="center"/>
            <w:hideMark/>
          </w:tcPr>
          <w:p w14:paraId="582E1A4D"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1,8</w:t>
            </w:r>
          </w:p>
        </w:tc>
        <w:tc>
          <w:tcPr>
            <w:tcW w:w="632" w:type="pct"/>
            <w:shd w:val="clear" w:color="000000" w:fill="F2F2F2"/>
            <w:noWrap/>
            <w:vAlign w:val="center"/>
            <w:hideMark/>
          </w:tcPr>
          <w:p w14:paraId="7BB3D1FD"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1,8</w:t>
            </w:r>
          </w:p>
        </w:tc>
      </w:tr>
      <w:tr w:rsidR="0043638D" w:rsidRPr="00E80A09" w14:paraId="0AF2B74D" w14:textId="77777777" w:rsidTr="0043638D">
        <w:trPr>
          <w:trHeight w:val="315"/>
          <w:jc w:val="center"/>
        </w:trPr>
        <w:tc>
          <w:tcPr>
            <w:tcW w:w="2495" w:type="pct"/>
            <w:shd w:val="clear" w:color="auto" w:fill="auto"/>
            <w:noWrap/>
            <w:vAlign w:val="center"/>
            <w:hideMark/>
          </w:tcPr>
          <w:p w14:paraId="590AE4D6"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lastRenderedPageBreak/>
              <w:t>Densidade de cianobactérias</w:t>
            </w:r>
          </w:p>
        </w:tc>
        <w:tc>
          <w:tcPr>
            <w:tcW w:w="747" w:type="pct"/>
            <w:shd w:val="clear" w:color="auto" w:fill="auto"/>
            <w:noWrap/>
            <w:vAlign w:val="center"/>
            <w:hideMark/>
          </w:tcPr>
          <w:p w14:paraId="11F9CE3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cél</w:t>
            </w:r>
            <w:proofErr w:type="spellEnd"/>
            <w:r w:rsidRPr="00E80A09">
              <w:rPr>
                <w:rFonts w:ascii="Times New Roman" w:eastAsia="Times New Roman" w:hAnsi="Times New Roman" w:cs="Times New Roman"/>
                <w:color w:val="000000"/>
                <w:sz w:val="24"/>
                <w:szCs w:val="24"/>
                <w:lang w:eastAsia="pt-BR"/>
              </w:rPr>
              <w:t>/</w:t>
            </w:r>
            <w:proofErr w:type="spellStart"/>
            <w:r w:rsidRPr="00E80A09">
              <w:rPr>
                <w:rFonts w:ascii="Times New Roman" w:eastAsia="Times New Roman" w:hAnsi="Times New Roman" w:cs="Times New Roman"/>
                <w:color w:val="000000"/>
                <w:sz w:val="24"/>
                <w:szCs w:val="24"/>
                <w:lang w:eastAsia="pt-BR"/>
              </w:rPr>
              <w:t>mL</w:t>
            </w:r>
            <w:proofErr w:type="spellEnd"/>
          </w:p>
        </w:tc>
        <w:tc>
          <w:tcPr>
            <w:tcW w:w="495" w:type="pct"/>
            <w:shd w:val="clear" w:color="auto" w:fill="auto"/>
            <w:noWrap/>
            <w:vAlign w:val="center"/>
            <w:hideMark/>
          </w:tcPr>
          <w:p w14:paraId="37680F9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50.000</w:t>
            </w:r>
          </w:p>
        </w:tc>
        <w:tc>
          <w:tcPr>
            <w:tcW w:w="632" w:type="pct"/>
            <w:shd w:val="clear" w:color="auto" w:fill="auto"/>
            <w:noWrap/>
            <w:vAlign w:val="center"/>
            <w:hideMark/>
          </w:tcPr>
          <w:p w14:paraId="2E2AA28B"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1</w:t>
            </w:r>
          </w:p>
        </w:tc>
        <w:tc>
          <w:tcPr>
            <w:tcW w:w="632" w:type="pct"/>
            <w:shd w:val="clear" w:color="auto" w:fill="auto"/>
            <w:noWrap/>
            <w:vAlign w:val="center"/>
            <w:hideMark/>
          </w:tcPr>
          <w:p w14:paraId="34AA790D"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1</w:t>
            </w:r>
          </w:p>
        </w:tc>
      </w:tr>
      <w:tr w:rsidR="00B17A15" w:rsidRPr="00E80A09" w14:paraId="5E172BEA" w14:textId="77777777" w:rsidTr="00B17A15">
        <w:trPr>
          <w:trHeight w:val="315"/>
          <w:jc w:val="center"/>
        </w:trPr>
        <w:tc>
          <w:tcPr>
            <w:tcW w:w="5000" w:type="pct"/>
            <w:gridSpan w:val="5"/>
            <w:shd w:val="clear" w:color="000000" w:fill="F2F2F2"/>
            <w:noWrap/>
            <w:vAlign w:val="center"/>
            <w:hideMark/>
          </w:tcPr>
          <w:p w14:paraId="1C6EB4B4" w14:textId="77777777" w:rsidR="00E80A09" w:rsidRPr="00E80A09" w:rsidRDefault="00E80A09" w:rsidP="00D051FE">
            <w:pPr>
              <w:spacing w:after="0" w:line="240" w:lineRule="auto"/>
              <w:rPr>
                <w:rFonts w:ascii="Times New Roman" w:eastAsia="Times New Roman" w:hAnsi="Times New Roman" w:cs="Times New Roman"/>
                <w:b/>
                <w:bCs/>
                <w:color w:val="000000"/>
                <w:sz w:val="24"/>
                <w:szCs w:val="24"/>
                <w:lang w:eastAsia="pt-BR"/>
              </w:rPr>
            </w:pPr>
            <w:r w:rsidRPr="00E80A09">
              <w:rPr>
                <w:rFonts w:ascii="Times New Roman" w:eastAsia="Times New Roman" w:hAnsi="Times New Roman" w:cs="Times New Roman"/>
                <w:b/>
                <w:bCs/>
                <w:color w:val="000000"/>
                <w:sz w:val="24"/>
                <w:szCs w:val="24"/>
                <w:lang w:eastAsia="pt-BR"/>
              </w:rPr>
              <w:t>Compostos Orgânicos</w:t>
            </w:r>
          </w:p>
        </w:tc>
      </w:tr>
      <w:tr w:rsidR="0043638D" w:rsidRPr="00E80A09" w14:paraId="556105C2" w14:textId="77777777" w:rsidTr="0043638D">
        <w:trPr>
          <w:trHeight w:val="315"/>
          <w:jc w:val="center"/>
        </w:trPr>
        <w:tc>
          <w:tcPr>
            <w:tcW w:w="2495" w:type="pct"/>
            <w:shd w:val="clear" w:color="auto" w:fill="auto"/>
            <w:noWrap/>
            <w:vAlign w:val="center"/>
            <w:hideMark/>
          </w:tcPr>
          <w:p w14:paraId="39FC97A2"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1,4-Diclorobenzeno</w:t>
            </w:r>
          </w:p>
        </w:tc>
        <w:tc>
          <w:tcPr>
            <w:tcW w:w="747" w:type="pct"/>
            <w:shd w:val="clear" w:color="auto" w:fill="auto"/>
            <w:noWrap/>
            <w:vAlign w:val="center"/>
            <w:hideMark/>
          </w:tcPr>
          <w:p w14:paraId="2A5203B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auto" w:fill="auto"/>
            <w:noWrap/>
            <w:vAlign w:val="center"/>
            <w:hideMark/>
          </w:tcPr>
          <w:p w14:paraId="2765192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w:t>
            </w:r>
          </w:p>
        </w:tc>
        <w:tc>
          <w:tcPr>
            <w:tcW w:w="632" w:type="pct"/>
            <w:shd w:val="clear" w:color="auto" w:fill="auto"/>
            <w:noWrap/>
            <w:vAlign w:val="center"/>
            <w:hideMark/>
          </w:tcPr>
          <w:p w14:paraId="6C821A2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2,0</w:t>
            </w:r>
          </w:p>
        </w:tc>
        <w:tc>
          <w:tcPr>
            <w:tcW w:w="632" w:type="pct"/>
            <w:shd w:val="clear" w:color="auto" w:fill="auto"/>
            <w:noWrap/>
            <w:vAlign w:val="center"/>
            <w:hideMark/>
          </w:tcPr>
          <w:p w14:paraId="5631F3C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2,0</w:t>
            </w:r>
          </w:p>
        </w:tc>
      </w:tr>
      <w:tr w:rsidR="002C7C95" w:rsidRPr="00E80A09" w14:paraId="5FCF7D3F" w14:textId="77777777" w:rsidTr="00B17A15">
        <w:trPr>
          <w:trHeight w:val="315"/>
          <w:jc w:val="center"/>
        </w:trPr>
        <w:tc>
          <w:tcPr>
            <w:tcW w:w="2495" w:type="pct"/>
            <w:shd w:val="clear" w:color="000000" w:fill="F2F2F2"/>
            <w:noWrap/>
            <w:vAlign w:val="center"/>
            <w:hideMark/>
          </w:tcPr>
          <w:p w14:paraId="0626CABB"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2,4-D</w:t>
            </w:r>
          </w:p>
        </w:tc>
        <w:tc>
          <w:tcPr>
            <w:tcW w:w="747" w:type="pct"/>
            <w:shd w:val="clear" w:color="000000" w:fill="F2F2F2"/>
            <w:noWrap/>
            <w:vAlign w:val="center"/>
            <w:hideMark/>
          </w:tcPr>
          <w:p w14:paraId="193C26F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33AF08E7"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4</w:t>
            </w:r>
          </w:p>
        </w:tc>
        <w:tc>
          <w:tcPr>
            <w:tcW w:w="632" w:type="pct"/>
            <w:shd w:val="clear" w:color="000000" w:fill="F2F2F2"/>
            <w:noWrap/>
            <w:vAlign w:val="center"/>
            <w:hideMark/>
          </w:tcPr>
          <w:p w14:paraId="5CF54A7A"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0,50</w:t>
            </w:r>
          </w:p>
        </w:tc>
        <w:tc>
          <w:tcPr>
            <w:tcW w:w="632" w:type="pct"/>
            <w:shd w:val="clear" w:color="000000" w:fill="F2F2F2"/>
            <w:noWrap/>
            <w:vAlign w:val="center"/>
            <w:hideMark/>
          </w:tcPr>
          <w:p w14:paraId="49370BE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0,50</w:t>
            </w:r>
          </w:p>
        </w:tc>
      </w:tr>
      <w:tr w:rsidR="0043638D" w:rsidRPr="00E80A09" w14:paraId="0B1792A2" w14:textId="77777777" w:rsidTr="0043638D">
        <w:trPr>
          <w:trHeight w:val="315"/>
          <w:jc w:val="center"/>
        </w:trPr>
        <w:tc>
          <w:tcPr>
            <w:tcW w:w="2495" w:type="pct"/>
            <w:shd w:val="clear" w:color="auto" w:fill="auto"/>
            <w:noWrap/>
            <w:vAlign w:val="center"/>
            <w:hideMark/>
          </w:tcPr>
          <w:p w14:paraId="3604B0CE"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Acrilamida</w:t>
            </w:r>
          </w:p>
        </w:tc>
        <w:tc>
          <w:tcPr>
            <w:tcW w:w="747" w:type="pct"/>
            <w:shd w:val="clear" w:color="auto" w:fill="auto"/>
            <w:noWrap/>
            <w:vAlign w:val="center"/>
            <w:hideMark/>
          </w:tcPr>
          <w:p w14:paraId="6CFF9D4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auto" w:fill="auto"/>
            <w:noWrap/>
            <w:vAlign w:val="center"/>
            <w:hideMark/>
          </w:tcPr>
          <w:p w14:paraId="2541DA2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0,5</w:t>
            </w:r>
          </w:p>
        </w:tc>
        <w:tc>
          <w:tcPr>
            <w:tcW w:w="632" w:type="pct"/>
            <w:shd w:val="clear" w:color="auto" w:fill="auto"/>
            <w:noWrap/>
            <w:vAlign w:val="center"/>
            <w:hideMark/>
          </w:tcPr>
          <w:p w14:paraId="6A5BD67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0,50</w:t>
            </w:r>
          </w:p>
        </w:tc>
        <w:tc>
          <w:tcPr>
            <w:tcW w:w="632" w:type="pct"/>
            <w:shd w:val="clear" w:color="auto" w:fill="auto"/>
            <w:noWrap/>
            <w:vAlign w:val="center"/>
            <w:hideMark/>
          </w:tcPr>
          <w:p w14:paraId="603FCFE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0,50</w:t>
            </w:r>
          </w:p>
        </w:tc>
      </w:tr>
      <w:tr w:rsidR="002C7C95" w:rsidRPr="00E80A09" w14:paraId="7C486FAA" w14:textId="77777777" w:rsidTr="00B17A15">
        <w:trPr>
          <w:trHeight w:val="315"/>
          <w:jc w:val="center"/>
        </w:trPr>
        <w:tc>
          <w:tcPr>
            <w:tcW w:w="2495" w:type="pct"/>
            <w:shd w:val="clear" w:color="000000" w:fill="F2F2F2"/>
            <w:noWrap/>
            <w:vAlign w:val="center"/>
            <w:hideMark/>
          </w:tcPr>
          <w:p w14:paraId="22610FCB"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Glifosato</w:t>
            </w:r>
          </w:p>
        </w:tc>
        <w:tc>
          <w:tcPr>
            <w:tcW w:w="747" w:type="pct"/>
            <w:shd w:val="clear" w:color="000000" w:fill="F2F2F2"/>
            <w:noWrap/>
            <w:vAlign w:val="center"/>
            <w:hideMark/>
          </w:tcPr>
          <w:p w14:paraId="00A7A86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3AF4401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65</w:t>
            </w:r>
          </w:p>
        </w:tc>
        <w:tc>
          <w:tcPr>
            <w:tcW w:w="632" w:type="pct"/>
            <w:shd w:val="clear" w:color="000000" w:fill="F2F2F2"/>
            <w:noWrap/>
            <w:vAlign w:val="center"/>
            <w:hideMark/>
          </w:tcPr>
          <w:p w14:paraId="474BE04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25</w:t>
            </w:r>
          </w:p>
        </w:tc>
        <w:tc>
          <w:tcPr>
            <w:tcW w:w="632" w:type="pct"/>
            <w:shd w:val="clear" w:color="000000" w:fill="F2F2F2"/>
            <w:noWrap/>
            <w:vAlign w:val="center"/>
            <w:hideMark/>
          </w:tcPr>
          <w:p w14:paraId="44E7663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25</w:t>
            </w:r>
          </w:p>
        </w:tc>
      </w:tr>
      <w:tr w:rsidR="0043638D" w:rsidRPr="00E80A09" w14:paraId="36D17612" w14:textId="77777777" w:rsidTr="0043638D">
        <w:trPr>
          <w:trHeight w:val="315"/>
          <w:jc w:val="center"/>
        </w:trPr>
        <w:tc>
          <w:tcPr>
            <w:tcW w:w="2495" w:type="pct"/>
            <w:shd w:val="clear" w:color="auto" w:fill="auto"/>
            <w:noWrap/>
            <w:vAlign w:val="center"/>
            <w:hideMark/>
          </w:tcPr>
          <w:p w14:paraId="01F0D55B"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Tetracloreto de carbono (</w:t>
            </w:r>
            <w:proofErr w:type="spellStart"/>
            <w:r w:rsidRPr="00E80A09">
              <w:rPr>
                <w:rFonts w:ascii="Times New Roman" w:eastAsia="Times New Roman" w:hAnsi="Times New Roman" w:cs="Times New Roman"/>
                <w:color w:val="000000"/>
                <w:sz w:val="24"/>
                <w:szCs w:val="24"/>
                <w:lang w:eastAsia="pt-BR"/>
              </w:rPr>
              <w:t>Tetraclorometano</w:t>
            </w:r>
            <w:proofErr w:type="spellEnd"/>
            <w:r w:rsidRPr="00E80A09">
              <w:rPr>
                <w:rFonts w:ascii="Times New Roman" w:eastAsia="Times New Roman" w:hAnsi="Times New Roman" w:cs="Times New Roman"/>
                <w:color w:val="000000"/>
                <w:sz w:val="24"/>
                <w:szCs w:val="24"/>
                <w:lang w:eastAsia="pt-BR"/>
              </w:rPr>
              <w:t>)</w:t>
            </w:r>
          </w:p>
        </w:tc>
        <w:tc>
          <w:tcPr>
            <w:tcW w:w="747" w:type="pct"/>
            <w:shd w:val="clear" w:color="auto" w:fill="auto"/>
            <w:noWrap/>
            <w:vAlign w:val="center"/>
            <w:hideMark/>
          </w:tcPr>
          <w:p w14:paraId="0F35BCA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1B924BA7"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0,002</w:t>
            </w:r>
          </w:p>
        </w:tc>
        <w:tc>
          <w:tcPr>
            <w:tcW w:w="632" w:type="pct"/>
            <w:shd w:val="clear" w:color="auto" w:fill="auto"/>
            <w:noWrap/>
            <w:vAlign w:val="center"/>
            <w:hideMark/>
          </w:tcPr>
          <w:p w14:paraId="566D040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0,0016</w:t>
            </w:r>
          </w:p>
        </w:tc>
        <w:tc>
          <w:tcPr>
            <w:tcW w:w="632" w:type="pct"/>
            <w:shd w:val="clear" w:color="auto" w:fill="auto"/>
            <w:noWrap/>
            <w:vAlign w:val="center"/>
            <w:hideMark/>
          </w:tcPr>
          <w:p w14:paraId="2F3F9F5D"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0,0016</w:t>
            </w:r>
          </w:p>
        </w:tc>
      </w:tr>
      <w:tr w:rsidR="002C7C95" w:rsidRPr="00E80A09" w14:paraId="0E8C3F46" w14:textId="77777777" w:rsidTr="00B17A15">
        <w:trPr>
          <w:trHeight w:val="315"/>
          <w:jc w:val="center"/>
        </w:trPr>
        <w:tc>
          <w:tcPr>
            <w:tcW w:w="2495" w:type="pct"/>
            <w:shd w:val="clear" w:color="000000" w:fill="F2F2F2"/>
            <w:noWrap/>
            <w:vAlign w:val="center"/>
            <w:hideMark/>
          </w:tcPr>
          <w:p w14:paraId="1CAB6EBA"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Tributilestanho</w:t>
            </w:r>
            <w:proofErr w:type="spellEnd"/>
            <w:r w:rsidRPr="00E80A09">
              <w:rPr>
                <w:rFonts w:ascii="Times New Roman" w:eastAsia="Times New Roman" w:hAnsi="Times New Roman" w:cs="Times New Roman"/>
                <w:color w:val="000000"/>
                <w:sz w:val="24"/>
                <w:szCs w:val="24"/>
                <w:lang w:eastAsia="pt-BR"/>
              </w:rPr>
              <w:t xml:space="preserve"> (TBT)</w:t>
            </w:r>
          </w:p>
        </w:tc>
        <w:tc>
          <w:tcPr>
            <w:tcW w:w="747" w:type="pct"/>
            <w:shd w:val="clear" w:color="000000" w:fill="F2F2F2"/>
            <w:noWrap/>
            <w:vAlign w:val="center"/>
            <w:hideMark/>
          </w:tcPr>
          <w:p w14:paraId="77C3956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2547ADB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0,063</w:t>
            </w:r>
          </w:p>
        </w:tc>
        <w:tc>
          <w:tcPr>
            <w:tcW w:w="632" w:type="pct"/>
            <w:shd w:val="clear" w:color="000000" w:fill="F2F2F2"/>
            <w:noWrap/>
            <w:vAlign w:val="center"/>
            <w:hideMark/>
          </w:tcPr>
          <w:p w14:paraId="49DF435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0,06</w:t>
            </w:r>
          </w:p>
        </w:tc>
        <w:tc>
          <w:tcPr>
            <w:tcW w:w="632" w:type="pct"/>
            <w:shd w:val="clear" w:color="000000" w:fill="F2F2F2"/>
            <w:noWrap/>
            <w:vAlign w:val="center"/>
            <w:hideMark/>
          </w:tcPr>
          <w:p w14:paraId="1526DA2A"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0,06</w:t>
            </w:r>
          </w:p>
        </w:tc>
      </w:tr>
      <w:tr w:rsidR="0043638D" w:rsidRPr="00E80A09" w14:paraId="66822891" w14:textId="77777777" w:rsidTr="0043638D">
        <w:trPr>
          <w:trHeight w:val="315"/>
          <w:jc w:val="center"/>
        </w:trPr>
        <w:tc>
          <w:tcPr>
            <w:tcW w:w="2495" w:type="pct"/>
            <w:shd w:val="clear" w:color="auto" w:fill="auto"/>
            <w:noWrap/>
            <w:vAlign w:val="center"/>
            <w:hideMark/>
          </w:tcPr>
          <w:p w14:paraId="356414E1"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Surfactantes</w:t>
            </w:r>
          </w:p>
        </w:tc>
        <w:tc>
          <w:tcPr>
            <w:tcW w:w="747" w:type="pct"/>
            <w:shd w:val="clear" w:color="auto" w:fill="auto"/>
            <w:noWrap/>
            <w:vAlign w:val="center"/>
            <w:hideMark/>
          </w:tcPr>
          <w:p w14:paraId="5B81DB4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1FC5D69C"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0,5</w:t>
            </w:r>
          </w:p>
        </w:tc>
        <w:tc>
          <w:tcPr>
            <w:tcW w:w="632" w:type="pct"/>
            <w:shd w:val="clear" w:color="auto" w:fill="auto"/>
            <w:noWrap/>
            <w:vAlign w:val="center"/>
            <w:hideMark/>
          </w:tcPr>
          <w:p w14:paraId="03C6F1C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0,045</w:t>
            </w:r>
          </w:p>
        </w:tc>
        <w:tc>
          <w:tcPr>
            <w:tcW w:w="632" w:type="pct"/>
            <w:shd w:val="clear" w:color="auto" w:fill="auto"/>
            <w:noWrap/>
            <w:vAlign w:val="center"/>
            <w:hideMark/>
          </w:tcPr>
          <w:p w14:paraId="0235D6E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0,045</w:t>
            </w:r>
          </w:p>
        </w:tc>
      </w:tr>
      <w:tr w:rsidR="002C7C95" w:rsidRPr="00E80A09" w14:paraId="54A0134A" w14:textId="77777777" w:rsidTr="00B17A15">
        <w:trPr>
          <w:trHeight w:val="315"/>
          <w:jc w:val="center"/>
        </w:trPr>
        <w:tc>
          <w:tcPr>
            <w:tcW w:w="2495" w:type="pct"/>
            <w:shd w:val="clear" w:color="000000" w:fill="F2F2F2"/>
            <w:noWrap/>
            <w:vAlign w:val="center"/>
            <w:hideMark/>
          </w:tcPr>
          <w:p w14:paraId="2A5B3BEA"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Fenóis totais</w:t>
            </w:r>
          </w:p>
        </w:tc>
        <w:tc>
          <w:tcPr>
            <w:tcW w:w="747" w:type="pct"/>
            <w:shd w:val="clear" w:color="000000" w:fill="F2F2F2"/>
            <w:noWrap/>
            <w:vAlign w:val="center"/>
            <w:hideMark/>
          </w:tcPr>
          <w:p w14:paraId="0916467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000000" w:fill="F2F2F2"/>
            <w:noWrap/>
            <w:vAlign w:val="center"/>
            <w:hideMark/>
          </w:tcPr>
          <w:p w14:paraId="36992D0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0,003</w:t>
            </w:r>
          </w:p>
        </w:tc>
        <w:tc>
          <w:tcPr>
            <w:tcW w:w="632" w:type="pct"/>
            <w:shd w:val="clear" w:color="000000" w:fill="F2F2F2"/>
            <w:noWrap/>
            <w:vAlign w:val="center"/>
            <w:hideMark/>
          </w:tcPr>
          <w:p w14:paraId="2D602B9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0,002</w:t>
            </w:r>
          </w:p>
        </w:tc>
        <w:tc>
          <w:tcPr>
            <w:tcW w:w="632" w:type="pct"/>
            <w:shd w:val="clear" w:color="000000" w:fill="F2F2F2"/>
            <w:noWrap/>
            <w:vAlign w:val="center"/>
            <w:hideMark/>
          </w:tcPr>
          <w:p w14:paraId="5D74605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0,002</w:t>
            </w:r>
          </w:p>
        </w:tc>
      </w:tr>
      <w:tr w:rsidR="00B17A15" w:rsidRPr="00E80A09" w14:paraId="4BC0B66F" w14:textId="77777777" w:rsidTr="00B17A15">
        <w:trPr>
          <w:trHeight w:val="315"/>
          <w:jc w:val="center"/>
        </w:trPr>
        <w:tc>
          <w:tcPr>
            <w:tcW w:w="5000" w:type="pct"/>
            <w:gridSpan w:val="5"/>
            <w:shd w:val="clear" w:color="auto" w:fill="auto"/>
            <w:noWrap/>
            <w:vAlign w:val="center"/>
            <w:hideMark/>
          </w:tcPr>
          <w:p w14:paraId="1C10CE22" w14:textId="77777777" w:rsidR="00E80A09" w:rsidRPr="00E80A09" w:rsidRDefault="00E80A09" w:rsidP="00D051FE">
            <w:pPr>
              <w:spacing w:after="0" w:line="240" w:lineRule="auto"/>
              <w:rPr>
                <w:rFonts w:ascii="Times New Roman" w:eastAsia="Times New Roman" w:hAnsi="Times New Roman" w:cs="Times New Roman"/>
                <w:b/>
                <w:bCs/>
                <w:color w:val="000000"/>
                <w:sz w:val="24"/>
                <w:szCs w:val="24"/>
                <w:lang w:eastAsia="pt-BR"/>
              </w:rPr>
            </w:pPr>
            <w:r w:rsidRPr="00E80A09">
              <w:rPr>
                <w:rFonts w:ascii="Times New Roman" w:eastAsia="Times New Roman" w:hAnsi="Times New Roman" w:cs="Times New Roman"/>
                <w:b/>
                <w:bCs/>
                <w:color w:val="000000"/>
                <w:sz w:val="24"/>
                <w:szCs w:val="24"/>
                <w:lang w:eastAsia="pt-BR"/>
              </w:rPr>
              <w:t xml:space="preserve">Compostos Orgânicos </w:t>
            </w:r>
            <w:proofErr w:type="spellStart"/>
            <w:r w:rsidRPr="00E80A09">
              <w:rPr>
                <w:rFonts w:ascii="Times New Roman" w:eastAsia="Times New Roman" w:hAnsi="Times New Roman" w:cs="Times New Roman"/>
                <w:b/>
                <w:bCs/>
                <w:color w:val="000000"/>
                <w:sz w:val="24"/>
                <w:szCs w:val="24"/>
                <w:lang w:eastAsia="pt-BR"/>
              </w:rPr>
              <w:t>Semi-Voláteis</w:t>
            </w:r>
            <w:proofErr w:type="spellEnd"/>
            <w:r w:rsidRPr="00E80A09">
              <w:rPr>
                <w:rFonts w:ascii="Times New Roman" w:eastAsia="Times New Roman" w:hAnsi="Times New Roman" w:cs="Times New Roman"/>
                <w:b/>
                <w:bCs/>
                <w:color w:val="000000"/>
                <w:sz w:val="24"/>
                <w:szCs w:val="24"/>
                <w:lang w:eastAsia="pt-BR"/>
              </w:rPr>
              <w:t xml:space="preserve"> (SVOC)</w:t>
            </w:r>
          </w:p>
        </w:tc>
      </w:tr>
      <w:tr w:rsidR="002C7C95" w:rsidRPr="00E80A09" w14:paraId="4F8D806C" w14:textId="77777777" w:rsidTr="00B17A15">
        <w:trPr>
          <w:trHeight w:val="315"/>
          <w:jc w:val="center"/>
        </w:trPr>
        <w:tc>
          <w:tcPr>
            <w:tcW w:w="2495" w:type="pct"/>
            <w:shd w:val="clear" w:color="000000" w:fill="F2F2F2"/>
            <w:noWrap/>
            <w:vAlign w:val="center"/>
            <w:hideMark/>
          </w:tcPr>
          <w:p w14:paraId="3B239020"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2,4,5-T</w:t>
            </w:r>
          </w:p>
        </w:tc>
        <w:tc>
          <w:tcPr>
            <w:tcW w:w="747" w:type="pct"/>
            <w:shd w:val="clear" w:color="000000" w:fill="F2F2F2"/>
            <w:noWrap/>
            <w:vAlign w:val="center"/>
            <w:hideMark/>
          </w:tcPr>
          <w:p w14:paraId="5E5CE04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2C142C8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2</w:t>
            </w:r>
          </w:p>
        </w:tc>
        <w:tc>
          <w:tcPr>
            <w:tcW w:w="632" w:type="pct"/>
            <w:shd w:val="clear" w:color="000000" w:fill="F2F2F2"/>
            <w:noWrap/>
            <w:vAlign w:val="center"/>
            <w:hideMark/>
          </w:tcPr>
          <w:p w14:paraId="1CFC134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0,50</w:t>
            </w:r>
          </w:p>
        </w:tc>
        <w:tc>
          <w:tcPr>
            <w:tcW w:w="632" w:type="pct"/>
            <w:shd w:val="clear" w:color="000000" w:fill="F2F2F2"/>
            <w:noWrap/>
            <w:vAlign w:val="center"/>
            <w:hideMark/>
          </w:tcPr>
          <w:p w14:paraId="0D7B558B"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0,50</w:t>
            </w:r>
          </w:p>
        </w:tc>
      </w:tr>
      <w:tr w:rsidR="0043638D" w:rsidRPr="00E80A09" w14:paraId="06198558" w14:textId="77777777" w:rsidTr="0043638D">
        <w:trPr>
          <w:trHeight w:val="315"/>
          <w:jc w:val="center"/>
        </w:trPr>
        <w:tc>
          <w:tcPr>
            <w:tcW w:w="2495" w:type="pct"/>
            <w:shd w:val="clear" w:color="auto" w:fill="auto"/>
            <w:noWrap/>
            <w:vAlign w:val="center"/>
            <w:hideMark/>
          </w:tcPr>
          <w:p w14:paraId="0284A1A7"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2,4,5-TP</w:t>
            </w:r>
          </w:p>
        </w:tc>
        <w:tc>
          <w:tcPr>
            <w:tcW w:w="747" w:type="pct"/>
            <w:shd w:val="clear" w:color="auto" w:fill="auto"/>
            <w:noWrap/>
            <w:vAlign w:val="center"/>
            <w:hideMark/>
          </w:tcPr>
          <w:p w14:paraId="353A452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auto" w:fill="auto"/>
            <w:noWrap/>
            <w:vAlign w:val="center"/>
            <w:hideMark/>
          </w:tcPr>
          <w:p w14:paraId="177BDFE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10</w:t>
            </w:r>
          </w:p>
        </w:tc>
        <w:tc>
          <w:tcPr>
            <w:tcW w:w="632" w:type="pct"/>
            <w:shd w:val="clear" w:color="auto" w:fill="auto"/>
            <w:noWrap/>
            <w:vAlign w:val="center"/>
            <w:hideMark/>
          </w:tcPr>
          <w:p w14:paraId="064A9A7C"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0,50</w:t>
            </w:r>
          </w:p>
        </w:tc>
        <w:tc>
          <w:tcPr>
            <w:tcW w:w="632" w:type="pct"/>
            <w:shd w:val="clear" w:color="auto" w:fill="auto"/>
            <w:noWrap/>
            <w:vAlign w:val="center"/>
            <w:hideMark/>
          </w:tcPr>
          <w:p w14:paraId="7715458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0,50</w:t>
            </w:r>
          </w:p>
        </w:tc>
      </w:tr>
      <w:tr w:rsidR="002C7C95" w:rsidRPr="00E80A09" w14:paraId="4723E300" w14:textId="77777777" w:rsidTr="00B17A15">
        <w:trPr>
          <w:trHeight w:val="315"/>
          <w:jc w:val="center"/>
        </w:trPr>
        <w:tc>
          <w:tcPr>
            <w:tcW w:w="2495" w:type="pct"/>
            <w:shd w:val="clear" w:color="000000" w:fill="F2F2F2"/>
            <w:noWrap/>
            <w:vAlign w:val="center"/>
            <w:hideMark/>
          </w:tcPr>
          <w:p w14:paraId="1C1D3C17"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2,4,6-Triclorofenol</w:t>
            </w:r>
          </w:p>
        </w:tc>
        <w:tc>
          <w:tcPr>
            <w:tcW w:w="747" w:type="pct"/>
            <w:shd w:val="clear" w:color="000000" w:fill="F2F2F2"/>
            <w:noWrap/>
            <w:vAlign w:val="center"/>
            <w:hideMark/>
          </w:tcPr>
          <w:p w14:paraId="2896FDE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000000" w:fill="F2F2F2"/>
            <w:noWrap/>
            <w:vAlign w:val="center"/>
            <w:hideMark/>
          </w:tcPr>
          <w:p w14:paraId="4397153B"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0,01</w:t>
            </w:r>
          </w:p>
        </w:tc>
        <w:tc>
          <w:tcPr>
            <w:tcW w:w="632" w:type="pct"/>
            <w:shd w:val="clear" w:color="000000" w:fill="F2F2F2"/>
            <w:noWrap/>
            <w:vAlign w:val="center"/>
            <w:hideMark/>
          </w:tcPr>
          <w:p w14:paraId="1616468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0,0020</w:t>
            </w:r>
          </w:p>
        </w:tc>
        <w:tc>
          <w:tcPr>
            <w:tcW w:w="632" w:type="pct"/>
            <w:shd w:val="clear" w:color="000000" w:fill="F2F2F2"/>
            <w:noWrap/>
            <w:vAlign w:val="center"/>
            <w:hideMark/>
          </w:tcPr>
          <w:p w14:paraId="6F9BCD67"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0,0020</w:t>
            </w:r>
          </w:p>
        </w:tc>
      </w:tr>
      <w:tr w:rsidR="0043638D" w:rsidRPr="00E80A09" w14:paraId="4ADCA431" w14:textId="77777777" w:rsidTr="0043638D">
        <w:trPr>
          <w:trHeight w:val="315"/>
          <w:jc w:val="center"/>
        </w:trPr>
        <w:tc>
          <w:tcPr>
            <w:tcW w:w="2495" w:type="pct"/>
            <w:shd w:val="clear" w:color="auto" w:fill="auto"/>
            <w:noWrap/>
            <w:vAlign w:val="center"/>
            <w:hideMark/>
          </w:tcPr>
          <w:p w14:paraId="46C85722"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2,4-Diclorofenol</w:t>
            </w:r>
          </w:p>
        </w:tc>
        <w:tc>
          <w:tcPr>
            <w:tcW w:w="747" w:type="pct"/>
            <w:shd w:val="clear" w:color="auto" w:fill="auto"/>
            <w:noWrap/>
            <w:vAlign w:val="center"/>
            <w:hideMark/>
          </w:tcPr>
          <w:p w14:paraId="0EC38EEB"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auto" w:fill="auto"/>
            <w:noWrap/>
            <w:vAlign w:val="center"/>
            <w:hideMark/>
          </w:tcPr>
          <w:p w14:paraId="7F4E7F7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0,3</w:t>
            </w:r>
          </w:p>
        </w:tc>
        <w:tc>
          <w:tcPr>
            <w:tcW w:w="632" w:type="pct"/>
            <w:shd w:val="clear" w:color="auto" w:fill="auto"/>
            <w:noWrap/>
            <w:vAlign w:val="center"/>
            <w:hideMark/>
          </w:tcPr>
          <w:p w14:paraId="017E18D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0,11</w:t>
            </w:r>
          </w:p>
        </w:tc>
        <w:tc>
          <w:tcPr>
            <w:tcW w:w="632" w:type="pct"/>
            <w:shd w:val="clear" w:color="auto" w:fill="auto"/>
            <w:noWrap/>
            <w:vAlign w:val="center"/>
            <w:hideMark/>
          </w:tcPr>
          <w:p w14:paraId="5D8B7A3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0,11</w:t>
            </w:r>
          </w:p>
        </w:tc>
      </w:tr>
      <w:tr w:rsidR="002C7C95" w:rsidRPr="00E80A09" w14:paraId="30B0BE3A" w14:textId="77777777" w:rsidTr="00B17A15">
        <w:trPr>
          <w:trHeight w:val="315"/>
          <w:jc w:val="center"/>
        </w:trPr>
        <w:tc>
          <w:tcPr>
            <w:tcW w:w="2495" w:type="pct"/>
            <w:shd w:val="clear" w:color="000000" w:fill="F2F2F2"/>
            <w:noWrap/>
            <w:vAlign w:val="center"/>
            <w:hideMark/>
          </w:tcPr>
          <w:p w14:paraId="0D93B5AF"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2-Clorofenol</w:t>
            </w:r>
          </w:p>
        </w:tc>
        <w:tc>
          <w:tcPr>
            <w:tcW w:w="747" w:type="pct"/>
            <w:shd w:val="clear" w:color="000000" w:fill="F2F2F2"/>
            <w:noWrap/>
            <w:vAlign w:val="center"/>
            <w:hideMark/>
          </w:tcPr>
          <w:p w14:paraId="76ADB1CB"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008AB3E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0,1</w:t>
            </w:r>
          </w:p>
        </w:tc>
        <w:tc>
          <w:tcPr>
            <w:tcW w:w="632" w:type="pct"/>
            <w:shd w:val="clear" w:color="000000" w:fill="F2F2F2"/>
            <w:noWrap/>
            <w:vAlign w:val="center"/>
            <w:hideMark/>
          </w:tcPr>
          <w:p w14:paraId="64257C9D"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0,10</w:t>
            </w:r>
          </w:p>
        </w:tc>
        <w:tc>
          <w:tcPr>
            <w:tcW w:w="632" w:type="pct"/>
            <w:shd w:val="clear" w:color="000000" w:fill="F2F2F2"/>
            <w:noWrap/>
            <w:vAlign w:val="center"/>
            <w:hideMark/>
          </w:tcPr>
          <w:p w14:paraId="0D2A73F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0,10</w:t>
            </w:r>
          </w:p>
        </w:tc>
      </w:tr>
      <w:tr w:rsidR="0043638D" w:rsidRPr="00E80A09" w14:paraId="4041FED9" w14:textId="77777777" w:rsidTr="0043638D">
        <w:trPr>
          <w:trHeight w:val="315"/>
          <w:jc w:val="center"/>
        </w:trPr>
        <w:tc>
          <w:tcPr>
            <w:tcW w:w="2495" w:type="pct"/>
            <w:shd w:val="clear" w:color="auto" w:fill="auto"/>
            <w:noWrap/>
            <w:vAlign w:val="center"/>
            <w:hideMark/>
          </w:tcPr>
          <w:p w14:paraId="077E8094"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3,3-Diclorobenzidina</w:t>
            </w:r>
          </w:p>
        </w:tc>
        <w:tc>
          <w:tcPr>
            <w:tcW w:w="747" w:type="pct"/>
            <w:shd w:val="clear" w:color="auto" w:fill="auto"/>
            <w:noWrap/>
            <w:vAlign w:val="center"/>
            <w:hideMark/>
          </w:tcPr>
          <w:p w14:paraId="1B17688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auto" w:fill="auto"/>
            <w:noWrap/>
            <w:vAlign w:val="center"/>
            <w:hideMark/>
          </w:tcPr>
          <w:p w14:paraId="6C112CA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w:t>
            </w:r>
          </w:p>
        </w:tc>
        <w:tc>
          <w:tcPr>
            <w:tcW w:w="632" w:type="pct"/>
            <w:shd w:val="clear" w:color="auto" w:fill="auto"/>
            <w:noWrap/>
            <w:vAlign w:val="center"/>
            <w:hideMark/>
          </w:tcPr>
          <w:p w14:paraId="69EACBF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2,0</w:t>
            </w:r>
          </w:p>
        </w:tc>
        <w:tc>
          <w:tcPr>
            <w:tcW w:w="632" w:type="pct"/>
            <w:shd w:val="clear" w:color="auto" w:fill="auto"/>
            <w:noWrap/>
            <w:vAlign w:val="center"/>
            <w:hideMark/>
          </w:tcPr>
          <w:p w14:paraId="6F9EF5A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2,0</w:t>
            </w:r>
          </w:p>
        </w:tc>
      </w:tr>
      <w:tr w:rsidR="002C7C95" w:rsidRPr="00E80A09" w14:paraId="3AB8A086" w14:textId="77777777" w:rsidTr="00B17A15">
        <w:trPr>
          <w:trHeight w:val="315"/>
          <w:jc w:val="center"/>
        </w:trPr>
        <w:tc>
          <w:tcPr>
            <w:tcW w:w="2495" w:type="pct"/>
            <w:shd w:val="clear" w:color="000000" w:fill="F2F2F2"/>
            <w:noWrap/>
            <w:vAlign w:val="center"/>
            <w:hideMark/>
          </w:tcPr>
          <w:p w14:paraId="3EDAB142"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Carbaril</w:t>
            </w:r>
            <w:proofErr w:type="spellEnd"/>
          </w:p>
        </w:tc>
        <w:tc>
          <w:tcPr>
            <w:tcW w:w="747" w:type="pct"/>
            <w:shd w:val="clear" w:color="000000" w:fill="F2F2F2"/>
            <w:noWrap/>
            <w:vAlign w:val="center"/>
            <w:hideMark/>
          </w:tcPr>
          <w:p w14:paraId="66CF166D"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319C518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0,02</w:t>
            </w:r>
          </w:p>
        </w:tc>
        <w:tc>
          <w:tcPr>
            <w:tcW w:w="632" w:type="pct"/>
            <w:shd w:val="clear" w:color="000000" w:fill="F2F2F2"/>
            <w:noWrap/>
            <w:vAlign w:val="center"/>
            <w:hideMark/>
          </w:tcPr>
          <w:p w14:paraId="54F1750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0,500</w:t>
            </w:r>
          </w:p>
        </w:tc>
        <w:tc>
          <w:tcPr>
            <w:tcW w:w="632" w:type="pct"/>
            <w:shd w:val="clear" w:color="000000" w:fill="F2F2F2"/>
            <w:noWrap/>
            <w:vAlign w:val="center"/>
            <w:hideMark/>
          </w:tcPr>
          <w:p w14:paraId="4E23491C"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0,500</w:t>
            </w:r>
          </w:p>
        </w:tc>
      </w:tr>
      <w:tr w:rsidR="0043638D" w:rsidRPr="00E80A09" w14:paraId="1E020D04" w14:textId="77777777" w:rsidTr="0043638D">
        <w:trPr>
          <w:trHeight w:val="315"/>
          <w:jc w:val="center"/>
        </w:trPr>
        <w:tc>
          <w:tcPr>
            <w:tcW w:w="2495" w:type="pct"/>
            <w:shd w:val="clear" w:color="auto" w:fill="auto"/>
            <w:noWrap/>
            <w:vAlign w:val="center"/>
            <w:hideMark/>
          </w:tcPr>
          <w:p w14:paraId="57F2F6FD"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Pentaclorofenol</w:t>
            </w:r>
            <w:proofErr w:type="spellEnd"/>
          </w:p>
        </w:tc>
        <w:tc>
          <w:tcPr>
            <w:tcW w:w="747" w:type="pct"/>
            <w:shd w:val="clear" w:color="auto" w:fill="auto"/>
            <w:noWrap/>
            <w:vAlign w:val="center"/>
            <w:hideMark/>
          </w:tcPr>
          <w:p w14:paraId="1EFA3E9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014042A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0,009</w:t>
            </w:r>
          </w:p>
        </w:tc>
        <w:tc>
          <w:tcPr>
            <w:tcW w:w="632" w:type="pct"/>
            <w:shd w:val="clear" w:color="auto" w:fill="auto"/>
            <w:noWrap/>
            <w:vAlign w:val="center"/>
            <w:hideMark/>
          </w:tcPr>
          <w:p w14:paraId="19490C8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0,0020</w:t>
            </w:r>
          </w:p>
        </w:tc>
        <w:tc>
          <w:tcPr>
            <w:tcW w:w="632" w:type="pct"/>
            <w:shd w:val="clear" w:color="auto" w:fill="auto"/>
            <w:noWrap/>
            <w:vAlign w:val="center"/>
            <w:hideMark/>
          </w:tcPr>
          <w:p w14:paraId="2272826B"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0,0020</w:t>
            </w:r>
          </w:p>
        </w:tc>
      </w:tr>
      <w:tr w:rsidR="002C7C95" w:rsidRPr="00E80A09" w14:paraId="48C84D8F" w14:textId="77777777" w:rsidTr="00B17A15">
        <w:trPr>
          <w:trHeight w:val="315"/>
          <w:jc w:val="center"/>
        </w:trPr>
        <w:tc>
          <w:tcPr>
            <w:tcW w:w="2495" w:type="pct"/>
            <w:shd w:val="clear" w:color="000000" w:fill="F2F2F2"/>
            <w:noWrap/>
            <w:vAlign w:val="center"/>
            <w:hideMark/>
          </w:tcPr>
          <w:p w14:paraId="4FBA0EE2"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Simazina</w:t>
            </w:r>
            <w:proofErr w:type="spellEnd"/>
          </w:p>
        </w:tc>
        <w:tc>
          <w:tcPr>
            <w:tcW w:w="747" w:type="pct"/>
            <w:shd w:val="clear" w:color="000000" w:fill="F2F2F2"/>
            <w:noWrap/>
            <w:vAlign w:val="center"/>
            <w:hideMark/>
          </w:tcPr>
          <w:p w14:paraId="2FD9CDA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51B458A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2</w:t>
            </w:r>
          </w:p>
        </w:tc>
        <w:tc>
          <w:tcPr>
            <w:tcW w:w="632" w:type="pct"/>
            <w:shd w:val="clear" w:color="000000" w:fill="F2F2F2"/>
            <w:noWrap/>
            <w:vAlign w:val="center"/>
            <w:hideMark/>
          </w:tcPr>
          <w:p w14:paraId="0EB9498C"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2,0</w:t>
            </w:r>
          </w:p>
        </w:tc>
        <w:tc>
          <w:tcPr>
            <w:tcW w:w="632" w:type="pct"/>
            <w:shd w:val="clear" w:color="000000" w:fill="F2F2F2"/>
            <w:noWrap/>
            <w:vAlign w:val="center"/>
            <w:hideMark/>
          </w:tcPr>
          <w:p w14:paraId="75473BA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2,0</w:t>
            </w:r>
          </w:p>
        </w:tc>
      </w:tr>
      <w:tr w:rsidR="0043638D" w:rsidRPr="00E80A09" w14:paraId="36D6EA93" w14:textId="77777777" w:rsidTr="0043638D">
        <w:trPr>
          <w:trHeight w:val="315"/>
          <w:jc w:val="center"/>
        </w:trPr>
        <w:tc>
          <w:tcPr>
            <w:tcW w:w="2495" w:type="pct"/>
            <w:shd w:val="clear" w:color="auto" w:fill="auto"/>
            <w:noWrap/>
            <w:vAlign w:val="center"/>
            <w:hideMark/>
          </w:tcPr>
          <w:p w14:paraId="47544356"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Trifluralina</w:t>
            </w:r>
            <w:proofErr w:type="spellEnd"/>
          </w:p>
        </w:tc>
        <w:tc>
          <w:tcPr>
            <w:tcW w:w="747" w:type="pct"/>
            <w:shd w:val="clear" w:color="auto" w:fill="auto"/>
            <w:noWrap/>
            <w:vAlign w:val="center"/>
            <w:hideMark/>
          </w:tcPr>
          <w:p w14:paraId="06A812A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auto" w:fill="auto"/>
            <w:noWrap/>
            <w:vAlign w:val="center"/>
            <w:hideMark/>
          </w:tcPr>
          <w:p w14:paraId="78E09DC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0,2</w:t>
            </w:r>
          </w:p>
        </w:tc>
        <w:tc>
          <w:tcPr>
            <w:tcW w:w="632" w:type="pct"/>
            <w:shd w:val="clear" w:color="auto" w:fill="auto"/>
            <w:noWrap/>
            <w:vAlign w:val="center"/>
            <w:hideMark/>
          </w:tcPr>
          <w:p w14:paraId="5C10F67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0,20</w:t>
            </w:r>
          </w:p>
        </w:tc>
        <w:tc>
          <w:tcPr>
            <w:tcW w:w="632" w:type="pct"/>
            <w:shd w:val="clear" w:color="auto" w:fill="auto"/>
            <w:noWrap/>
            <w:vAlign w:val="center"/>
            <w:hideMark/>
          </w:tcPr>
          <w:p w14:paraId="11CB145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0,20</w:t>
            </w:r>
          </w:p>
        </w:tc>
      </w:tr>
      <w:tr w:rsidR="00B17A15" w:rsidRPr="00E80A09" w14:paraId="71856BC4" w14:textId="77777777" w:rsidTr="00B17A15">
        <w:trPr>
          <w:trHeight w:val="315"/>
          <w:jc w:val="center"/>
        </w:trPr>
        <w:tc>
          <w:tcPr>
            <w:tcW w:w="5000" w:type="pct"/>
            <w:gridSpan w:val="5"/>
            <w:shd w:val="clear" w:color="000000" w:fill="F2F2F2"/>
            <w:noWrap/>
            <w:vAlign w:val="center"/>
            <w:hideMark/>
          </w:tcPr>
          <w:p w14:paraId="6DF1D501" w14:textId="77777777" w:rsidR="00E80A09" w:rsidRPr="00E80A09" w:rsidRDefault="00E80A09" w:rsidP="00D051FE">
            <w:pPr>
              <w:spacing w:after="0" w:line="240" w:lineRule="auto"/>
              <w:rPr>
                <w:rFonts w:ascii="Times New Roman" w:eastAsia="Times New Roman" w:hAnsi="Times New Roman" w:cs="Times New Roman"/>
                <w:b/>
                <w:bCs/>
                <w:color w:val="000000"/>
                <w:sz w:val="24"/>
                <w:szCs w:val="24"/>
                <w:lang w:eastAsia="pt-BR"/>
              </w:rPr>
            </w:pPr>
            <w:r w:rsidRPr="00E80A09">
              <w:rPr>
                <w:rFonts w:ascii="Times New Roman" w:eastAsia="Times New Roman" w:hAnsi="Times New Roman" w:cs="Times New Roman"/>
                <w:b/>
                <w:bCs/>
                <w:color w:val="000000"/>
                <w:sz w:val="24"/>
                <w:szCs w:val="24"/>
                <w:lang w:eastAsia="pt-BR"/>
              </w:rPr>
              <w:t>Compostos Orgânicos Voláteis (VOC)</w:t>
            </w:r>
          </w:p>
        </w:tc>
      </w:tr>
      <w:tr w:rsidR="0043638D" w:rsidRPr="00E80A09" w14:paraId="61E67378" w14:textId="77777777" w:rsidTr="0043638D">
        <w:trPr>
          <w:trHeight w:val="315"/>
          <w:jc w:val="center"/>
        </w:trPr>
        <w:tc>
          <w:tcPr>
            <w:tcW w:w="2495" w:type="pct"/>
            <w:shd w:val="clear" w:color="auto" w:fill="auto"/>
            <w:noWrap/>
            <w:vAlign w:val="center"/>
            <w:hideMark/>
          </w:tcPr>
          <w:p w14:paraId="26842754"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1,1-Dicloroeteno</w:t>
            </w:r>
          </w:p>
        </w:tc>
        <w:tc>
          <w:tcPr>
            <w:tcW w:w="747" w:type="pct"/>
            <w:shd w:val="clear" w:color="auto" w:fill="auto"/>
            <w:noWrap/>
            <w:vAlign w:val="center"/>
            <w:hideMark/>
          </w:tcPr>
          <w:p w14:paraId="36E5955C"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209FCE1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0,003</w:t>
            </w:r>
          </w:p>
        </w:tc>
        <w:tc>
          <w:tcPr>
            <w:tcW w:w="632" w:type="pct"/>
            <w:shd w:val="clear" w:color="auto" w:fill="auto"/>
            <w:noWrap/>
            <w:vAlign w:val="center"/>
            <w:hideMark/>
          </w:tcPr>
          <w:p w14:paraId="2DB19F1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0,0030</w:t>
            </w:r>
          </w:p>
        </w:tc>
        <w:tc>
          <w:tcPr>
            <w:tcW w:w="632" w:type="pct"/>
            <w:shd w:val="clear" w:color="auto" w:fill="auto"/>
            <w:noWrap/>
            <w:vAlign w:val="center"/>
            <w:hideMark/>
          </w:tcPr>
          <w:p w14:paraId="12304C2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0,0030</w:t>
            </w:r>
          </w:p>
        </w:tc>
      </w:tr>
      <w:tr w:rsidR="002C7C95" w:rsidRPr="00E80A09" w14:paraId="5E439F2B" w14:textId="77777777" w:rsidTr="00B17A15">
        <w:trPr>
          <w:trHeight w:val="315"/>
          <w:jc w:val="center"/>
        </w:trPr>
        <w:tc>
          <w:tcPr>
            <w:tcW w:w="2495" w:type="pct"/>
            <w:shd w:val="clear" w:color="000000" w:fill="F2F2F2"/>
            <w:noWrap/>
            <w:vAlign w:val="center"/>
            <w:hideMark/>
          </w:tcPr>
          <w:p w14:paraId="60E8B3BC"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1,2-Dicloroetano</w:t>
            </w:r>
          </w:p>
        </w:tc>
        <w:tc>
          <w:tcPr>
            <w:tcW w:w="747" w:type="pct"/>
            <w:shd w:val="clear" w:color="000000" w:fill="F2F2F2"/>
            <w:noWrap/>
            <w:vAlign w:val="center"/>
            <w:hideMark/>
          </w:tcPr>
          <w:p w14:paraId="5A4417C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000000" w:fill="F2F2F2"/>
            <w:noWrap/>
            <w:vAlign w:val="center"/>
            <w:hideMark/>
          </w:tcPr>
          <w:p w14:paraId="0150F707"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0,01</w:t>
            </w:r>
          </w:p>
        </w:tc>
        <w:tc>
          <w:tcPr>
            <w:tcW w:w="632" w:type="pct"/>
            <w:shd w:val="clear" w:color="000000" w:fill="F2F2F2"/>
            <w:noWrap/>
            <w:vAlign w:val="center"/>
            <w:hideMark/>
          </w:tcPr>
          <w:p w14:paraId="1A2170D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0,0050</w:t>
            </w:r>
          </w:p>
        </w:tc>
        <w:tc>
          <w:tcPr>
            <w:tcW w:w="632" w:type="pct"/>
            <w:shd w:val="clear" w:color="000000" w:fill="F2F2F2"/>
            <w:noWrap/>
            <w:vAlign w:val="center"/>
            <w:hideMark/>
          </w:tcPr>
          <w:p w14:paraId="0FF2521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0,0050</w:t>
            </w:r>
          </w:p>
        </w:tc>
      </w:tr>
      <w:tr w:rsidR="0043638D" w:rsidRPr="00E80A09" w14:paraId="54E91216" w14:textId="77777777" w:rsidTr="0043638D">
        <w:trPr>
          <w:trHeight w:val="315"/>
          <w:jc w:val="center"/>
        </w:trPr>
        <w:tc>
          <w:tcPr>
            <w:tcW w:w="2495" w:type="pct"/>
            <w:shd w:val="clear" w:color="auto" w:fill="auto"/>
            <w:noWrap/>
            <w:vAlign w:val="center"/>
            <w:hideMark/>
          </w:tcPr>
          <w:p w14:paraId="633E2B45"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Benzeno</w:t>
            </w:r>
          </w:p>
        </w:tc>
        <w:tc>
          <w:tcPr>
            <w:tcW w:w="747" w:type="pct"/>
            <w:shd w:val="clear" w:color="auto" w:fill="auto"/>
            <w:noWrap/>
            <w:vAlign w:val="center"/>
            <w:hideMark/>
          </w:tcPr>
          <w:p w14:paraId="630ED4C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4B05A08C"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0,005</w:t>
            </w:r>
          </w:p>
        </w:tc>
        <w:tc>
          <w:tcPr>
            <w:tcW w:w="632" w:type="pct"/>
            <w:shd w:val="clear" w:color="auto" w:fill="auto"/>
            <w:noWrap/>
            <w:vAlign w:val="center"/>
            <w:hideMark/>
          </w:tcPr>
          <w:p w14:paraId="31ECF4ED"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0,0010</w:t>
            </w:r>
          </w:p>
        </w:tc>
        <w:tc>
          <w:tcPr>
            <w:tcW w:w="632" w:type="pct"/>
            <w:shd w:val="clear" w:color="auto" w:fill="auto"/>
            <w:noWrap/>
            <w:vAlign w:val="center"/>
            <w:hideMark/>
          </w:tcPr>
          <w:p w14:paraId="6A7CE84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0,0010</w:t>
            </w:r>
          </w:p>
        </w:tc>
      </w:tr>
      <w:tr w:rsidR="002C7C95" w:rsidRPr="00E80A09" w14:paraId="4AD96264" w14:textId="77777777" w:rsidTr="00B17A15">
        <w:trPr>
          <w:trHeight w:val="315"/>
          <w:jc w:val="center"/>
        </w:trPr>
        <w:tc>
          <w:tcPr>
            <w:tcW w:w="2495" w:type="pct"/>
            <w:shd w:val="clear" w:color="000000" w:fill="F2F2F2"/>
            <w:noWrap/>
            <w:vAlign w:val="center"/>
            <w:hideMark/>
          </w:tcPr>
          <w:p w14:paraId="0C67CBB5"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Diclorometano (cloreto de metileno)</w:t>
            </w:r>
          </w:p>
        </w:tc>
        <w:tc>
          <w:tcPr>
            <w:tcW w:w="747" w:type="pct"/>
            <w:shd w:val="clear" w:color="000000" w:fill="F2F2F2"/>
            <w:noWrap/>
            <w:vAlign w:val="center"/>
            <w:hideMark/>
          </w:tcPr>
          <w:p w14:paraId="04FE9FF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000000" w:fill="F2F2F2"/>
            <w:noWrap/>
            <w:vAlign w:val="center"/>
            <w:hideMark/>
          </w:tcPr>
          <w:p w14:paraId="374ABB7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0,02</w:t>
            </w:r>
          </w:p>
        </w:tc>
        <w:tc>
          <w:tcPr>
            <w:tcW w:w="632" w:type="pct"/>
            <w:shd w:val="clear" w:color="000000" w:fill="F2F2F2"/>
            <w:noWrap/>
            <w:vAlign w:val="center"/>
            <w:hideMark/>
          </w:tcPr>
          <w:p w14:paraId="49059E3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0,0200</w:t>
            </w:r>
          </w:p>
        </w:tc>
        <w:tc>
          <w:tcPr>
            <w:tcW w:w="632" w:type="pct"/>
            <w:shd w:val="clear" w:color="000000" w:fill="F2F2F2"/>
            <w:noWrap/>
            <w:vAlign w:val="center"/>
            <w:hideMark/>
          </w:tcPr>
          <w:p w14:paraId="779283DB"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0,0200</w:t>
            </w:r>
          </w:p>
        </w:tc>
      </w:tr>
      <w:tr w:rsidR="0043638D" w:rsidRPr="00E80A09" w14:paraId="12AAD5DE" w14:textId="77777777" w:rsidTr="0043638D">
        <w:trPr>
          <w:trHeight w:val="315"/>
          <w:jc w:val="center"/>
        </w:trPr>
        <w:tc>
          <w:tcPr>
            <w:tcW w:w="2495" w:type="pct"/>
            <w:shd w:val="clear" w:color="auto" w:fill="auto"/>
            <w:noWrap/>
            <w:vAlign w:val="center"/>
            <w:hideMark/>
          </w:tcPr>
          <w:p w14:paraId="10A07DA8"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Etilbenzeno</w:t>
            </w:r>
            <w:proofErr w:type="spellEnd"/>
          </w:p>
        </w:tc>
        <w:tc>
          <w:tcPr>
            <w:tcW w:w="747" w:type="pct"/>
            <w:shd w:val="clear" w:color="auto" w:fill="auto"/>
            <w:noWrap/>
            <w:vAlign w:val="center"/>
            <w:hideMark/>
          </w:tcPr>
          <w:p w14:paraId="78015C0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auto" w:fill="auto"/>
            <w:noWrap/>
            <w:vAlign w:val="center"/>
            <w:hideMark/>
          </w:tcPr>
          <w:p w14:paraId="6733D1F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90</w:t>
            </w:r>
          </w:p>
        </w:tc>
        <w:tc>
          <w:tcPr>
            <w:tcW w:w="632" w:type="pct"/>
            <w:shd w:val="clear" w:color="auto" w:fill="auto"/>
            <w:noWrap/>
            <w:vAlign w:val="center"/>
            <w:hideMark/>
          </w:tcPr>
          <w:p w14:paraId="4A0A690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1,000</w:t>
            </w:r>
          </w:p>
        </w:tc>
        <w:tc>
          <w:tcPr>
            <w:tcW w:w="632" w:type="pct"/>
            <w:shd w:val="clear" w:color="auto" w:fill="auto"/>
            <w:noWrap/>
            <w:vAlign w:val="center"/>
            <w:hideMark/>
          </w:tcPr>
          <w:p w14:paraId="0C6B7D1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1,000</w:t>
            </w:r>
          </w:p>
        </w:tc>
      </w:tr>
      <w:tr w:rsidR="002C7C95" w:rsidRPr="00E80A09" w14:paraId="4C089D79" w14:textId="77777777" w:rsidTr="00B17A15">
        <w:trPr>
          <w:trHeight w:val="315"/>
          <w:jc w:val="center"/>
        </w:trPr>
        <w:tc>
          <w:tcPr>
            <w:tcW w:w="2495" w:type="pct"/>
            <w:shd w:val="clear" w:color="000000" w:fill="F2F2F2"/>
            <w:noWrap/>
            <w:vAlign w:val="center"/>
            <w:hideMark/>
          </w:tcPr>
          <w:p w14:paraId="3EDB5873"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Metolaclor</w:t>
            </w:r>
            <w:proofErr w:type="spellEnd"/>
          </w:p>
        </w:tc>
        <w:tc>
          <w:tcPr>
            <w:tcW w:w="747" w:type="pct"/>
            <w:shd w:val="clear" w:color="000000" w:fill="F2F2F2"/>
            <w:noWrap/>
            <w:vAlign w:val="center"/>
            <w:hideMark/>
          </w:tcPr>
          <w:p w14:paraId="7FDD137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5F406DFB"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10</w:t>
            </w:r>
          </w:p>
        </w:tc>
        <w:tc>
          <w:tcPr>
            <w:tcW w:w="632" w:type="pct"/>
            <w:shd w:val="clear" w:color="000000" w:fill="F2F2F2"/>
            <w:noWrap/>
            <w:vAlign w:val="center"/>
            <w:hideMark/>
          </w:tcPr>
          <w:p w14:paraId="45C8276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0,010000</w:t>
            </w:r>
          </w:p>
        </w:tc>
        <w:tc>
          <w:tcPr>
            <w:tcW w:w="632" w:type="pct"/>
            <w:shd w:val="clear" w:color="000000" w:fill="F2F2F2"/>
            <w:noWrap/>
            <w:vAlign w:val="center"/>
            <w:hideMark/>
          </w:tcPr>
          <w:p w14:paraId="2A9C5F8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0,010000</w:t>
            </w:r>
          </w:p>
        </w:tc>
      </w:tr>
      <w:tr w:rsidR="0043638D" w:rsidRPr="00E80A09" w14:paraId="03C54265" w14:textId="77777777" w:rsidTr="0043638D">
        <w:trPr>
          <w:trHeight w:val="315"/>
          <w:jc w:val="center"/>
        </w:trPr>
        <w:tc>
          <w:tcPr>
            <w:tcW w:w="2495" w:type="pct"/>
            <w:shd w:val="clear" w:color="auto" w:fill="auto"/>
            <w:noWrap/>
            <w:vAlign w:val="center"/>
            <w:hideMark/>
          </w:tcPr>
          <w:p w14:paraId="018DFAFC"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Tetracloroeteno</w:t>
            </w:r>
            <w:proofErr w:type="spellEnd"/>
            <w:r w:rsidRPr="00E80A09">
              <w:rPr>
                <w:rFonts w:ascii="Times New Roman" w:eastAsia="Times New Roman" w:hAnsi="Times New Roman" w:cs="Times New Roman"/>
                <w:color w:val="000000"/>
                <w:sz w:val="24"/>
                <w:szCs w:val="24"/>
                <w:lang w:eastAsia="pt-BR"/>
              </w:rPr>
              <w:t xml:space="preserve"> (</w:t>
            </w:r>
            <w:proofErr w:type="spellStart"/>
            <w:r w:rsidRPr="00E80A09">
              <w:rPr>
                <w:rFonts w:ascii="Times New Roman" w:eastAsia="Times New Roman" w:hAnsi="Times New Roman" w:cs="Times New Roman"/>
                <w:color w:val="000000"/>
                <w:sz w:val="24"/>
                <w:szCs w:val="24"/>
                <w:lang w:eastAsia="pt-BR"/>
              </w:rPr>
              <w:t>percloroetileno</w:t>
            </w:r>
            <w:proofErr w:type="spellEnd"/>
            <w:r w:rsidRPr="00E80A09">
              <w:rPr>
                <w:rFonts w:ascii="Times New Roman" w:eastAsia="Times New Roman" w:hAnsi="Times New Roman" w:cs="Times New Roman"/>
                <w:color w:val="000000"/>
                <w:sz w:val="24"/>
                <w:szCs w:val="24"/>
                <w:lang w:eastAsia="pt-BR"/>
              </w:rPr>
              <w:t>/</w:t>
            </w:r>
            <w:proofErr w:type="spellStart"/>
            <w:r w:rsidRPr="00E80A09">
              <w:rPr>
                <w:rFonts w:ascii="Times New Roman" w:eastAsia="Times New Roman" w:hAnsi="Times New Roman" w:cs="Times New Roman"/>
                <w:color w:val="000000"/>
                <w:sz w:val="24"/>
                <w:szCs w:val="24"/>
                <w:lang w:eastAsia="pt-BR"/>
              </w:rPr>
              <w:t>tetracloroetileno</w:t>
            </w:r>
            <w:proofErr w:type="spellEnd"/>
            <w:r w:rsidRPr="00E80A09">
              <w:rPr>
                <w:rFonts w:ascii="Times New Roman" w:eastAsia="Times New Roman" w:hAnsi="Times New Roman" w:cs="Times New Roman"/>
                <w:color w:val="000000"/>
                <w:sz w:val="24"/>
                <w:szCs w:val="24"/>
                <w:lang w:eastAsia="pt-BR"/>
              </w:rPr>
              <w:t>)</w:t>
            </w:r>
          </w:p>
        </w:tc>
        <w:tc>
          <w:tcPr>
            <w:tcW w:w="747" w:type="pct"/>
            <w:shd w:val="clear" w:color="auto" w:fill="auto"/>
            <w:noWrap/>
            <w:vAlign w:val="center"/>
            <w:hideMark/>
          </w:tcPr>
          <w:p w14:paraId="3EE248B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0A0CBD6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0,01</w:t>
            </w:r>
          </w:p>
        </w:tc>
        <w:tc>
          <w:tcPr>
            <w:tcW w:w="632" w:type="pct"/>
            <w:shd w:val="clear" w:color="auto" w:fill="auto"/>
            <w:noWrap/>
            <w:vAlign w:val="center"/>
            <w:hideMark/>
          </w:tcPr>
          <w:p w14:paraId="25C9B47D"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0,0030</w:t>
            </w:r>
          </w:p>
        </w:tc>
        <w:tc>
          <w:tcPr>
            <w:tcW w:w="632" w:type="pct"/>
            <w:shd w:val="clear" w:color="auto" w:fill="auto"/>
            <w:noWrap/>
            <w:vAlign w:val="center"/>
            <w:hideMark/>
          </w:tcPr>
          <w:p w14:paraId="461DE41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0,0030</w:t>
            </w:r>
          </w:p>
        </w:tc>
      </w:tr>
      <w:tr w:rsidR="002C7C95" w:rsidRPr="00E80A09" w14:paraId="79524D3A" w14:textId="77777777" w:rsidTr="00B17A15">
        <w:trPr>
          <w:trHeight w:val="315"/>
          <w:jc w:val="center"/>
        </w:trPr>
        <w:tc>
          <w:tcPr>
            <w:tcW w:w="2495" w:type="pct"/>
            <w:shd w:val="clear" w:color="000000" w:fill="F2F2F2"/>
            <w:noWrap/>
            <w:vAlign w:val="center"/>
            <w:hideMark/>
          </w:tcPr>
          <w:p w14:paraId="4190DAF5"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Tolueno</w:t>
            </w:r>
          </w:p>
        </w:tc>
        <w:tc>
          <w:tcPr>
            <w:tcW w:w="747" w:type="pct"/>
            <w:shd w:val="clear" w:color="000000" w:fill="F2F2F2"/>
            <w:noWrap/>
            <w:vAlign w:val="center"/>
            <w:hideMark/>
          </w:tcPr>
          <w:p w14:paraId="6D2CC0AB"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68E84DE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2</w:t>
            </w:r>
          </w:p>
        </w:tc>
        <w:tc>
          <w:tcPr>
            <w:tcW w:w="632" w:type="pct"/>
            <w:shd w:val="clear" w:color="000000" w:fill="F2F2F2"/>
            <w:noWrap/>
            <w:vAlign w:val="center"/>
            <w:hideMark/>
          </w:tcPr>
          <w:p w14:paraId="330101B7"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1,000</w:t>
            </w:r>
          </w:p>
        </w:tc>
        <w:tc>
          <w:tcPr>
            <w:tcW w:w="632" w:type="pct"/>
            <w:shd w:val="clear" w:color="000000" w:fill="F2F2F2"/>
            <w:noWrap/>
            <w:vAlign w:val="center"/>
            <w:hideMark/>
          </w:tcPr>
          <w:p w14:paraId="48AB93C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1,000</w:t>
            </w:r>
          </w:p>
        </w:tc>
      </w:tr>
      <w:tr w:rsidR="0043638D" w:rsidRPr="00E80A09" w14:paraId="6DFFBCC9" w14:textId="77777777" w:rsidTr="0043638D">
        <w:trPr>
          <w:trHeight w:val="315"/>
          <w:jc w:val="center"/>
        </w:trPr>
        <w:tc>
          <w:tcPr>
            <w:tcW w:w="2495" w:type="pct"/>
            <w:shd w:val="clear" w:color="auto" w:fill="auto"/>
            <w:noWrap/>
            <w:vAlign w:val="center"/>
            <w:hideMark/>
          </w:tcPr>
          <w:p w14:paraId="6569B2E3"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Triclorobenzeno</w:t>
            </w:r>
            <w:proofErr w:type="spellEnd"/>
            <w:r w:rsidRPr="00E80A09">
              <w:rPr>
                <w:rFonts w:ascii="Times New Roman" w:eastAsia="Times New Roman" w:hAnsi="Times New Roman" w:cs="Times New Roman"/>
                <w:color w:val="000000"/>
                <w:sz w:val="24"/>
                <w:szCs w:val="24"/>
                <w:lang w:eastAsia="pt-BR"/>
              </w:rPr>
              <w:t xml:space="preserve"> (1,2,3-TCB + 1,2,4-TCB)</w:t>
            </w:r>
          </w:p>
        </w:tc>
        <w:tc>
          <w:tcPr>
            <w:tcW w:w="747" w:type="pct"/>
            <w:shd w:val="clear" w:color="auto" w:fill="auto"/>
            <w:noWrap/>
            <w:vAlign w:val="center"/>
            <w:hideMark/>
          </w:tcPr>
          <w:p w14:paraId="2300A26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6A623D0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0,02</w:t>
            </w:r>
          </w:p>
        </w:tc>
        <w:tc>
          <w:tcPr>
            <w:tcW w:w="632" w:type="pct"/>
            <w:shd w:val="clear" w:color="auto" w:fill="auto"/>
            <w:noWrap/>
            <w:vAlign w:val="center"/>
            <w:hideMark/>
          </w:tcPr>
          <w:p w14:paraId="55CB1A1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0,0100</w:t>
            </w:r>
          </w:p>
        </w:tc>
        <w:tc>
          <w:tcPr>
            <w:tcW w:w="632" w:type="pct"/>
            <w:shd w:val="clear" w:color="auto" w:fill="auto"/>
            <w:noWrap/>
            <w:vAlign w:val="center"/>
            <w:hideMark/>
          </w:tcPr>
          <w:p w14:paraId="6BB3DBA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0,0100</w:t>
            </w:r>
          </w:p>
        </w:tc>
      </w:tr>
      <w:tr w:rsidR="002C7C95" w:rsidRPr="00E80A09" w14:paraId="0264351E" w14:textId="77777777" w:rsidTr="00B17A15">
        <w:trPr>
          <w:trHeight w:val="315"/>
          <w:jc w:val="center"/>
        </w:trPr>
        <w:tc>
          <w:tcPr>
            <w:tcW w:w="2495" w:type="pct"/>
            <w:shd w:val="clear" w:color="000000" w:fill="F2F2F2"/>
            <w:noWrap/>
            <w:vAlign w:val="center"/>
            <w:hideMark/>
          </w:tcPr>
          <w:p w14:paraId="06FA60BC"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Tricloroeteno</w:t>
            </w:r>
            <w:proofErr w:type="spellEnd"/>
            <w:r w:rsidRPr="00E80A09">
              <w:rPr>
                <w:rFonts w:ascii="Times New Roman" w:eastAsia="Times New Roman" w:hAnsi="Times New Roman" w:cs="Times New Roman"/>
                <w:color w:val="000000"/>
                <w:sz w:val="24"/>
                <w:szCs w:val="24"/>
                <w:lang w:eastAsia="pt-BR"/>
              </w:rPr>
              <w:t xml:space="preserve"> (1,1,2 - </w:t>
            </w:r>
            <w:proofErr w:type="spellStart"/>
            <w:r w:rsidRPr="00E80A09">
              <w:rPr>
                <w:rFonts w:ascii="Times New Roman" w:eastAsia="Times New Roman" w:hAnsi="Times New Roman" w:cs="Times New Roman"/>
                <w:color w:val="000000"/>
                <w:sz w:val="24"/>
                <w:szCs w:val="24"/>
                <w:lang w:eastAsia="pt-BR"/>
              </w:rPr>
              <w:t>Tricloroeteno</w:t>
            </w:r>
            <w:proofErr w:type="spellEnd"/>
            <w:r w:rsidRPr="00E80A09">
              <w:rPr>
                <w:rFonts w:ascii="Times New Roman" w:eastAsia="Times New Roman" w:hAnsi="Times New Roman" w:cs="Times New Roman"/>
                <w:color w:val="000000"/>
                <w:sz w:val="24"/>
                <w:szCs w:val="24"/>
                <w:lang w:eastAsia="pt-BR"/>
              </w:rPr>
              <w:t>)</w:t>
            </w:r>
          </w:p>
        </w:tc>
        <w:tc>
          <w:tcPr>
            <w:tcW w:w="747" w:type="pct"/>
            <w:shd w:val="clear" w:color="000000" w:fill="F2F2F2"/>
            <w:noWrap/>
            <w:vAlign w:val="center"/>
            <w:hideMark/>
          </w:tcPr>
          <w:p w14:paraId="4E5DCD8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000000" w:fill="F2F2F2"/>
            <w:noWrap/>
            <w:vAlign w:val="center"/>
            <w:hideMark/>
          </w:tcPr>
          <w:p w14:paraId="7FA3C8CD"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0,03</w:t>
            </w:r>
          </w:p>
        </w:tc>
        <w:tc>
          <w:tcPr>
            <w:tcW w:w="632" w:type="pct"/>
            <w:shd w:val="clear" w:color="000000" w:fill="F2F2F2"/>
            <w:noWrap/>
            <w:vAlign w:val="center"/>
            <w:hideMark/>
          </w:tcPr>
          <w:p w14:paraId="495B6937"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0,0050</w:t>
            </w:r>
          </w:p>
        </w:tc>
        <w:tc>
          <w:tcPr>
            <w:tcW w:w="632" w:type="pct"/>
            <w:shd w:val="clear" w:color="000000" w:fill="F2F2F2"/>
            <w:noWrap/>
            <w:vAlign w:val="center"/>
            <w:hideMark/>
          </w:tcPr>
          <w:p w14:paraId="52E04FDA"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0,0050</w:t>
            </w:r>
          </w:p>
        </w:tc>
      </w:tr>
      <w:tr w:rsidR="0043638D" w:rsidRPr="00E80A09" w14:paraId="522BB959" w14:textId="77777777" w:rsidTr="0043638D">
        <w:trPr>
          <w:trHeight w:val="315"/>
          <w:jc w:val="center"/>
        </w:trPr>
        <w:tc>
          <w:tcPr>
            <w:tcW w:w="2495" w:type="pct"/>
            <w:shd w:val="clear" w:color="auto" w:fill="auto"/>
            <w:noWrap/>
            <w:vAlign w:val="center"/>
            <w:hideMark/>
          </w:tcPr>
          <w:p w14:paraId="595667FC"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Xilenos totais</w:t>
            </w:r>
          </w:p>
        </w:tc>
        <w:tc>
          <w:tcPr>
            <w:tcW w:w="747" w:type="pct"/>
            <w:shd w:val="clear" w:color="auto" w:fill="auto"/>
            <w:noWrap/>
            <w:vAlign w:val="center"/>
            <w:hideMark/>
          </w:tcPr>
          <w:p w14:paraId="62E00F3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auto" w:fill="auto"/>
            <w:noWrap/>
            <w:vAlign w:val="center"/>
            <w:hideMark/>
          </w:tcPr>
          <w:p w14:paraId="48B43AD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300</w:t>
            </w:r>
          </w:p>
        </w:tc>
        <w:tc>
          <w:tcPr>
            <w:tcW w:w="632" w:type="pct"/>
            <w:shd w:val="clear" w:color="auto" w:fill="auto"/>
            <w:noWrap/>
            <w:vAlign w:val="center"/>
            <w:hideMark/>
          </w:tcPr>
          <w:p w14:paraId="454355F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3,0</w:t>
            </w:r>
          </w:p>
        </w:tc>
        <w:tc>
          <w:tcPr>
            <w:tcW w:w="632" w:type="pct"/>
            <w:shd w:val="clear" w:color="auto" w:fill="auto"/>
            <w:noWrap/>
            <w:vAlign w:val="center"/>
            <w:hideMark/>
          </w:tcPr>
          <w:p w14:paraId="43453C6B"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3,0</w:t>
            </w:r>
          </w:p>
        </w:tc>
      </w:tr>
      <w:tr w:rsidR="00B17A15" w:rsidRPr="00E80A09" w14:paraId="2CF5D43F" w14:textId="77777777" w:rsidTr="00B17A15">
        <w:trPr>
          <w:trHeight w:val="315"/>
          <w:jc w:val="center"/>
        </w:trPr>
        <w:tc>
          <w:tcPr>
            <w:tcW w:w="5000" w:type="pct"/>
            <w:gridSpan w:val="5"/>
            <w:shd w:val="clear" w:color="000000" w:fill="F2F2F2"/>
            <w:noWrap/>
            <w:vAlign w:val="center"/>
            <w:hideMark/>
          </w:tcPr>
          <w:p w14:paraId="72727B6C" w14:textId="77777777" w:rsidR="00E80A09" w:rsidRPr="00E80A09" w:rsidRDefault="00E80A09" w:rsidP="00D051FE">
            <w:pPr>
              <w:spacing w:after="0" w:line="240" w:lineRule="auto"/>
              <w:rPr>
                <w:rFonts w:ascii="Times New Roman" w:eastAsia="Times New Roman" w:hAnsi="Times New Roman" w:cs="Times New Roman"/>
                <w:b/>
                <w:bCs/>
                <w:color w:val="000000"/>
                <w:sz w:val="24"/>
                <w:szCs w:val="24"/>
                <w:lang w:eastAsia="pt-BR"/>
              </w:rPr>
            </w:pPr>
            <w:proofErr w:type="gramStart"/>
            <w:r w:rsidRPr="00E80A09">
              <w:rPr>
                <w:rFonts w:ascii="Times New Roman" w:eastAsia="Times New Roman" w:hAnsi="Times New Roman" w:cs="Times New Roman"/>
                <w:b/>
                <w:bCs/>
                <w:color w:val="000000"/>
                <w:sz w:val="24"/>
                <w:szCs w:val="24"/>
                <w:lang w:eastAsia="pt-BR"/>
              </w:rPr>
              <w:t>Hidrocarbonetos  Policíclicos</w:t>
            </w:r>
            <w:proofErr w:type="gramEnd"/>
            <w:r w:rsidRPr="00E80A09">
              <w:rPr>
                <w:rFonts w:ascii="Times New Roman" w:eastAsia="Times New Roman" w:hAnsi="Times New Roman" w:cs="Times New Roman"/>
                <w:b/>
                <w:bCs/>
                <w:color w:val="000000"/>
                <w:sz w:val="24"/>
                <w:szCs w:val="24"/>
                <w:lang w:eastAsia="pt-BR"/>
              </w:rPr>
              <w:t xml:space="preserve"> Aromáticos (</w:t>
            </w:r>
            <w:proofErr w:type="spellStart"/>
            <w:r w:rsidRPr="00E80A09">
              <w:rPr>
                <w:rFonts w:ascii="Times New Roman" w:eastAsia="Times New Roman" w:hAnsi="Times New Roman" w:cs="Times New Roman"/>
                <w:b/>
                <w:bCs/>
                <w:color w:val="000000"/>
                <w:sz w:val="24"/>
                <w:szCs w:val="24"/>
                <w:lang w:eastAsia="pt-BR"/>
              </w:rPr>
              <w:t>HPAs</w:t>
            </w:r>
            <w:proofErr w:type="spellEnd"/>
            <w:r w:rsidRPr="00E80A09">
              <w:rPr>
                <w:rFonts w:ascii="Times New Roman" w:eastAsia="Times New Roman" w:hAnsi="Times New Roman" w:cs="Times New Roman"/>
                <w:b/>
                <w:bCs/>
                <w:color w:val="000000"/>
                <w:sz w:val="24"/>
                <w:szCs w:val="24"/>
                <w:lang w:eastAsia="pt-BR"/>
              </w:rPr>
              <w:t>)</w:t>
            </w:r>
          </w:p>
        </w:tc>
      </w:tr>
      <w:tr w:rsidR="0043638D" w:rsidRPr="00E80A09" w14:paraId="10B98F7E" w14:textId="77777777" w:rsidTr="0043638D">
        <w:trPr>
          <w:trHeight w:val="315"/>
          <w:jc w:val="center"/>
        </w:trPr>
        <w:tc>
          <w:tcPr>
            <w:tcW w:w="2495" w:type="pct"/>
            <w:shd w:val="clear" w:color="auto" w:fill="auto"/>
            <w:noWrap/>
            <w:vAlign w:val="center"/>
            <w:hideMark/>
          </w:tcPr>
          <w:p w14:paraId="6DDC5205"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Alaclor</w:t>
            </w:r>
            <w:proofErr w:type="spellEnd"/>
          </w:p>
        </w:tc>
        <w:tc>
          <w:tcPr>
            <w:tcW w:w="747" w:type="pct"/>
            <w:shd w:val="clear" w:color="auto" w:fill="auto"/>
            <w:noWrap/>
            <w:vAlign w:val="center"/>
            <w:hideMark/>
          </w:tcPr>
          <w:p w14:paraId="3843818D"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auto" w:fill="auto"/>
            <w:noWrap/>
            <w:vAlign w:val="center"/>
            <w:hideMark/>
          </w:tcPr>
          <w:p w14:paraId="10CDE24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20</w:t>
            </w:r>
          </w:p>
        </w:tc>
        <w:tc>
          <w:tcPr>
            <w:tcW w:w="632" w:type="pct"/>
            <w:shd w:val="clear" w:color="auto" w:fill="auto"/>
            <w:noWrap/>
            <w:vAlign w:val="center"/>
            <w:hideMark/>
          </w:tcPr>
          <w:p w14:paraId="456D9DE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0,010000</w:t>
            </w:r>
          </w:p>
        </w:tc>
        <w:tc>
          <w:tcPr>
            <w:tcW w:w="632" w:type="pct"/>
            <w:shd w:val="clear" w:color="auto" w:fill="auto"/>
            <w:noWrap/>
            <w:vAlign w:val="center"/>
            <w:hideMark/>
          </w:tcPr>
          <w:p w14:paraId="194F429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0,010000</w:t>
            </w:r>
          </w:p>
        </w:tc>
      </w:tr>
      <w:tr w:rsidR="002C7C95" w:rsidRPr="00E80A09" w14:paraId="7AA83EE7" w14:textId="77777777" w:rsidTr="00B17A15">
        <w:trPr>
          <w:trHeight w:val="315"/>
          <w:jc w:val="center"/>
        </w:trPr>
        <w:tc>
          <w:tcPr>
            <w:tcW w:w="2495" w:type="pct"/>
            <w:shd w:val="clear" w:color="000000" w:fill="F2F2F2"/>
            <w:noWrap/>
            <w:vAlign w:val="center"/>
            <w:hideMark/>
          </w:tcPr>
          <w:p w14:paraId="39C28DF2"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Atrazina</w:t>
            </w:r>
            <w:proofErr w:type="spellEnd"/>
          </w:p>
        </w:tc>
        <w:tc>
          <w:tcPr>
            <w:tcW w:w="747" w:type="pct"/>
            <w:shd w:val="clear" w:color="000000" w:fill="F2F2F2"/>
            <w:noWrap/>
            <w:vAlign w:val="center"/>
            <w:hideMark/>
          </w:tcPr>
          <w:p w14:paraId="77CC4717"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72D036D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2</w:t>
            </w:r>
          </w:p>
        </w:tc>
        <w:tc>
          <w:tcPr>
            <w:tcW w:w="632" w:type="pct"/>
            <w:shd w:val="clear" w:color="000000" w:fill="F2F2F2"/>
            <w:noWrap/>
            <w:vAlign w:val="center"/>
            <w:hideMark/>
          </w:tcPr>
          <w:p w14:paraId="38D3B45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2,0</w:t>
            </w:r>
          </w:p>
        </w:tc>
        <w:tc>
          <w:tcPr>
            <w:tcW w:w="632" w:type="pct"/>
            <w:shd w:val="clear" w:color="000000" w:fill="F2F2F2"/>
            <w:noWrap/>
            <w:vAlign w:val="center"/>
            <w:hideMark/>
          </w:tcPr>
          <w:p w14:paraId="2CBA1AF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2,0</w:t>
            </w:r>
          </w:p>
        </w:tc>
      </w:tr>
      <w:tr w:rsidR="0043638D" w:rsidRPr="00E80A09" w14:paraId="5885D2CD" w14:textId="77777777" w:rsidTr="0043638D">
        <w:trPr>
          <w:trHeight w:val="315"/>
          <w:jc w:val="center"/>
        </w:trPr>
        <w:tc>
          <w:tcPr>
            <w:tcW w:w="2495" w:type="pct"/>
            <w:shd w:val="clear" w:color="auto" w:fill="auto"/>
            <w:noWrap/>
            <w:vAlign w:val="center"/>
            <w:hideMark/>
          </w:tcPr>
          <w:p w14:paraId="23821C54"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Benzo(a)</w:t>
            </w:r>
            <w:proofErr w:type="spellStart"/>
            <w:r w:rsidRPr="00E80A09">
              <w:rPr>
                <w:rFonts w:ascii="Times New Roman" w:eastAsia="Times New Roman" w:hAnsi="Times New Roman" w:cs="Times New Roman"/>
                <w:color w:val="000000"/>
                <w:sz w:val="24"/>
                <w:szCs w:val="24"/>
                <w:lang w:eastAsia="pt-BR"/>
              </w:rPr>
              <w:t>antraceno</w:t>
            </w:r>
            <w:proofErr w:type="spellEnd"/>
          </w:p>
        </w:tc>
        <w:tc>
          <w:tcPr>
            <w:tcW w:w="747" w:type="pct"/>
            <w:shd w:val="clear" w:color="auto" w:fill="auto"/>
            <w:noWrap/>
            <w:vAlign w:val="center"/>
            <w:hideMark/>
          </w:tcPr>
          <w:p w14:paraId="5185987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auto" w:fill="auto"/>
            <w:noWrap/>
            <w:vAlign w:val="center"/>
            <w:hideMark/>
          </w:tcPr>
          <w:p w14:paraId="0D36A77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0,05</w:t>
            </w:r>
          </w:p>
        </w:tc>
        <w:tc>
          <w:tcPr>
            <w:tcW w:w="632" w:type="pct"/>
            <w:shd w:val="clear" w:color="auto" w:fill="auto"/>
            <w:noWrap/>
            <w:vAlign w:val="center"/>
            <w:hideMark/>
          </w:tcPr>
          <w:p w14:paraId="04C2FD0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0,15</w:t>
            </w:r>
          </w:p>
        </w:tc>
        <w:tc>
          <w:tcPr>
            <w:tcW w:w="632" w:type="pct"/>
            <w:shd w:val="clear" w:color="auto" w:fill="auto"/>
            <w:noWrap/>
            <w:vAlign w:val="center"/>
            <w:hideMark/>
          </w:tcPr>
          <w:p w14:paraId="477116D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0,15</w:t>
            </w:r>
          </w:p>
        </w:tc>
      </w:tr>
      <w:tr w:rsidR="002C7C95" w:rsidRPr="00E80A09" w14:paraId="0C74B8D8" w14:textId="77777777" w:rsidTr="00B17A15">
        <w:trPr>
          <w:trHeight w:val="315"/>
          <w:jc w:val="center"/>
        </w:trPr>
        <w:tc>
          <w:tcPr>
            <w:tcW w:w="2495" w:type="pct"/>
            <w:shd w:val="clear" w:color="000000" w:fill="F2F2F2"/>
            <w:noWrap/>
            <w:vAlign w:val="center"/>
            <w:hideMark/>
          </w:tcPr>
          <w:p w14:paraId="20F4F21E"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lastRenderedPageBreak/>
              <w:t>Benzo(a)pireno</w:t>
            </w:r>
          </w:p>
        </w:tc>
        <w:tc>
          <w:tcPr>
            <w:tcW w:w="747" w:type="pct"/>
            <w:shd w:val="clear" w:color="000000" w:fill="F2F2F2"/>
            <w:noWrap/>
            <w:vAlign w:val="center"/>
            <w:hideMark/>
          </w:tcPr>
          <w:p w14:paraId="6FF9351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4676F5D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0,05</w:t>
            </w:r>
          </w:p>
        </w:tc>
        <w:tc>
          <w:tcPr>
            <w:tcW w:w="632" w:type="pct"/>
            <w:shd w:val="clear" w:color="000000" w:fill="F2F2F2"/>
            <w:noWrap/>
            <w:vAlign w:val="center"/>
            <w:hideMark/>
          </w:tcPr>
          <w:p w14:paraId="5CC3342B"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0,150</w:t>
            </w:r>
          </w:p>
        </w:tc>
        <w:tc>
          <w:tcPr>
            <w:tcW w:w="632" w:type="pct"/>
            <w:shd w:val="clear" w:color="000000" w:fill="F2F2F2"/>
            <w:noWrap/>
            <w:vAlign w:val="center"/>
            <w:hideMark/>
          </w:tcPr>
          <w:p w14:paraId="47B52C6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0,150</w:t>
            </w:r>
          </w:p>
        </w:tc>
      </w:tr>
      <w:tr w:rsidR="0043638D" w:rsidRPr="00E80A09" w14:paraId="443C1A84" w14:textId="77777777" w:rsidTr="0043638D">
        <w:trPr>
          <w:trHeight w:val="315"/>
          <w:jc w:val="center"/>
        </w:trPr>
        <w:tc>
          <w:tcPr>
            <w:tcW w:w="2495" w:type="pct"/>
            <w:shd w:val="clear" w:color="auto" w:fill="auto"/>
            <w:noWrap/>
            <w:vAlign w:val="center"/>
            <w:hideMark/>
          </w:tcPr>
          <w:p w14:paraId="74E3F901"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Benzo(b)</w:t>
            </w:r>
            <w:proofErr w:type="spellStart"/>
            <w:r w:rsidRPr="00E80A09">
              <w:rPr>
                <w:rFonts w:ascii="Times New Roman" w:eastAsia="Times New Roman" w:hAnsi="Times New Roman" w:cs="Times New Roman"/>
                <w:color w:val="000000"/>
                <w:sz w:val="24"/>
                <w:szCs w:val="24"/>
                <w:lang w:eastAsia="pt-BR"/>
              </w:rPr>
              <w:t>fluoranteno</w:t>
            </w:r>
            <w:proofErr w:type="spellEnd"/>
          </w:p>
        </w:tc>
        <w:tc>
          <w:tcPr>
            <w:tcW w:w="747" w:type="pct"/>
            <w:shd w:val="clear" w:color="auto" w:fill="auto"/>
            <w:noWrap/>
            <w:vAlign w:val="center"/>
            <w:hideMark/>
          </w:tcPr>
          <w:p w14:paraId="68D48097"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auto" w:fill="auto"/>
            <w:noWrap/>
            <w:vAlign w:val="center"/>
            <w:hideMark/>
          </w:tcPr>
          <w:p w14:paraId="3B5609FB"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0,05</w:t>
            </w:r>
          </w:p>
        </w:tc>
        <w:tc>
          <w:tcPr>
            <w:tcW w:w="632" w:type="pct"/>
            <w:shd w:val="clear" w:color="auto" w:fill="auto"/>
            <w:noWrap/>
            <w:vAlign w:val="center"/>
            <w:hideMark/>
          </w:tcPr>
          <w:p w14:paraId="6EC9B5F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0,15</w:t>
            </w:r>
          </w:p>
        </w:tc>
        <w:tc>
          <w:tcPr>
            <w:tcW w:w="632" w:type="pct"/>
            <w:shd w:val="clear" w:color="auto" w:fill="auto"/>
            <w:noWrap/>
            <w:vAlign w:val="center"/>
            <w:hideMark/>
          </w:tcPr>
          <w:p w14:paraId="4B562E5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0,15</w:t>
            </w:r>
          </w:p>
        </w:tc>
      </w:tr>
      <w:tr w:rsidR="002C7C95" w:rsidRPr="00E80A09" w14:paraId="2F552A45" w14:textId="77777777" w:rsidTr="00B17A15">
        <w:trPr>
          <w:trHeight w:val="315"/>
          <w:jc w:val="center"/>
        </w:trPr>
        <w:tc>
          <w:tcPr>
            <w:tcW w:w="2495" w:type="pct"/>
            <w:shd w:val="clear" w:color="000000" w:fill="F2F2F2"/>
            <w:noWrap/>
            <w:vAlign w:val="center"/>
            <w:hideMark/>
          </w:tcPr>
          <w:p w14:paraId="50D2172A"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Benzo(k)</w:t>
            </w:r>
            <w:proofErr w:type="spellStart"/>
            <w:r w:rsidRPr="00E80A09">
              <w:rPr>
                <w:rFonts w:ascii="Times New Roman" w:eastAsia="Times New Roman" w:hAnsi="Times New Roman" w:cs="Times New Roman"/>
                <w:color w:val="000000"/>
                <w:sz w:val="24"/>
                <w:szCs w:val="24"/>
                <w:lang w:eastAsia="pt-BR"/>
              </w:rPr>
              <w:t>fluoranteno</w:t>
            </w:r>
            <w:proofErr w:type="spellEnd"/>
          </w:p>
        </w:tc>
        <w:tc>
          <w:tcPr>
            <w:tcW w:w="747" w:type="pct"/>
            <w:shd w:val="clear" w:color="000000" w:fill="F2F2F2"/>
            <w:noWrap/>
            <w:vAlign w:val="center"/>
            <w:hideMark/>
          </w:tcPr>
          <w:p w14:paraId="26CF7E9A"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0138935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0,05</w:t>
            </w:r>
          </w:p>
        </w:tc>
        <w:tc>
          <w:tcPr>
            <w:tcW w:w="632" w:type="pct"/>
            <w:shd w:val="clear" w:color="000000" w:fill="F2F2F2"/>
            <w:noWrap/>
            <w:vAlign w:val="center"/>
            <w:hideMark/>
          </w:tcPr>
          <w:p w14:paraId="72794FB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0,150</w:t>
            </w:r>
          </w:p>
        </w:tc>
        <w:tc>
          <w:tcPr>
            <w:tcW w:w="632" w:type="pct"/>
            <w:shd w:val="clear" w:color="000000" w:fill="F2F2F2"/>
            <w:noWrap/>
            <w:vAlign w:val="center"/>
            <w:hideMark/>
          </w:tcPr>
          <w:p w14:paraId="32F3000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0,150</w:t>
            </w:r>
          </w:p>
        </w:tc>
      </w:tr>
      <w:tr w:rsidR="0043638D" w:rsidRPr="00E80A09" w14:paraId="29F383F5" w14:textId="77777777" w:rsidTr="0043638D">
        <w:trPr>
          <w:trHeight w:val="315"/>
          <w:jc w:val="center"/>
        </w:trPr>
        <w:tc>
          <w:tcPr>
            <w:tcW w:w="2495" w:type="pct"/>
            <w:shd w:val="clear" w:color="auto" w:fill="auto"/>
            <w:noWrap/>
            <w:vAlign w:val="center"/>
            <w:hideMark/>
          </w:tcPr>
          <w:p w14:paraId="71435A1A"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Criseno</w:t>
            </w:r>
            <w:proofErr w:type="spellEnd"/>
          </w:p>
        </w:tc>
        <w:tc>
          <w:tcPr>
            <w:tcW w:w="747" w:type="pct"/>
            <w:shd w:val="clear" w:color="auto" w:fill="auto"/>
            <w:noWrap/>
            <w:vAlign w:val="center"/>
            <w:hideMark/>
          </w:tcPr>
          <w:p w14:paraId="3FE48AC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auto" w:fill="auto"/>
            <w:noWrap/>
            <w:vAlign w:val="center"/>
            <w:hideMark/>
          </w:tcPr>
          <w:p w14:paraId="3DAC234C"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0,05</w:t>
            </w:r>
          </w:p>
        </w:tc>
        <w:tc>
          <w:tcPr>
            <w:tcW w:w="632" w:type="pct"/>
            <w:shd w:val="clear" w:color="auto" w:fill="auto"/>
            <w:noWrap/>
            <w:vAlign w:val="center"/>
            <w:hideMark/>
          </w:tcPr>
          <w:p w14:paraId="0FD2E6E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0,030</w:t>
            </w:r>
          </w:p>
        </w:tc>
        <w:tc>
          <w:tcPr>
            <w:tcW w:w="632" w:type="pct"/>
            <w:shd w:val="clear" w:color="auto" w:fill="auto"/>
            <w:noWrap/>
            <w:vAlign w:val="center"/>
            <w:hideMark/>
          </w:tcPr>
          <w:p w14:paraId="28F068DC"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0,030</w:t>
            </w:r>
          </w:p>
        </w:tc>
      </w:tr>
      <w:tr w:rsidR="002C7C95" w:rsidRPr="00E80A09" w14:paraId="15DCAFC0" w14:textId="77777777" w:rsidTr="00B17A15">
        <w:trPr>
          <w:trHeight w:val="315"/>
          <w:jc w:val="center"/>
        </w:trPr>
        <w:tc>
          <w:tcPr>
            <w:tcW w:w="2495" w:type="pct"/>
            <w:shd w:val="clear" w:color="000000" w:fill="F2F2F2"/>
            <w:noWrap/>
            <w:vAlign w:val="center"/>
            <w:hideMark/>
          </w:tcPr>
          <w:p w14:paraId="7E1A2524"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Dibenzo</w:t>
            </w:r>
            <w:proofErr w:type="spellEnd"/>
            <w:r w:rsidRPr="00E80A09">
              <w:rPr>
                <w:rFonts w:ascii="Times New Roman" w:eastAsia="Times New Roman" w:hAnsi="Times New Roman" w:cs="Times New Roman"/>
                <w:color w:val="000000"/>
                <w:sz w:val="24"/>
                <w:szCs w:val="24"/>
                <w:lang w:eastAsia="pt-BR"/>
              </w:rPr>
              <w:t>[</w:t>
            </w:r>
            <w:proofErr w:type="spellStart"/>
            <w:proofErr w:type="gramStart"/>
            <w:r w:rsidRPr="00E80A09">
              <w:rPr>
                <w:rFonts w:ascii="Times New Roman" w:eastAsia="Times New Roman" w:hAnsi="Times New Roman" w:cs="Times New Roman"/>
                <w:color w:val="000000"/>
                <w:sz w:val="24"/>
                <w:szCs w:val="24"/>
                <w:lang w:eastAsia="pt-BR"/>
              </w:rPr>
              <w:t>a,h</w:t>
            </w:r>
            <w:proofErr w:type="spellEnd"/>
            <w:proofErr w:type="gramEnd"/>
            <w:r w:rsidRPr="00E80A09">
              <w:rPr>
                <w:rFonts w:ascii="Times New Roman" w:eastAsia="Times New Roman" w:hAnsi="Times New Roman" w:cs="Times New Roman"/>
                <w:color w:val="000000"/>
                <w:sz w:val="24"/>
                <w:szCs w:val="24"/>
                <w:lang w:eastAsia="pt-BR"/>
              </w:rPr>
              <w:t>]</w:t>
            </w:r>
            <w:proofErr w:type="spellStart"/>
            <w:r w:rsidRPr="00E80A09">
              <w:rPr>
                <w:rFonts w:ascii="Times New Roman" w:eastAsia="Times New Roman" w:hAnsi="Times New Roman" w:cs="Times New Roman"/>
                <w:color w:val="000000"/>
                <w:sz w:val="24"/>
                <w:szCs w:val="24"/>
                <w:lang w:eastAsia="pt-BR"/>
              </w:rPr>
              <w:t>antraceno</w:t>
            </w:r>
            <w:proofErr w:type="spellEnd"/>
          </w:p>
        </w:tc>
        <w:tc>
          <w:tcPr>
            <w:tcW w:w="747" w:type="pct"/>
            <w:shd w:val="clear" w:color="000000" w:fill="F2F2F2"/>
            <w:noWrap/>
            <w:vAlign w:val="center"/>
            <w:hideMark/>
          </w:tcPr>
          <w:p w14:paraId="4C0FDFCC"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1809698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0,05</w:t>
            </w:r>
          </w:p>
        </w:tc>
        <w:tc>
          <w:tcPr>
            <w:tcW w:w="632" w:type="pct"/>
            <w:shd w:val="clear" w:color="000000" w:fill="F2F2F2"/>
            <w:noWrap/>
            <w:vAlign w:val="center"/>
            <w:hideMark/>
          </w:tcPr>
          <w:p w14:paraId="3C233B4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0,030</w:t>
            </w:r>
          </w:p>
        </w:tc>
        <w:tc>
          <w:tcPr>
            <w:tcW w:w="632" w:type="pct"/>
            <w:shd w:val="clear" w:color="000000" w:fill="F2F2F2"/>
            <w:noWrap/>
            <w:vAlign w:val="center"/>
            <w:hideMark/>
          </w:tcPr>
          <w:p w14:paraId="2EA5488A"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0,030</w:t>
            </w:r>
          </w:p>
        </w:tc>
      </w:tr>
      <w:tr w:rsidR="0043638D" w:rsidRPr="00E80A09" w14:paraId="0479471A" w14:textId="77777777" w:rsidTr="0043638D">
        <w:trPr>
          <w:trHeight w:val="315"/>
          <w:jc w:val="center"/>
        </w:trPr>
        <w:tc>
          <w:tcPr>
            <w:tcW w:w="2495" w:type="pct"/>
            <w:shd w:val="clear" w:color="auto" w:fill="auto"/>
            <w:noWrap/>
            <w:vAlign w:val="center"/>
            <w:hideMark/>
          </w:tcPr>
          <w:p w14:paraId="4E4F1584"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Estireno</w:t>
            </w:r>
          </w:p>
        </w:tc>
        <w:tc>
          <w:tcPr>
            <w:tcW w:w="747" w:type="pct"/>
            <w:shd w:val="clear" w:color="auto" w:fill="auto"/>
            <w:noWrap/>
            <w:vAlign w:val="center"/>
            <w:hideMark/>
          </w:tcPr>
          <w:p w14:paraId="4AF94EB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mg/L</w:t>
            </w:r>
          </w:p>
        </w:tc>
        <w:tc>
          <w:tcPr>
            <w:tcW w:w="495" w:type="pct"/>
            <w:shd w:val="clear" w:color="auto" w:fill="auto"/>
            <w:noWrap/>
            <w:vAlign w:val="center"/>
            <w:hideMark/>
          </w:tcPr>
          <w:p w14:paraId="594D42DB"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0,02</w:t>
            </w:r>
          </w:p>
        </w:tc>
        <w:tc>
          <w:tcPr>
            <w:tcW w:w="632" w:type="pct"/>
            <w:shd w:val="clear" w:color="auto" w:fill="auto"/>
            <w:noWrap/>
            <w:vAlign w:val="center"/>
            <w:hideMark/>
          </w:tcPr>
          <w:p w14:paraId="040AA1E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0,0050</w:t>
            </w:r>
          </w:p>
        </w:tc>
        <w:tc>
          <w:tcPr>
            <w:tcW w:w="632" w:type="pct"/>
            <w:shd w:val="clear" w:color="auto" w:fill="auto"/>
            <w:noWrap/>
            <w:vAlign w:val="center"/>
            <w:hideMark/>
          </w:tcPr>
          <w:p w14:paraId="26F0F1C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0,0050</w:t>
            </w:r>
          </w:p>
        </w:tc>
      </w:tr>
      <w:tr w:rsidR="002C7C95" w:rsidRPr="00E80A09" w14:paraId="43FBF2D6" w14:textId="77777777" w:rsidTr="00B17A15">
        <w:trPr>
          <w:trHeight w:val="315"/>
          <w:jc w:val="center"/>
        </w:trPr>
        <w:tc>
          <w:tcPr>
            <w:tcW w:w="2495" w:type="pct"/>
            <w:shd w:val="clear" w:color="000000" w:fill="F2F2F2"/>
            <w:noWrap/>
            <w:vAlign w:val="center"/>
            <w:hideMark/>
          </w:tcPr>
          <w:p w14:paraId="3BA96D10"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Indeno</w:t>
            </w:r>
            <w:proofErr w:type="spellEnd"/>
            <w:r w:rsidRPr="00E80A09">
              <w:rPr>
                <w:rFonts w:ascii="Times New Roman" w:eastAsia="Times New Roman" w:hAnsi="Times New Roman" w:cs="Times New Roman"/>
                <w:color w:val="000000"/>
                <w:sz w:val="24"/>
                <w:szCs w:val="24"/>
                <w:lang w:eastAsia="pt-BR"/>
              </w:rPr>
              <w:t>[1,2,3-</w:t>
            </w:r>
            <w:proofErr w:type="gramStart"/>
            <w:r w:rsidRPr="00E80A09">
              <w:rPr>
                <w:rFonts w:ascii="Times New Roman" w:eastAsia="Times New Roman" w:hAnsi="Times New Roman" w:cs="Times New Roman"/>
                <w:color w:val="000000"/>
                <w:sz w:val="24"/>
                <w:szCs w:val="24"/>
                <w:lang w:eastAsia="pt-BR"/>
              </w:rPr>
              <w:t>cd]pireno</w:t>
            </w:r>
            <w:proofErr w:type="gramEnd"/>
          </w:p>
        </w:tc>
        <w:tc>
          <w:tcPr>
            <w:tcW w:w="747" w:type="pct"/>
            <w:shd w:val="clear" w:color="000000" w:fill="F2F2F2"/>
            <w:noWrap/>
            <w:vAlign w:val="center"/>
            <w:hideMark/>
          </w:tcPr>
          <w:p w14:paraId="6DC9D6A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733BB3D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0,05</w:t>
            </w:r>
          </w:p>
        </w:tc>
        <w:tc>
          <w:tcPr>
            <w:tcW w:w="632" w:type="pct"/>
            <w:shd w:val="clear" w:color="000000" w:fill="F2F2F2"/>
            <w:noWrap/>
            <w:vAlign w:val="center"/>
            <w:hideMark/>
          </w:tcPr>
          <w:p w14:paraId="546EC80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0,150</w:t>
            </w:r>
          </w:p>
        </w:tc>
        <w:tc>
          <w:tcPr>
            <w:tcW w:w="632" w:type="pct"/>
            <w:shd w:val="clear" w:color="000000" w:fill="F2F2F2"/>
            <w:noWrap/>
            <w:vAlign w:val="center"/>
            <w:hideMark/>
          </w:tcPr>
          <w:p w14:paraId="38FC595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0,150</w:t>
            </w:r>
          </w:p>
        </w:tc>
      </w:tr>
      <w:tr w:rsidR="00B17A15" w:rsidRPr="00E80A09" w14:paraId="1610C3F5" w14:textId="77777777" w:rsidTr="00B17A15">
        <w:trPr>
          <w:trHeight w:val="315"/>
          <w:jc w:val="center"/>
        </w:trPr>
        <w:tc>
          <w:tcPr>
            <w:tcW w:w="5000" w:type="pct"/>
            <w:gridSpan w:val="5"/>
            <w:shd w:val="clear" w:color="auto" w:fill="auto"/>
            <w:noWrap/>
            <w:vAlign w:val="center"/>
            <w:hideMark/>
          </w:tcPr>
          <w:p w14:paraId="339FD73B" w14:textId="77777777" w:rsidR="00E80A09" w:rsidRPr="00E80A09" w:rsidRDefault="00E80A09" w:rsidP="00D051FE">
            <w:pPr>
              <w:spacing w:after="0" w:line="240" w:lineRule="auto"/>
              <w:rPr>
                <w:rFonts w:ascii="Times New Roman" w:eastAsia="Times New Roman" w:hAnsi="Times New Roman" w:cs="Times New Roman"/>
                <w:b/>
                <w:bCs/>
                <w:color w:val="000000"/>
                <w:sz w:val="24"/>
                <w:szCs w:val="24"/>
                <w:lang w:eastAsia="pt-BR"/>
              </w:rPr>
            </w:pPr>
            <w:r w:rsidRPr="00E80A09">
              <w:rPr>
                <w:rFonts w:ascii="Times New Roman" w:eastAsia="Times New Roman" w:hAnsi="Times New Roman" w:cs="Times New Roman"/>
                <w:b/>
                <w:bCs/>
                <w:color w:val="000000"/>
                <w:sz w:val="24"/>
                <w:szCs w:val="24"/>
                <w:lang w:eastAsia="pt-BR"/>
              </w:rPr>
              <w:t>Pesticidas Organoclorados</w:t>
            </w:r>
          </w:p>
        </w:tc>
      </w:tr>
      <w:tr w:rsidR="002C7C95" w:rsidRPr="00E80A09" w14:paraId="03CE89F1" w14:textId="77777777" w:rsidTr="00B17A15">
        <w:trPr>
          <w:trHeight w:val="315"/>
          <w:jc w:val="center"/>
        </w:trPr>
        <w:tc>
          <w:tcPr>
            <w:tcW w:w="2495" w:type="pct"/>
            <w:shd w:val="clear" w:color="000000" w:fill="F2F2F2"/>
            <w:noWrap/>
            <w:vAlign w:val="center"/>
            <w:hideMark/>
          </w:tcPr>
          <w:p w14:paraId="1C3A5976"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Aldrin</w:t>
            </w:r>
            <w:proofErr w:type="spellEnd"/>
            <w:r w:rsidRPr="00E80A09">
              <w:rPr>
                <w:rFonts w:ascii="Times New Roman" w:eastAsia="Times New Roman" w:hAnsi="Times New Roman" w:cs="Times New Roman"/>
                <w:color w:val="000000"/>
                <w:sz w:val="24"/>
                <w:szCs w:val="24"/>
                <w:lang w:eastAsia="pt-BR"/>
              </w:rPr>
              <w:t xml:space="preserve"> e </w:t>
            </w:r>
            <w:proofErr w:type="spellStart"/>
            <w:r w:rsidRPr="00E80A09">
              <w:rPr>
                <w:rFonts w:ascii="Times New Roman" w:eastAsia="Times New Roman" w:hAnsi="Times New Roman" w:cs="Times New Roman"/>
                <w:color w:val="000000"/>
                <w:sz w:val="24"/>
                <w:szCs w:val="24"/>
                <w:lang w:eastAsia="pt-BR"/>
              </w:rPr>
              <w:t>Dieldrin</w:t>
            </w:r>
            <w:proofErr w:type="spellEnd"/>
          </w:p>
        </w:tc>
        <w:tc>
          <w:tcPr>
            <w:tcW w:w="747" w:type="pct"/>
            <w:shd w:val="clear" w:color="000000" w:fill="F2F2F2"/>
            <w:noWrap/>
            <w:vAlign w:val="center"/>
            <w:hideMark/>
          </w:tcPr>
          <w:p w14:paraId="0586B3FA"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1BB3227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0,005</w:t>
            </w:r>
          </w:p>
        </w:tc>
        <w:tc>
          <w:tcPr>
            <w:tcW w:w="632" w:type="pct"/>
            <w:shd w:val="clear" w:color="000000" w:fill="F2F2F2"/>
            <w:noWrap/>
            <w:vAlign w:val="center"/>
            <w:hideMark/>
          </w:tcPr>
          <w:p w14:paraId="423DDBE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0,020000</w:t>
            </w:r>
          </w:p>
        </w:tc>
        <w:tc>
          <w:tcPr>
            <w:tcW w:w="632" w:type="pct"/>
            <w:shd w:val="clear" w:color="000000" w:fill="F2F2F2"/>
            <w:noWrap/>
            <w:vAlign w:val="center"/>
            <w:hideMark/>
          </w:tcPr>
          <w:p w14:paraId="5A29773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0,020000</w:t>
            </w:r>
          </w:p>
        </w:tc>
      </w:tr>
      <w:tr w:rsidR="0043638D" w:rsidRPr="00E80A09" w14:paraId="612C2065" w14:textId="77777777" w:rsidTr="0043638D">
        <w:trPr>
          <w:trHeight w:val="315"/>
          <w:jc w:val="center"/>
        </w:trPr>
        <w:tc>
          <w:tcPr>
            <w:tcW w:w="2495" w:type="pct"/>
            <w:shd w:val="clear" w:color="auto" w:fill="auto"/>
            <w:noWrap/>
            <w:vAlign w:val="center"/>
            <w:hideMark/>
          </w:tcPr>
          <w:p w14:paraId="258E8EAF"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Benzidina</w:t>
            </w:r>
          </w:p>
        </w:tc>
        <w:tc>
          <w:tcPr>
            <w:tcW w:w="747" w:type="pct"/>
            <w:shd w:val="clear" w:color="auto" w:fill="auto"/>
            <w:noWrap/>
            <w:vAlign w:val="center"/>
            <w:hideMark/>
          </w:tcPr>
          <w:p w14:paraId="6904A8E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auto" w:fill="auto"/>
            <w:noWrap/>
            <w:vAlign w:val="center"/>
            <w:hideMark/>
          </w:tcPr>
          <w:p w14:paraId="72CFFA1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0,001</w:t>
            </w:r>
          </w:p>
        </w:tc>
        <w:tc>
          <w:tcPr>
            <w:tcW w:w="632" w:type="pct"/>
            <w:shd w:val="clear" w:color="auto" w:fill="auto"/>
            <w:noWrap/>
            <w:vAlign w:val="center"/>
            <w:hideMark/>
          </w:tcPr>
          <w:p w14:paraId="2FB9EDD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0,50</w:t>
            </w:r>
          </w:p>
        </w:tc>
        <w:tc>
          <w:tcPr>
            <w:tcW w:w="632" w:type="pct"/>
            <w:shd w:val="clear" w:color="auto" w:fill="auto"/>
            <w:noWrap/>
            <w:vAlign w:val="center"/>
            <w:hideMark/>
          </w:tcPr>
          <w:p w14:paraId="0AE7296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0,50</w:t>
            </w:r>
          </w:p>
        </w:tc>
      </w:tr>
      <w:tr w:rsidR="002C7C95" w:rsidRPr="00E80A09" w14:paraId="3D04501E" w14:textId="77777777" w:rsidTr="00B17A15">
        <w:trPr>
          <w:trHeight w:val="315"/>
          <w:jc w:val="center"/>
        </w:trPr>
        <w:tc>
          <w:tcPr>
            <w:tcW w:w="2495" w:type="pct"/>
            <w:shd w:val="clear" w:color="000000" w:fill="F2F2F2"/>
            <w:noWrap/>
            <w:vAlign w:val="center"/>
            <w:hideMark/>
          </w:tcPr>
          <w:p w14:paraId="74E3A392"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Clordano</w:t>
            </w:r>
            <w:proofErr w:type="spellEnd"/>
            <w:r w:rsidRPr="00E80A09">
              <w:rPr>
                <w:rFonts w:ascii="Times New Roman" w:eastAsia="Times New Roman" w:hAnsi="Times New Roman" w:cs="Times New Roman"/>
                <w:color w:val="000000"/>
                <w:sz w:val="24"/>
                <w:szCs w:val="24"/>
                <w:lang w:eastAsia="pt-BR"/>
              </w:rPr>
              <w:t xml:space="preserve"> (cis e trans)</w:t>
            </w:r>
          </w:p>
        </w:tc>
        <w:tc>
          <w:tcPr>
            <w:tcW w:w="747" w:type="pct"/>
            <w:shd w:val="clear" w:color="000000" w:fill="F2F2F2"/>
            <w:noWrap/>
            <w:vAlign w:val="center"/>
            <w:hideMark/>
          </w:tcPr>
          <w:p w14:paraId="5C0712EC"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166DBD6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0,01</w:t>
            </w:r>
          </w:p>
        </w:tc>
        <w:tc>
          <w:tcPr>
            <w:tcW w:w="632" w:type="pct"/>
            <w:shd w:val="clear" w:color="000000" w:fill="F2F2F2"/>
            <w:noWrap/>
            <w:vAlign w:val="center"/>
            <w:hideMark/>
          </w:tcPr>
          <w:p w14:paraId="0B06FD5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0,020000</w:t>
            </w:r>
          </w:p>
        </w:tc>
        <w:tc>
          <w:tcPr>
            <w:tcW w:w="632" w:type="pct"/>
            <w:shd w:val="clear" w:color="000000" w:fill="F2F2F2"/>
            <w:noWrap/>
            <w:vAlign w:val="center"/>
            <w:hideMark/>
          </w:tcPr>
          <w:p w14:paraId="2630E66B"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0,020000</w:t>
            </w:r>
          </w:p>
        </w:tc>
      </w:tr>
      <w:tr w:rsidR="0043638D" w:rsidRPr="00E80A09" w14:paraId="2F2166E8" w14:textId="77777777" w:rsidTr="0043638D">
        <w:trPr>
          <w:trHeight w:val="315"/>
          <w:jc w:val="center"/>
        </w:trPr>
        <w:tc>
          <w:tcPr>
            <w:tcW w:w="2495" w:type="pct"/>
            <w:shd w:val="clear" w:color="auto" w:fill="auto"/>
            <w:noWrap/>
            <w:vAlign w:val="center"/>
            <w:hideMark/>
          </w:tcPr>
          <w:p w14:paraId="6982600B"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DDT (</w:t>
            </w:r>
            <w:proofErr w:type="spellStart"/>
            <w:proofErr w:type="gramStart"/>
            <w:r w:rsidRPr="00E80A09">
              <w:rPr>
                <w:rFonts w:ascii="Times New Roman" w:eastAsia="Times New Roman" w:hAnsi="Times New Roman" w:cs="Times New Roman"/>
                <w:color w:val="000000"/>
                <w:sz w:val="24"/>
                <w:szCs w:val="24"/>
                <w:lang w:eastAsia="pt-BR"/>
              </w:rPr>
              <w:t>p,p</w:t>
            </w:r>
            <w:proofErr w:type="spellEnd"/>
            <w:proofErr w:type="gramEnd"/>
            <w:r w:rsidRPr="00E80A09">
              <w:rPr>
                <w:rFonts w:ascii="Times New Roman" w:eastAsia="Times New Roman" w:hAnsi="Times New Roman" w:cs="Times New Roman"/>
                <w:color w:val="000000"/>
                <w:sz w:val="24"/>
                <w:szCs w:val="24"/>
                <w:lang w:eastAsia="pt-BR"/>
              </w:rPr>
              <w:t xml:space="preserve">´-DDT + </w:t>
            </w:r>
            <w:proofErr w:type="spellStart"/>
            <w:r w:rsidRPr="00E80A09">
              <w:rPr>
                <w:rFonts w:ascii="Times New Roman" w:eastAsia="Times New Roman" w:hAnsi="Times New Roman" w:cs="Times New Roman"/>
                <w:color w:val="000000"/>
                <w:sz w:val="24"/>
                <w:szCs w:val="24"/>
                <w:lang w:eastAsia="pt-BR"/>
              </w:rPr>
              <w:t>p,p</w:t>
            </w:r>
            <w:proofErr w:type="spellEnd"/>
            <w:r w:rsidRPr="00E80A09">
              <w:rPr>
                <w:rFonts w:ascii="Times New Roman" w:eastAsia="Times New Roman" w:hAnsi="Times New Roman" w:cs="Times New Roman"/>
                <w:color w:val="000000"/>
                <w:sz w:val="24"/>
                <w:szCs w:val="24"/>
                <w:lang w:eastAsia="pt-BR"/>
              </w:rPr>
              <w:t xml:space="preserve">´-DDE + </w:t>
            </w:r>
            <w:proofErr w:type="spellStart"/>
            <w:r w:rsidRPr="00E80A09">
              <w:rPr>
                <w:rFonts w:ascii="Times New Roman" w:eastAsia="Times New Roman" w:hAnsi="Times New Roman" w:cs="Times New Roman"/>
                <w:color w:val="000000"/>
                <w:sz w:val="24"/>
                <w:szCs w:val="24"/>
                <w:lang w:eastAsia="pt-BR"/>
              </w:rPr>
              <w:t>p,p</w:t>
            </w:r>
            <w:proofErr w:type="spellEnd"/>
            <w:r w:rsidRPr="00E80A09">
              <w:rPr>
                <w:rFonts w:ascii="Times New Roman" w:eastAsia="Times New Roman" w:hAnsi="Times New Roman" w:cs="Times New Roman"/>
                <w:color w:val="000000"/>
                <w:sz w:val="24"/>
                <w:szCs w:val="24"/>
                <w:lang w:eastAsia="pt-BR"/>
              </w:rPr>
              <w:t>´-DDD)</w:t>
            </w:r>
          </w:p>
        </w:tc>
        <w:tc>
          <w:tcPr>
            <w:tcW w:w="747" w:type="pct"/>
            <w:shd w:val="clear" w:color="auto" w:fill="auto"/>
            <w:noWrap/>
            <w:vAlign w:val="center"/>
            <w:hideMark/>
          </w:tcPr>
          <w:p w14:paraId="49AB7B5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auto" w:fill="auto"/>
            <w:noWrap/>
            <w:vAlign w:val="center"/>
            <w:hideMark/>
          </w:tcPr>
          <w:p w14:paraId="52A756F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0,002</w:t>
            </w:r>
          </w:p>
        </w:tc>
        <w:tc>
          <w:tcPr>
            <w:tcW w:w="632" w:type="pct"/>
            <w:shd w:val="clear" w:color="auto" w:fill="auto"/>
            <w:noWrap/>
            <w:vAlign w:val="center"/>
            <w:hideMark/>
          </w:tcPr>
          <w:p w14:paraId="78BF97C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0,030000</w:t>
            </w:r>
          </w:p>
        </w:tc>
        <w:tc>
          <w:tcPr>
            <w:tcW w:w="632" w:type="pct"/>
            <w:shd w:val="clear" w:color="auto" w:fill="auto"/>
            <w:noWrap/>
            <w:vAlign w:val="center"/>
            <w:hideMark/>
          </w:tcPr>
          <w:p w14:paraId="692E453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0,030000</w:t>
            </w:r>
          </w:p>
        </w:tc>
      </w:tr>
      <w:tr w:rsidR="002C7C95" w:rsidRPr="00E80A09" w14:paraId="4EA71505" w14:textId="77777777" w:rsidTr="00B17A15">
        <w:trPr>
          <w:trHeight w:val="315"/>
          <w:jc w:val="center"/>
        </w:trPr>
        <w:tc>
          <w:tcPr>
            <w:tcW w:w="2495" w:type="pct"/>
            <w:shd w:val="clear" w:color="000000" w:fill="F2F2F2"/>
            <w:noWrap/>
            <w:vAlign w:val="center"/>
            <w:hideMark/>
          </w:tcPr>
          <w:p w14:paraId="2F75A0A8"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Dodecacloro</w:t>
            </w:r>
            <w:proofErr w:type="spellEnd"/>
            <w:r w:rsidRPr="00E80A09">
              <w:rPr>
                <w:rFonts w:ascii="Times New Roman" w:eastAsia="Times New Roman" w:hAnsi="Times New Roman" w:cs="Times New Roman"/>
                <w:color w:val="000000"/>
                <w:sz w:val="24"/>
                <w:szCs w:val="24"/>
                <w:lang w:eastAsia="pt-BR"/>
              </w:rPr>
              <w:t xml:space="preserve"> </w:t>
            </w:r>
            <w:proofErr w:type="spellStart"/>
            <w:r w:rsidRPr="00E80A09">
              <w:rPr>
                <w:rFonts w:ascii="Times New Roman" w:eastAsia="Times New Roman" w:hAnsi="Times New Roman" w:cs="Times New Roman"/>
                <w:color w:val="000000"/>
                <w:sz w:val="24"/>
                <w:szCs w:val="24"/>
                <w:lang w:eastAsia="pt-BR"/>
              </w:rPr>
              <w:t>pentaciclodecano</w:t>
            </w:r>
            <w:proofErr w:type="spellEnd"/>
            <w:r w:rsidRPr="00E80A09">
              <w:rPr>
                <w:rFonts w:ascii="Times New Roman" w:eastAsia="Times New Roman" w:hAnsi="Times New Roman" w:cs="Times New Roman"/>
                <w:color w:val="000000"/>
                <w:sz w:val="24"/>
                <w:szCs w:val="24"/>
                <w:lang w:eastAsia="pt-BR"/>
              </w:rPr>
              <w:t xml:space="preserve"> (</w:t>
            </w:r>
            <w:proofErr w:type="spellStart"/>
            <w:r w:rsidRPr="00E80A09">
              <w:rPr>
                <w:rFonts w:ascii="Times New Roman" w:eastAsia="Times New Roman" w:hAnsi="Times New Roman" w:cs="Times New Roman"/>
                <w:color w:val="000000"/>
                <w:sz w:val="24"/>
                <w:szCs w:val="24"/>
                <w:lang w:eastAsia="pt-BR"/>
              </w:rPr>
              <w:t>Mirex</w:t>
            </w:r>
            <w:proofErr w:type="spellEnd"/>
            <w:r w:rsidRPr="00E80A09">
              <w:rPr>
                <w:rFonts w:ascii="Times New Roman" w:eastAsia="Times New Roman" w:hAnsi="Times New Roman" w:cs="Times New Roman"/>
                <w:color w:val="000000"/>
                <w:sz w:val="24"/>
                <w:szCs w:val="24"/>
                <w:lang w:eastAsia="pt-BR"/>
              </w:rPr>
              <w:t>)</w:t>
            </w:r>
          </w:p>
        </w:tc>
        <w:tc>
          <w:tcPr>
            <w:tcW w:w="747" w:type="pct"/>
            <w:shd w:val="clear" w:color="000000" w:fill="F2F2F2"/>
            <w:noWrap/>
            <w:vAlign w:val="center"/>
            <w:hideMark/>
          </w:tcPr>
          <w:p w14:paraId="4EA126B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17574AF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0,001</w:t>
            </w:r>
          </w:p>
        </w:tc>
        <w:tc>
          <w:tcPr>
            <w:tcW w:w="632" w:type="pct"/>
            <w:shd w:val="clear" w:color="000000" w:fill="F2F2F2"/>
            <w:noWrap/>
            <w:vAlign w:val="center"/>
            <w:hideMark/>
          </w:tcPr>
          <w:p w14:paraId="0AE2E13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0,010000</w:t>
            </w:r>
          </w:p>
        </w:tc>
        <w:tc>
          <w:tcPr>
            <w:tcW w:w="632" w:type="pct"/>
            <w:shd w:val="clear" w:color="000000" w:fill="F2F2F2"/>
            <w:noWrap/>
            <w:vAlign w:val="center"/>
            <w:hideMark/>
          </w:tcPr>
          <w:p w14:paraId="3CE5958D"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0,010000</w:t>
            </w:r>
          </w:p>
        </w:tc>
      </w:tr>
      <w:tr w:rsidR="0043638D" w:rsidRPr="00E80A09" w14:paraId="46EF877E" w14:textId="77777777" w:rsidTr="0043638D">
        <w:trPr>
          <w:trHeight w:val="315"/>
          <w:jc w:val="center"/>
        </w:trPr>
        <w:tc>
          <w:tcPr>
            <w:tcW w:w="2495" w:type="pct"/>
            <w:shd w:val="clear" w:color="auto" w:fill="auto"/>
            <w:noWrap/>
            <w:vAlign w:val="center"/>
            <w:hideMark/>
          </w:tcPr>
          <w:p w14:paraId="7ADE2FA3"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Endosulfan</w:t>
            </w:r>
            <w:proofErr w:type="spellEnd"/>
            <w:r w:rsidRPr="00E80A09">
              <w:rPr>
                <w:rFonts w:ascii="Times New Roman" w:eastAsia="Times New Roman" w:hAnsi="Times New Roman" w:cs="Times New Roman"/>
                <w:color w:val="000000"/>
                <w:sz w:val="24"/>
                <w:szCs w:val="24"/>
                <w:lang w:eastAsia="pt-BR"/>
              </w:rPr>
              <w:t xml:space="preserve"> (I + II + Sulfato)</w:t>
            </w:r>
          </w:p>
        </w:tc>
        <w:tc>
          <w:tcPr>
            <w:tcW w:w="747" w:type="pct"/>
            <w:shd w:val="clear" w:color="auto" w:fill="auto"/>
            <w:noWrap/>
            <w:vAlign w:val="center"/>
            <w:hideMark/>
          </w:tcPr>
          <w:p w14:paraId="38D683B7"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auto" w:fill="auto"/>
            <w:noWrap/>
            <w:vAlign w:val="center"/>
            <w:hideMark/>
          </w:tcPr>
          <w:p w14:paraId="1887D4E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0,056</w:t>
            </w:r>
          </w:p>
        </w:tc>
        <w:tc>
          <w:tcPr>
            <w:tcW w:w="632" w:type="pct"/>
            <w:shd w:val="clear" w:color="auto" w:fill="auto"/>
            <w:noWrap/>
            <w:vAlign w:val="center"/>
            <w:hideMark/>
          </w:tcPr>
          <w:p w14:paraId="2E0072F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0,030000</w:t>
            </w:r>
          </w:p>
        </w:tc>
        <w:tc>
          <w:tcPr>
            <w:tcW w:w="632" w:type="pct"/>
            <w:shd w:val="clear" w:color="auto" w:fill="auto"/>
            <w:noWrap/>
            <w:vAlign w:val="center"/>
            <w:hideMark/>
          </w:tcPr>
          <w:p w14:paraId="6246888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0,030000</w:t>
            </w:r>
          </w:p>
        </w:tc>
      </w:tr>
      <w:tr w:rsidR="002C7C95" w:rsidRPr="00E80A09" w14:paraId="5A9C8AA2" w14:textId="77777777" w:rsidTr="00B17A15">
        <w:trPr>
          <w:trHeight w:val="315"/>
          <w:jc w:val="center"/>
        </w:trPr>
        <w:tc>
          <w:tcPr>
            <w:tcW w:w="2495" w:type="pct"/>
            <w:shd w:val="clear" w:color="000000" w:fill="F2F2F2"/>
            <w:noWrap/>
            <w:vAlign w:val="center"/>
            <w:hideMark/>
          </w:tcPr>
          <w:p w14:paraId="6E2DC350"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Endrin</w:t>
            </w:r>
            <w:proofErr w:type="spellEnd"/>
          </w:p>
        </w:tc>
        <w:tc>
          <w:tcPr>
            <w:tcW w:w="747" w:type="pct"/>
            <w:shd w:val="clear" w:color="000000" w:fill="F2F2F2"/>
            <w:noWrap/>
            <w:vAlign w:val="center"/>
            <w:hideMark/>
          </w:tcPr>
          <w:p w14:paraId="6CAACC6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6F70341A"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0,004</w:t>
            </w:r>
          </w:p>
        </w:tc>
        <w:tc>
          <w:tcPr>
            <w:tcW w:w="632" w:type="pct"/>
            <w:shd w:val="clear" w:color="000000" w:fill="F2F2F2"/>
            <w:noWrap/>
            <w:vAlign w:val="center"/>
            <w:hideMark/>
          </w:tcPr>
          <w:p w14:paraId="3E8BBB9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0,010000</w:t>
            </w:r>
          </w:p>
        </w:tc>
        <w:tc>
          <w:tcPr>
            <w:tcW w:w="632" w:type="pct"/>
            <w:shd w:val="clear" w:color="000000" w:fill="F2F2F2"/>
            <w:noWrap/>
            <w:vAlign w:val="center"/>
            <w:hideMark/>
          </w:tcPr>
          <w:p w14:paraId="11A74F5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0,010000</w:t>
            </w:r>
          </w:p>
        </w:tc>
      </w:tr>
      <w:tr w:rsidR="0043638D" w:rsidRPr="00E80A09" w14:paraId="51AB507F" w14:textId="77777777" w:rsidTr="0043638D">
        <w:trPr>
          <w:trHeight w:val="315"/>
          <w:jc w:val="center"/>
        </w:trPr>
        <w:tc>
          <w:tcPr>
            <w:tcW w:w="2495" w:type="pct"/>
            <w:shd w:val="clear" w:color="auto" w:fill="auto"/>
            <w:noWrap/>
            <w:vAlign w:val="center"/>
            <w:hideMark/>
          </w:tcPr>
          <w:p w14:paraId="427F5F9D"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gama-BHC (</w:t>
            </w:r>
            <w:proofErr w:type="spellStart"/>
            <w:r w:rsidRPr="00E80A09">
              <w:rPr>
                <w:rFonts w:ascii="Times New Roman" w:eastAsia="Times New Roman" w:hAnsi="Times New Roman" w:cs="Times New Roman"/>
                <w:color w:val="000000"/>
                <w:sz w:val="24"/>
                <w:szCs w:val="24"/>
                <w:lang w:eastAsia="pt-BR"/>
              </w:rPr>
              <w:t>Lindano</w:t>
            </w:r>
            <w:proofErr w:type="spellEnd"/>
            <w:r w:rsidRPr="00E80A09">
              <w:rPr>
                <w:rFonts w:ascii="Times New Roman" w:eastAsia="Times New Roman" w:hAnsi="Times New Roman" w:cs="Times New Roman"/>
                <w:color w:val="000000"/>
                <w:sz w:val="24"/>
                <w:szCs w:val="24"/>
                <w:lang w:eastAsia="pt-BR"/>
              </w:rPr>
              <w:t>)</w:t>
            </w:r>
          </w:p>
        </w:tc>
        <w:tc>
          <w:tcPr>
            <w:tcW w:w="747" w:type="pct"/>
            <w:shd w:val="clear" w:color="auto" w:fill="auto"/>
            <w:noWrap/>
            <w:vAlign w:val="center"/>
            <w:hideMark/>
          </w:tcPr>
          <w:p w14:paraId="2B83E00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auto" w:fill="auto"/>
            <w:noWrap/>
            <w:vAlign w:val="center"/>
            <w:hideMark/>
          </w:tcPr>
          <w:p w14:paraId="7D3740A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0,02</w:t>
            </w:r>
          </w:p>
        </w:tc>
        <w:tc>
          <w:tcPr>
            <w:tcW w:w="632" w:type="pct"/>
            <w:shd w:val="clear" w:color="auto" w:fill="auto"/>
            <w:noWrap/>
            <w:vAlign w:val="center"/>
            <w:hideMark/>
          </w:tcPr>
          <w:p w14:paraId="4BB7BF5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0,010000</w:t>
            </w:r>
          </w:p>
        </w:tc>
        <w:tc>
          <w:tcPr>
            <w:tcW w:w="632" w:type="pct"/>
            <w:shd w:val="clear" w:color="auto" w:fill="auto"/>
            <w:noWrap/>
            <w:vAlign w:val="center"/>
            <w:hideMark/>
          </w:tcPr>
          <w:p w14:paraId="6333B4C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0,010000</w:t>
            </w:r>
          </w:p>
        </w:tc>
      </w:tr>
      <w:tr w:rsidR="002C7C95" w:rsidRPr="00E80A09" w14:paraId="09346A24" w14:textId="77777777" w:rsidTr="00B17A15">
        <w:trPr>
          <w:trHeight w:val="315"/>
          <w:jc w:val="center"/>
        </w:trPr>
        <w:tc>
          <w:tcPr>
            <w:tcW w:w="2495" w:type="pct"/>
            <w:shd w:val="clear" w:color="000000" w:fill="F2F2F2"/>
            <w:noWrap/>
            <w:vAlign w:val="center"/>
            <w:hideMark/>
          </w:tcPr>
          <w:p w14:paraId="343BEAEF"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Heptacloro</w:t>
            </w:r>
            <w:proofErr w:type="spellEnd"/>
            <w:r w:rsidRPr="00E80A09">
              <w:rPr>
                <w:rFonts w:ascii="Times New Roman" w:eastAsia="Times New Roman" w:hAnsi="Times New Roman" w:cs="Times New Roman"/>
                <w:color w:val="000000"/>
                <w:sz w:val="24"/>
                <w:szCs w:val="24"/>
                <w:lang w:eastAsia="pt-BR"/>
              </w:rPr>
              <w:t xml:space="preserve"> e </w:t>
            </w:r>
            <w:proofErr w:type="spellStart"/>
            <w:r w:rsidRPr="00E80A09">
              <w:rPr>
                <w:rFonts w:ascii="Times New Roman" w:eastAsia="Times New Roman" w:hAnsi="Times New Roman" w:cs="Times New Roman"/>
                <w:color w:val="000000"/>
                <w:sz w:val="24"/>
                <w:szCs w:val="24"/>
                <w:lang w:eastAsia="pt-BR"/>
              </w:rPr>
              <w:t>heptacloro</w:t>
            </w:r>
            <w:proofErr w:type="spellEnd"/>
            <w:r w:rsidRPr="00E80A09">
              <w:rPr>
                <w:rFonts w:ascii="Times New Roman" w:eastAsia="Times New Roman" w:hAnsi="Times New Roman" w:cs="Times New Roman"/>
                <w:color w:val="000000"/>
                <w:sz w:val="24"/>
                <w:szCs w:val="24"/>
                <w:lang w:eastAsia="pt-BR"/>
              </w:rPr>
              <w:t xml:space="preserve"> </w:t>
            </w:r>
            <w:proofErr w:type="spellStart"/>
            <w:r w:rsidRPr="00E80A09">
              <w:rPr>
                <w:rFonts w:ascii="Times New Roman" w:eastAsia="Times New Roman" w:hAnsi="Times New Roman" w:cs="Times New Roman"/>
                <w:color w:val="000000"/>
                <w:sz w:val="24"/>
                <w:szCs w:val="24"/>
                <w:lang w:eastAsia="pt-BR"/>
              </w:rPr>
              <w:t>epóxido</w:t>
            </w:r>
            <w:proofErr w:type="spellEnd"/>
          </w:p>
        </w:tc>
        <w:tc>
          <w:tcPr>
            <w:tcW w:w="747" w:type="pct"/>
            <w:shd w:val="clear" w:color="000000" w:fill="F2F2F2"/>
            <w:noWrap/>
            <w:vAlign w:val="center"/>
            <w:hideMark/>
          </w:tcPr>
          <w:p w14:paraId="79B0A1A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08363A7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0,01</w:t>
            </w:r>
          </w:p>
        </w:tc>
        <w:tc>
          <w:tcPr>
            <w:tcW w:w="632" w:type="pct"/>
            <w:shd w:val="clear" w:color="000000" w:fill="F2F2F2"/>
            <w:noWrap/>
            <w:vAlign w:val="center"/>
            <w:hideMark/>
          </w:tcPr>
          <w:p w14:paraId="236CD28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0,020000</w:t>
            </w:r>
          </w:p>
        </w:tc>
        <w:tc>
          <w:tcPr>
            <w:tcW w:w="632" w:type="pct"/>
            <w:shd w:val="clear" w:color="000000" w:fill="F2F2F2"/>
            <w:noWrap/>
            <w:vAlign w:val="center"/>
            <w:hideMark/>
          </w:tcPr>
          <w:p w14:paraId="20D43CFD"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0,020000</w:t>
            </w:r>
          </w:p>
        </w:tc>
      </w:tr>
      <w:tr w:rsidR="0043638D" w:rsidRPr="00E80A09" w14:paraId="1AD04476" w14:textId="77777777" w:rsidTr="0043638D">
        <w:trPr>
          <w:trHeight w:val="315"/>
          <w:jc w:val="center"/>
        </w:trPr>
        <w:tc>
          <w:tcPr>
            <w:tcW w:w="2495" w:type="pct"/>
            <w:shd w:val="clear" w:color="auto" w:fill="auto"/>
            <w:noWrap/>
            <w:vAlign w:val="center"/>
            <w:hideMark/>
          </w:tcPr>
          <w:p w14:paraId="3AD88B58"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Hexaclorobenzeno</w:t>
            </w:r>
          </w:p>
        </w:tc>
        <w:tc>
          <w:tcPr>
            <w:tcW w:w="747" w:type="pct"/>
            <w:shd w:val="clear" w:color="auto" w:fill="auto"/>
            <w:noWrap/>
            <w:vAlign w:val="center"/>
            <w:hideMark/>
          </w:tcPr>
          <w:p w14:paraId="2066858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auto" w:fill="auto"/>
            <w:noWrap/>
            <w:vAlign w:val="center"/>
            <w:hideMark/>
          </w:tcPr>
          <w:p w14:paraId="181CC490"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0,0065</w:t>
            </w:r>
          </w:p>
        </w:tc>
        <w:tc>
          <w:tcPr>
            <w:tcW w:w="632" w:type="pct"/>
            <w:shd w:val="clear" w:color="auto" w:fill="auto"/>
            <w:noWrap/>
            <w:vAlign w:val="center"/>
            <w:hideMark/>
          </w:tcPr>
          <w:p w14:paraId="22AD9737"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1,0</w:t>
            </w:r>
          </w:p>
        </w:tc>
        <w:tc>
          <w:tcPr>
            <w:tcW w:w="632" w:type="pct"/>
            <w:shd w:val="clear" w:color="auto" w:fill="auto"/>
            <w:noWrap/>
            <w:vAlign w:val="center"/>
            <w:hideMark/>
          </w:tcPr>
          <w:p w14:paraId="788ED6B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1,0</w:t>
            </w:r>
          </w:p>
        </w:tc>
      </w:tr>
      <w:tr w:rsidR="002C7C95" w:rsidRPr="00E80A09" w14:paraId="3A08DB60" w14:textId="77777777" w:rsidTr="00B17A15">
        <w:trPr>
          <w:trHeight w:val="315"/>
          <w:jc w:val="center"/>
        </w:trPr>
        <w:tc>
          <w:tcPr>
            <w:tcW w:w="2495" w:type="pct"/>
            <w:shd w:val="clear" w:color="000000" w:fill="F2F2F2"/>
            <w:noWrap/>
            <w:vAlign w:val="center"/>
            <w:hideMark/>
          </w:tcPr>
          <w:p w14:paraId="42DF20D5"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Metoxicloro</w:t>
            </w:r>
            <w:proofErr w:type="spellEnd"/>
          </w:p>
        </w:tc>
        <w:tc>
          <w:tcPr>
            <w:tcW w:w="747" w:type="pct"/>
            <w:shd w:val="clear" w:color="000000" w:fill="F2F2F2"/>
            <w:noWrap/>
            <w:vAlign w:val="center"/>
            <w:hideMark/>
          </w:tcPr>
          <w:p w14:paraId="04FB6D8A"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3CA5F8A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0,03</w:t>
            </w:r>
          </w:p>
        </w:tc>
        <w:tc>
          <w:tcPr>
            <w:tcW w:w="632" w:type="pct"/>
            <w:shd w:val="clear" w:color="000000" w:fill="F2F2F2"/>
            <w:noWrap/>
            <w:vAlign w:val="center"/>
            <w:hideMark/>
          </w:tcPr>
          <w:p w14:paraId="464147B5"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0,10</w:t>
            </w:r>
          </w:p>
        </w:tc>
        <w:tc>
          <w:tcPr>
            <w:tcW w:w="632" w:type="pct"/>
            <w:shd w:val="clear" w:color="000000" w:fill="F2F2F2"/>
            <w:noWrap/>
            <w:vAlign w:val="center"/>
            <w:hideMark/>
          </w:tcPr>
          <w:p w14:paraId="5168BC3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0,10</w:t>
            </w:r>
          </w:p>
        </w:tc>
      </w:tr>
      <w:tr w:rsidR="0043638D" w:rsidRPr="00E80A09" w14:paraId="6DFC8B68" w14:textId="77777777" w:rsidTr="0043638D">
        <w:trPr>
          <w:trHeight w:val="315"/>
          <w:jc w:val="center"/>
        </w:trPr>
        <w:tc>
          <w:tcPr>
            <w:tcW w:w="2495" w:type="pct"/>
            <w:shd w:val="clear" w:color="auto" w:fill="auto"/>
            <w:noWrap/>
            <w:vAlign w:val="center"/>
            <w:hideMark/>
          </w:tcPr>
          <w:p w14:paraId="00D4CC78"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Toxafeno</w:t>
            </w:r>
            <w:proofErr w:type="spellEnd"/>
          </w:p>
        </w:tc>
        <w:tc>
          <w:tcPr>
            <w:tcW w:w="747" w:type="pct"/>
            <w:shd w:val="clear" w:color="auto" w:fill="auto"/>
            <w:noWrap/>
            <w:vAlign w:val="center"/>
            <w:hideMark/>
          </w:tcPr>
          <w:p w14:paraId="7EB4BBDB"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auto" w:fill="auto"/>
            <w:noWrap/>
            <w:vAlign w:val="center"/>
            <w:hideMark/>
          </w:tcPr>
          <w:p w14:paraId="7697BD7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0,01</w:t>
            </w:r>
          </w:p>
        </w:tc>
        <w:tc>
          <w:tcPr>
            <w:tcW w:w="632" w:type="pct"/>
            <w:shd w:val="clear" w:color="auto" w:fill="auto"/>
            <w:noWrap/>
            <w:vAlign w:val="center"/>
            <w:hideMark/>
          </w:tcPr>
          <w:p w14:paraId="364C5BD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1,00</w:t>
            </w:r>
          </w:p>
        </w:tc>
        <w:tc>
          <w:tcPr>
            <w:tcW w:w="632" w:type="pct"/>
            <w:shd w:val="clear" w:color="auto" w:fill="auto"/>
            <w:noWrap/>
            <w:vAlign w:val="center"/>
            <w:hideMark/>
          </w:tcPr>
          <w:p w14:paraId="2A6B35D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1,00</w:t>
            </w:r>
          </w:p>
        </w:tc>
      </w:tr>
      <w:tr w:rsidR="00B17A15" w:rsidRPr="00E80A09" w14:paraId="360DD41F" w14:textId="77777777" w:rsidTr="00B17A15">
        <w:trPr>
          <w:trHeight w:val="315"/>
          <w:jc w:val="center"/>
        </w:trPr>
        <w:tc>
          <w:tcPr>
            <w:tcW w:w="5000" w:type="pct"/>
            <w:gridSpan w:val="5"/>
            <w:shd w:val="clear" w:color="000000" w:fill="F2F2F2"/>
            <w:noWrap/>
            <w:vAlign w:val="center"/>
            <w:hideMark/>
          </w:tcPr>
          <w:p w14:paraId="0C7D17FC" w14:textId="77777777" w:rsidR="00E80A09" w:rsidRPr="00E80A09" w:rsidRDefault="00E80A09" w:rsidP="00D051FE">
            <w:pPr>
              <w:spacing w:after="0" w:line="240" w:lineRule="auto"/>
              <w:rPr>
                <w:rFonts w:ascii="Times New Roman" w:eastAsia="Times New Roman" w:hAnsi="Times New Roman" w:cs="Times New Roman"/>
                <w:b/>
                <w:bCs/>
                <w:color w:val="000000"/>
                <w:sz w:val="24"/>
                <w:szCs w:val="24"/>
                <w:lang w:eastAsia="pt-BR"/>
              </w:rPr>
            </w:pPr>
            <w:r w:rsidRPr="00E80A09">
              <w:rPr>
                <w:rFonts w:ascii="Times New Roman" w:eastAsia="Times New Roman" w:hAnsi="Times New Roman" w:cs="Times New Roman"/>
                <w:b/>
                <w:bCs/>
                <w:color w:val="000000"/>
                <w:sz w:val="24"/>
                <w:szCs w:val="24"/>
                <w:lang w:eastAsia="pt-BR"/>
              </w:rPr>
              <w:t>Pesticidas Organofosforados</w:t>
            </w:r>
          </w:p>
        </w:tc>
      </w:tr>
      <w:tr w:rsidR="0043638D" w:rsidRPr="00E80A09" w14:paraId="09374F08" w14:textId="77777777" w:rsidTr="0043638D">
        <w:trPr>
          <w:trHeight w:val="315"/>
          <w:jc w:val="center"/>
        </w:trPr>
        <w:tc>
          <w:tcPr>
            <w:tcW w:w="2495" w:type="pct"/>
            <w:shd w:val="clear" w:color="auto" w:fill="auto"/>
            <w:noWrap/>
            <w:vAlign w:val="center"/>
            <w:hideMark/>
          </w:tcPr>
          <w:p w14:paraId="4B8F7E3B"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Azinfós</w:t>
            </w:r>
            <w:proofErr w:type="spellEnd"/>
            <w:r w:rsidRPr="00E80A09">
              <w:rPr>
                <w:rFonts w:ascii="Times New Roman" w:eastAsia="Times New Roman" w:hAnsi="Times New Roman" w:cs="Times New Roman"/>
                <w:color w:val="000000"/>
                <w:sz w:val="24"/>
                <w:szCs w:val="24"/>
                <w:lang w:eastAsia="pt-BR"/>
              </w:rPr>
              <w:t xml:space="preserve"> metílico (</w:t>
            </w:r>
            <w:proofErr w:type="spellStart"/>
            <w:r w:rsidRPr="00E80A09">
              <w:rPr>
                <w:rFonts w:ascii="Times New Roman" w:eastAsia="Times New Roman" w:hAnsi="Times New Roman" w:cs="Times New Roman"/>
                <w:color w:val="000000"/>
                <w:sz w:val="24"/>
                <w:szCs w:val="24"/>
                <w:lang w:eastAsia="pt-BR"/>
              </w:rPr>
              <w:t>Gution</w:t>
            </w:r>
            <w:proofErr w:type="spellEnd"/>
            <w:r w:rsidRPr="00E80A09">
              <w:rPr>
                <w:rFonts w:ascii="Times New Roman" w:eastAsia="Times New Roman" w:hAnsi="Times New Roman" w:cs="Times New Roman"/>
                <w:color w:val="000000"/>
                <w:sz w:val="24"/>
                <w:szCs w:val="24"/>
                <w:lang w:eastAsia="pt-BR"/>
              </w:rPr>
              <w:t>)</w:t>
            </w:r>
          </w:p>
        </w:tc>
        <w:tc>
          <w:tcPr>
            <w:tcW w:w="747" w:type="pct"/>
            <w:shd w:val="clear" w:color="auto" w:fill="auto"/>
            <w:noWrap/>
            <w:vAlign w:val="center"/>
            <w:hideMark/>
          </w:tcPr>
          <w:p w14:paraId="5AEA768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auto" w:fill="auto"/>
            <w:noWrap/>
            <w:vAlign w:val="center"/>
            <w:hideMark/>
          </w:tcPr>
          <w:p w14:paraId="6FD1CB6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0,005</w:t>
            </w:r>
          </w:p>
        </w:tc>
        <w:tc>
          <w:tcPr>
            <w:tcW w:w="632" w:type="pct"/>
            <w:shd w:val="clear" w:color="auto" w:fill="auto"/>
            <w:noWrap/>
            <w:vAlign w:val="center"/>
            <w:hideMark/>
          </w:tcPr>
          <w:p w14:paraId="5E74BDED"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0,03</w:t>
            </w:r>
          </w:p>
        </w:tc>
        <w:tc>
          <w:tcPr>
            <w:tcW w:w="632" w:type="pct"/>
            <w:shd w:val="clear" w:color="auto" w:fill="auto"/>
            <w:noWrap/>
            <w:vAlign w:val="center"/>
            <w:hideMark/>
          </w:tcPr>
          <w:p w14:paraId="3FA71E0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0,03</w:t>
            </w:r>
          </w:p>
        </w:tc>
      </w:tr>
      <w:tr w:rsidR="002C7C95" w:rsidRPr="00E80A09" w14:paraId="565D1798" w14:textId="77777777" w:rsidTr="00B17A15">
        <w:trPr>
          <w:trHeight w:val="315"/>
          <w:jc w:val="center"/>
        </w:trPr>
        <w:tc>
          <w:tcPr>
            <w:tcW w:w="2495" w:type="pct"/>
            <w:shd w:val="clear" w:color="000000" w:fill="F2F2F2"/>
            <w:noWrap/>
            <w:vAlign w:val="center"/>
            <w:hideMark/>
          </w:tcPr>
          <w:p w14:paraId="29DF95A3"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Demeton</w:t>
            </w:r>
            <w:proofErr w:type="spellEnd"/>
            <w:r w:rsidRPr="00E80A09">
              <w:rPr>
                <w:rFonts w:ascii="Times New Roman" w:eastAsia="Times New Roman" w:hAnsi="Times New Roman" w:cs="Times New Roman"/>
                <w:color w:val="000000"/>
                <w:sz w:val="24"/>
                <w:szCs w:val="24"/>
                <w:lang w:eastAsia="pt-BR"/>
              </w:rPr>
              <w:t xml:space="preserve"> (</w:t>
            </w:r>
            <w:proofErr w:type="spellStart"/>
            <w:r w:rsidRPr="00E80A09">
              <w:rPr>
                <w:rFonts w:ascii="Times New Roman" w:eastAsia="Times New Roman" w:hAnsi="Times New Roman" w:cs="Times New Roman"/>
                <w:color w:val="000000"/>
                <w:sz w:val="24"/>
                <w:szCs w:val="24"/>
                <w:lang w:eastAsia="pt-BR"/>
              </w:rPr>
              <w:t>Demeton-O</w:t>
            </w:r>
            <w:proofErr w:type="spellEnd"/>
            <w:r w:rsidRPr="00E80A09">
              <w:rPr>
                <w:rFonts w:ascii="Times New Roman" w:eastAsia="Times New Roman" w:hAnsi="Times New Roman" w:cs="Times New Roman"/>
                <w:color w:val="000000"/>
                <w:sz w:val="24"/>
                <w:szCs w:val="24"/>
                <w:lang w:eastAsia="pt-BR"/>
              </w:rPr>
              <w:t xml:space="preserve"> + </w:t>
            </w:r>
            <w:proofErr w:type="spellStart"/>
            <w:r w:rsidRPr="00E80A09">
              <w:rPr>
                <w:rFonts w:ascii="Times New Roman" w:eastAsia="Times New Roman" w:hAnsi="Times New Roman" w:cs="Times New Roman"/>
                <w:color w:val="000000"/>
                <w:sz w:val="24"/>
                <w:szCs w:val="24"/>
                <w:lang w:eastAsia="pt-BR"/>
              </w:rPr>
              <w:t>Demeton</w:t>
            </w:r>
            <w:proofErr w:type="spellEnd"/>
            <w:r w:rsidRPr="00E80A09">
              <w:rPr>
                <w:rFonts w:ascii="Times New Roman" w:eastAsia="Times New Roman" w:hAnsi="Times New Roman" w:cs="Times New Roman"/>
                <w:color w:val="000000"/>
                <w:sz w:val="24"/>
                <w:szCs w:val="24"/>
                <w:lang w:eastAsia="pt-BR"/>
              </w:rPr>
              <w:t>-S)</w:t>
            </w:r>
          </w:p>
        </w:tc>
        <w:tc>
          <w:tcPr>
            <w:tcW w:w="747" w:type="pct"/>
            <w:shd w:val="clear" w:color="000000" w:fill="F2F2F2"/>
            <w:noWrap/>
            <w:vAlign w:val="center"/>
            <w:hideMark/>
          </w:tcPr>
          <w:p w14:paraId="017C5CB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1AFEA64A"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0,1</w:t>
            </w:r>
          </w:p>
        </w:tc>
        <w:tc>
          <w:tcPr>
            <w:tcW w:w="632" w:type="pct"/>
            <w:shd w:val="clear" w:color="000000" w:fill="F2F2F2"/>
            <w:noWrap/>
            <w:vAlign w:val="center"/>
            <w:hideMark/>
          </w:tcPr>
          <w:p w14:paraId="363E206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0,06</w:t>
            </w:r>
          </w:p>
        </w:tc>
        <w:tc>
          <w:tcPr>
            <w:tcW w:w="632" w:type="pct"/>
            <w:shd w:val="clear" w:color="000000" w:fill="F2F2F2"/>
            <w:noWrap/>
            <w:vAlign w:val="center"/>
            <w:hideMark/>
          </w:tcPr>
          <w:p w14:paraId="086CF0C3"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0,06</w:t>
            </w:r>
          </w:p>
        </w:tc>
      </w:tr>
      <w:tr w:rsidR="0043638D" w:rsidRPr="00E80A09" w14:paraId="282CBC51" w14:textId="77777777" w:rsidTr="0043638D">
        <w:trPr>
          <w:trHeight w:val="315"/>
          <w:jc w:val="center"/>
        </w:trPr>
        <w:tc>
          <w:tcPr>
            <w:tcW w:w="2495" w:type="pct"/>
            <w:shd w:val="clear" w:color="auto" w:fill="auto"/>
            <w:noWrap/>
            <w:vAlign w:val="center"/>
            <w:hideMark/>
          </w:tcPr>
          <w:p w14:paraId="4C5F093F"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Malation</w:t>
            </w:r>
            <w:proofErr w:type="spellEnd"/>
          </w:p>
        </w:tc>
        <w:tc>
          <w:tcPr>
            <w:tcW w:w="747" w:type="pct"/>
            <w:shd w:val="clear" w:color="auto" w:fill="auto"/>
            <w:noWrap/>
            <w:vAlign w:val="center"/>
            <w:hideMark/>
          </w:tcPr>
          <w:p w14:paraId="74F2865B"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auto" w:fill="auto"/>
            <w:noWrap/>
            <w:vAlign w:val="center"/>
            <w:hideMark/>
          </w:tcPr>
          <w:p w14:paraId="17195469"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0,1</w:t>
            </w:r>
          </w:p>
        </w:tc>
        <w:tc>
          <w:tcPr>
            <w:tcW w:w="632" w:type="pct"/>
            <w:shd w:val="clear" w:color="auto" w:fill="auto"/>
            <w:noWrap/>
            <w:vAlign w:val="center"/>
            <w:hideMark/>
          </w:tcPr>
          <w:p w14:paraId="41C803A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0,03</w:t>
            </w:r>
          </w:p>
        </w:tc>
        <w:tc>
          <w:tcPr>
            <w:tcW w:w="632" w:type="pct"/>
            <w:shd w:val="clear" w:color="auto" w:fill="auto"/>
            <w:noWrap/>
            <w:vAlign w:val="center"/>
            <w:hideMark/>
          </w:tcPr>
          <w:p w14:paraId="314110C2"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0,03</w:t>
            </w:r>
          </w:p>
        </w:tc>
      </w:tr>
      <w:tr w:rsidR="002C7C95" w:rsidRPr="00E80A09" w14:paraId="53483C28" w14:textId="77777777" w:rsidTr="00B17A15">
        <w:trPr>
          <w:trHeight w:val="315"/>
          <w:jc w:val="center"/>
        </w:trPr>
        <w:tc>
          <w:tcPr>
            <w:tcW w:w="2495" w:type="pct"/>
            <w:shd w:val="clear" w:color="000000" w:fill="F2F2F2"/>
            <w:noWrap/>
            <w:vAlign w:val="center"/>
            <w:hideMark/>
          </w:tcPr>
          <w:p w14:paraId="57414119"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proofErr w:type="spellStart"/>
            <w:r w:rsidRPr="00E80A09">
              <w:rPr>
                <w:rFonts w:ascii="Times New Roman" w:eastAsia="Times New Roman" w:hAnsi="Times New Roman" w:cs="Times New Roman"/>
                <w:color w:val="000000"/>
                <w:sz w:val="24"/>
                <w:szCs w:val="24"/>
                <w:lang w:eastAsia="pt-BR"/>
              </w:rPr>
              <w:t>Paration</w:t>
            </w:r>
            <w:proofErr w:type="spellEnd"/>
          </w:p>
        </w:tc>
        <w:tc>
          <w:tcPr>
            <w:tcW w:w="747" w:type="pct"/>
            <w:shd w:val="clear" w:color="000000" w:fill="F2F2F2"/>
            <w:noWrap/>
            <w:vAlign w:val="center"/>
            <w:hideMark/>
          </w:tcPr>
          <w:p w14:paraId="7D6B3578"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14EF312F"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0,04</w:t>
            </w:r>
          </w:p>
        </w:tc>
        <w:tc>
          <w:tcPr>
            <w:tcW w:w="632" w:type="pct"/>
            <w:shd w:val="clear" w:color="000000" w:fill="F2F2F2"/>
            <w:noWrap/>
            <w:vAlign w:val="center"/>
            <w:hideMark/>
          </w:tcPr>
          <w:p w14:paraId="373EA3D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0,03</w:t>
            </w:r>
          </w:p>
        </w:tc>
        <w:tc>
          <w:tcPr>
            <w:tcW w:w="632" w:type="pct"/>
            <w:shd w:val="clear" w:color="000000" w:fill="F2F2F2"/>
            <w:noWrap/>
            <w:vAlign w:val="center"/>
            <w:hideMark/>
          </w:tcPr>
          <w:p w14:paraId="791FC7FD"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0,03</w:t>
            </w:r>
          </w:p>
        </w:tc>
      </w:tr>
      <w:tr w:rsidR="00B17A15" w:rsidRPr="00E80A09" w14:paraId="383D6B3D" w14:textId="77777777" w:rsidTr="00B17A15">
        <w:trPr>
          <w:trHeight w:val="315"/>
          <w:jc w:val="center"/>
        </w:trPr>
        <w:tc>
          <w:tcPr>
            <w:tcW w:w="5000" w:type="pct"/>
            <w:gridSpan w:val="5"/>
            <w:shd w:val="clear" w:color="auto" w:fill="auto"/>
            <w:noWrap/>
            <w:vAlign w:val="center"/>
            <w:hideMark/>
          </w:tcPr>
          <w:p w14:paraId="15389F21" w14:textId="10016C8E" w:rsidR="00E80A09" w:rsidRPr="00E80A09" w:rsidRDefault="00E80A09" w:rsidP="00D051FE">
            <w:pPr>
              <w:spacing w:after="0" w:line="240" w:lineRule="auto"/>
              <w:rPr>
                <w:rFonts w:ascii="Times New Roman" w:eastAsia="Times New Roman" w:hAnsi="Times New Roman" w:cs="Times New Roman"/>
                <w:b/>
                <w:bCs/>
                <w:color w:val="000000"/>
                <w:sz w:val="24"/>
                <w:szCs w:val="24"/>
                <w:lang w:eastAsia="pt-BR"/>
              </w:rPr>
            </w:pPr>
            <w:r w:rsidRPr="00E80A09">
              <w:rPr>
                <w:rFonts w:ascii="Times New Roman" w:eastAsia="Times New Roman" w:hAnsi="Times New Roman" w:cs="Times New Roman"/>
                <w:b/>
                <w:bCs/>
                <w:color w:val="000000"/>
                <w:sz w:val="24"/>
                <w:szCs w:val="24"/>
                <w:lang w:eastAsia="pt-BR"/>
              </w:rPr>
              <w:t xml:space="preserve">Bifenilas </w:t>
            </w:r>
            <w:proofErr w:type="spellStart"/>
            <w:r w:rsidRPr="00E80A09">
              <w:rPr>
                <w:rFonts w:ascii="Times New Roman" w:eastAsia="Times New Roman" w:hAnsi="Times New Roman" w:cs="Times New Roman"/>
                <w:b/>
                <w:bCs/>
                <w:color w:val="000000"/>
                <w:sz w:val="24"/>
                <w:szCs w:val="24"/>
                <w:lang w:eastAsia="pt-BR"/>
              </w:rPr>
              <w:t>Policloradas</w:t>
            </w:r>
            <w:proofErr w:type="spellEnd"/>
            <w:r w:rsidR="00D051FE">
              <w:rPr>
                <w:rFonts w:ascii="Times New Roman" w:eastAsia="Times New Roman" w:hAnsi="Times New Roman" w:cs="Times New Roman"/>
                <w:b/>
                <w:bCs/>
                <w:color w:val="000000"/>
                <w:sz w:val="24"/>
                <w:szCs w:val="24"/>
                <w:lang w:eastAsia="pt-BR"/>
              </w:rPr>
              <w:t xml:space="preserve"> </w:t>
            </w:r>
            <w:r w:rsidRPr="00E80A09">
              <w:rPr>
                <w:rFonts w:ascii="Times New Roman" w:eastAsia="Times New Roman" w:hAnsi="Times New Roman" w:cs="Times New Roman"/>
                <w:b/>
                <w:bCs/>
                <w:color w:val="000000"/>
                <w:sz w:val="24"/>
                <w:szCs w:val="24"/>
                <w:lang w:eastAsia="pt-BR"/>
              </w:rPr>
              <w:t>(</w:t>
            </w:r>
            <w:proofErr w:type="spellStart"/>
            <w:r w:rsidRPr="00E80A09">
              <w:rPr>
                <w:rFonts w:ascii="Times New Roman" w:eastAsia="Times New Roman" w:hAnsi="Times New Roman" w:cs="Times New Roman"/>
                <w:b/>
                <w:bCs/>
                <w:color w:val="000000"/>
                <w:sz w:val="24"/>
                <w:szCs w:val="24"/>
                <w:lang w:eastAsia="pt-BR"/>
              </w:rPr>
              <w:t>PCBs</w:t>
            </w:r>
            <w:proofErr w:type="spellEnd"/>
            <w:r w:rsidRPr="00E80A09">
              <w:rPr>
                <w:rFonts w:ascii="Times New Roman" w:eastAsia="Times New Roman" w:hAnsi="Times New Roman" w:cs="Times New Roman"/>
                <w:b/>
                <w:bCs/>
                <w:color w:val="000000"/>
                <w:sz w:val="24"/>
                <w:szCs w:val="24"/>
                <w:lang w:eastAsia="pt-BR"/>
              </w:rPr>
              <w:t>)</w:t>
            </w:r>
          </w:p>
        </w:tc>
      </w:tr>
      <w:tr w:rsidR="002C7C95" w:rsidRPr="00E80A09" w14:paraId="7285B194" w14:textId="77777777" w:rsidTr="00B17A15">
        <w:trPr>
          <w:trHeight w:val="315"/>
          <w:jc w:val="center"/>
        </w:trPr>
        <w:tc>
          <w:tcPr>
            <w:tcW w:w="2495" w:type="pct"/>
            <w:shd w:val="clear" w:color="000000" w:fill="F2F2F2"/>
            <w:noWrap/>
            <w:vAlign w:val="center"/>
            <w:hideMark/>
          </w:tcPr>
          <w:p w14:paraId="2747CA1E" w14:textId="77777777" w:rsidR="00E80A09" w:rsidRPr="00E80A09" w:rsidRDefault="00E80A09" w:rsidP="00D051FE">
            <w:pPr>
              <w:spacing w:after="0" w:line="240" w:lineRule="auto"/>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 xml:space="preserve">Soma de </w:t>
            </w:r>
            <w:proofErr w:type="spellStart"/>
            <w:r w:rsidRPr="00E80A09">
              <w:rPr>
                <w:rFonts w:ascii="Times New Roman" w:eastAsia="Times New Roman" w:hAnsi="Times New Roman" w:cs="Times New Roman"/>
                <w:color w:val="000000"/>
                <w:sz w:val="24"/>
                <w:szCs w:val="24"/>
                <w:lang w:eastAsia="pt-BR"/>
              </w:rPr>
              <w:t>PCB's</w:t>
            </w:r>
            <w:proofErr w:type="spellEnd"/>
          </w:p>
        </w:tc>
        <w:tc>
          <w:tcPr>
            <w:tcW w:w="747" w:type="pct"/>
            <w:shd w:val="clear" w:color="000000" w:fill="F2F2F2"/>
            <w:noWrap/>
            <w:vAlign w:val="center"/>
            <w:hideMark/>
          </w:tcPr>
          <w:p w14:paraId="0821BB44"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µg/L</w:t>
            </w:r>
          </w:p>
        </w:tc>
        <w:tc>
          <w:tcPr>
            <w:tcW w:w="495" w:type="pct"/>
            <w:shd w:val="clear" w:color="000000" w:fill="F2F2F2"/>
            <w:noWrap/>
            <w:vAlign w:val="center"/>
            <w:hideMark/>
          </w:tcPr>
          <w:p w14:paraId="1119D56E"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0,001</w:t>
            </w:r>
          </w:p>
        </w:tc>
        <w:tc>
          <w:tcPr>
            <w:tcW w:w="632" w:type="pct"/>
            <w:shd w:val="clear" w:color="000000" w:fill="F2F2F2"/>
            <w:noWrap/>
            <w:vAlign w:val="center"/>
            <w:hideMark/>
          </w:tcPr>
          <w:p w14:paraId="271D9981"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0,070</w:t>
            </w:r>
          </w:p>
        </w:tc>
        <w:tc>
          <w:tcPr>
            <w:tcW w:w="632" w:type="pct"/>
            <w:shd w:val="clear" w:color="000000" w:fill="F2F2F2"/>
            <w:noWrap/>
            <w:vAlign w:val="center"/>
            <w:hideMark/>
          </w:tcPr>
          <w:p w14:paraId="3596BAB6" w14:textId="77777777" w:rsidR="00E80A09" w:rsidRPr="00E80A09" w:rsidRDefault="00E80A09" w:rsidP="00B17A15">
            <w:pPr>
              <w:spacing w:after="0" w:line="240" w:lineRule="auto"/>
              <w:jc w:val="center"/>
              <w:rPr>
                <w:rFonts w:ascii="Times New Roman" w:eastAsia="Times New Roman" w:hAnsi="Times New Roman" w:cs="Times New Roman"/>
                <w:color w:val="000000"/>
                <w:sz w:val="24"/>
                <w:szCs w:val="24"/>
                <w:lang w:eastAsia="pt-BR"/>
              </w:rPr>
            </w:pPr>
            <w:r w:rsidRPr="00E80A09">
              <w:rPr>
                <w:rFonts w:ascii="Times New Roman" w:eastAsia="Times New Roman" w:hAnsi="Times New Roman" w:cs="Times New Roman"/>
                <w:color w:val="000000"/>
                <w:sz w:val="24"/>
                <w:szCs w:val="24"/>
                <w:lang w:eastAsia="pt-BR"/>
              </w:rPr>
              <w:t>&lt; 0,070</w:t>
            </w:r>
          </w:p>
        </w:tc>
      </w:tr>
    </w:tbl>
    <w:p w14:paraId="3FC44D63" w14:textId="4DD0BFE9" w:rsidR="00E80A09" w:rsidRDefault="000F581F" w:rsidP="00FC4241">
      <w:pPr>
        <w:pStyle w:val="CorpoCaptulo"/>
        <w:ind w:firstLine="0"/>
        <w:rPr>
          <w:sz w:val="20"/>
          <w:highlight w:val="magenta"/>
        </w:rPr>
      </w:pPr>
      <w:r w:rsidRPr="00D051FE">
        <w:rPr>
          <w:sz w:val="20"/>
        </w:rPr>
        <w:t xml:space="preserve">Legenda: </w:t>
      </w:r>
      <w:r w:rsidR="00D051FE" w:rsidRPr="00D051FE">
        <w:rPr>
          <w:sz w:val="20"/>
        </w:rPr>
        <w:t>V.M.P. – Valores Máximos Permitidos pela Resolução CONAMA 357/05 para águas classe 2. Para oxigênio dissolvido e pH, o VMP corresponde ao valor mínimo e à faixa limite estabelecido pela legislação, respectivamente. (-) Não se aplica. (1) O limite de nitrogênio amoniacal varia conforme o pH (3,7mg/L N para pH ≤ 7,5, 2,0 mg/L N para 7,5 &lt; pH ≤ 8,0, 1,0 mg/L para pH 8,0 &lt; pH ≤ 8,5, e 0,5 mg/L para pH &gt; 8,5).</w:t>
      </w:r>
    </w:p>
    <w:p w14:paraId="16D5BF82" w14:textId="77777777" w:rsidR="000F581F" w:rsidRDefault="000F581F" w:rsidP="00FC4241">
      <w:pPr>
        <w:pStyle w:val="CorpoCaptulo"/>
        <w:ind w:firstLine="0"/>
        <w:rPr>
          <w:b/>
          <w:sz w:val="20"/>
        </w:rPr>
      </w:pPr>
    </w:p>
    <w:p w14:paraId="0EA01664" w14:textId="4B690446" w:rsidR="00FC4241" w:rsidRDefault="00FC4241" w:rsidP="00FC4241">
      <w:pPr>
        <w:pStyle w:val="CorpoCaptulo"/>
        <w:ind w:firstLine="0"/>
        <w:rPr>
          <w:sz w:val="20"/>
        </w:rPr>
      </w:pPr>
      <w:bookmarkStart w:id="32" w:name="_Toc111223987"/>
      <w:r w:rsidRPr="00FC4241">
        <w:rPr>
          <w:b/>
          <w:sz w:val="20"/>
        </w:rPr>
        <w:lastRenderedPageBreak/>
        <w:t xml:space="preserve">Quadro </w:t>
      </w:r>
      <w:r w:rsidRPr="00FC4241">
        <w:rPr>
          <w:b/>
          <w:sz w:val="20"/>
        </w:rPr>
        <w:fldChar w:fldCharType="begin"/>
      </w:r>
      <w:r w:rsidRPr="00FC4241">
        <w:rPr>
          <w:b/>
          <w:sz w:val="20"/>
        </w:rPr>
        <w:instrText xml:space="preserve"> STYLEREF 1 \s </w:instrText>
      </w:r>
      <w:r w:rsidRPr="00FC4241">
        <w:rPr>
          <w:b/>
          <w:sz w:val="20"/>
        </w:rPr>
        <w:fldChar w:fldCharType="separate"/>
      </w:r>
      <w:r w:rsidR="00013916">
        <w:rPr>
          <w:b/>
          <w:noProof/>
          <w:sz w:val="20"/>
        </w:rPr>
        <w:t>5</w:t>
      </w:r>
      <w:r w:rsidRPr="00FC4241">
        <w:rPr>
          <w:b/>
          <w:sz w:val="20"/>
        </w:rPr>
        <w:fldChar w:fldCharType="end"/>
      </w:r>
      <w:r w:rsidRPr="00FC4241">
        <w:rPr>
          <w:b/>
          <w:sz w:val="20"/>
        </w:rPr>
        <w:noBreakHyphen/>
      </w:r>
      <w:r w:rsidRPr="00FC4241">
        <w:rPr>
          <w:b/>
          <w:sz w:val="20"/>
        </w:rPr>
        <w:fldChar w:fldCharType="begin"/>
      </w:r>
      <w:r w:rsidRPr="00FC4241">
        <w:rPr>
          <w:b/>
          <w:sz w:val="20"/>
        </w:rPr>
        <w:instrText xml:space="preserve"> SEQ Quadro \* ARABIC \s 1 </w:instrText>
      </w:r>
      <w:r w:rsidRPr="00FC4241">
        <w:rPr>
          <w:b/>
          <w:sz w:val="20"/>
        </w:rPr>
        <w:fldChar w:fldCharType="separate"/>
      </w:r>
      <w:r w:rsidR="00013916">
        <w:rPr>
          <w:b/>
          <w:noProof/>
          <w:sz w:val="20"/>
        </w:rPr>
        <w:t>2</w:t>
      </w:r>
      <w:r w:rsidRPr="00FC4241">
        <w:rPr>
          <w:b/>
          <w:sz w:val="20"/>
        </w:rPr>
        <w:fldChar w:fldCharType="end"/>
      </w:r>
      <w:r w:rsidRPr="00FC4241">
        <w:rPr>
          <w:sz w:val="20"/>
        </w:rPr>
        <w:t xml:space="preserve"> – Resultados da qualidade das águas nos poços em </w:t>
      </w:r>
      <w:proofErr w:type="spellStart"/>
      <w:r w:rsidRPr="00FC4241">
        <w:rPr>
          <w:sz w:val="20"/>
        </w:rPr>
        <w:t>Tumiritinga</w:t>
      </w:r>
      <w:proofErr w:type="spellEnd"/>
      <w:r w:rsidRPr="00FC4241">
        <w:rPr>
          <w:sz w:val="20"/>
        </w:rPr>
        <w:t xml:space="preserve"> de acordo com os ensaios previstos na Resolução CONAMA 396/08</w:t>
      </w:r>
      <w:r>
        <w:rPr>
          <w:sz w:val="20"/>
        </w:rPr>
        <w:t>.</w:t>
      </w:r>
      <w:bookmarkEnd w:id="32"/>
    </w:p>
    <w:tbl>
      <w:tblPr>
        <w:tblW w:w="5000" w:type="pct"/>
        <w:tblBorders>
          <w:top w:val="single" w:sz="12" w:space="0" w:color="auto"/>
          <w:left w:val="single" w:sz="12" w:space="0" w:color="auto"/>
          <w:bottom w:val="single" w:sz="12" w:space="0" w:color="auto"/>
          <w:right w:val="single" w:sz="12" w:space="0" w:color="auto"/>
        </w:tblBorders>
        <w:tblCellMar>
          <w:left w:w="70" w:type="dxa"/>
          <w:right w:w="70" w:type="dxa"/>
        </w:tblCellMar>
        <w:tblLook w:val="04A0" w:firstRow="1" w:lastRow="0" w:firstColumn="1" w:lastColumn="0" w:noHBand="0" w:noVBand="1"/>
      </w:tblPr>
      <w:tblGrid>
        <w:gridCol w:w="4727"/>
        <w:gridCol w:w="1260"/>
        <w:gridCol w:w="942"/>
        <w:gridCol w:w="1056"/>
        <w:gridCol w:w="1056"/>
      </w:tblGrid>
      <w:tr w:rsidR="0043638D" w:rsidRPr="00743494" w14:paraId="5FC0A32A" w14:textId="77777777" w:rsidTr="0043638D">
        <w:trPr>
          <w:trHeight w:val="315"/>
          <w:tblHeader/>
        </w:trPr>
        <w:tc>
          <w:tcPr>
            <w:tcW w:w="2662" w:type="pct"/>
            <w:vMerge w:val="restart"/>
            <w:shd w:val="clear" w:color="auto" w:fill="auto"/>
            <w:noWrap/>
            <w:vAlign w:val="center"/>
            <w:hideMark/>
          </w:tcPr>
          <w:p w14:paraId="0762D2FB" w14:textId="77777777" w:rsidR="00743494" w:rsidRPr="00743494" w:rsidRDefault="00743494" w:rsidP="00D051FE">
            <w:pPr>
              <w:spacing w:after="0" w:line="240" w:lineRule="auto"/>
              <w:rPr>
                <w:rFonts w:ascii="Times New Roman" w:eastAsia="Times New Roman" w:hAnsi="Times New Roman" w:cs="Times New Roman"/>
                <w:b/>
                <w:bCs/>
                <w:color w:val="000000"/>
                <w:sz w:val="24"/>
                <w:szCs w:val="24"/>
                <w:lang w:eastAsia="pt-BR"/>
              </w:rPr>
            </w:pPr>
            <w:r w:rsidRPr="00743494">
              <w:rPr>
                <w:rFonts w:ascii="Times New Roman" w:eastAsia="Times New Roman" w:hAnsi="Times New Roman" w:cs="Times New Roman"/>
                <w:b/>
                <w:bCs/>
                <w:color w:val="000000"/>
                <w:sz w:val="24"/>
                <w:szCs w:val="24"/>
                <w:lang w:eastAsia="pt-BR"/>
              </w:rPr>
              <w:t>Parâmetros</w:t>
            </w:r>
          </w:p>
        </w:tc>
        <w:tc>
          <w:tcPr>
            <w:tcW w:w="675" w:type="pct"/>
            <w:vMerge w:val="restart"/>
            <w:shd w:val="clear" w:color="auto" w:fill="auto"/>
            <w:noWrap/>
            <w:vAlign w:val="center"/>
            <w:hideMark/>
          </w:tcPr>
          <w:p w14:paraId="7544A658" w14:textId="77777777" w:rsidR="00743494" w:rsidRPr="00743494" w:rsidRDefault="00743494" w:rsidP="00743494">
            <w:pPr>
              <w:spacing w:after="0" w:line="240" w:lineRule="auto"/>
              <w:jc w:val="center"/>
              <w:rPr>
                <w:rFonts w:ascii="Times New Roman" w:eastAsia="Times New Roman" w:hAnsi="Times New Roman" w:cs="Times New Roman"/>
                <w:b/>
                <w:bCs/>
                <w:color w:val="000000"/>
                <w:sz w:val="24"/>
                <w:szCs w:val="24"/>
                <w:lang w:eastAsia="pt-BR"/>
              </w:rPr>
            </w:pPr>
            <w:r w:rsidRPr="00743494">
              <w:rPr>
                <w:rFonts w:ascii="Times New Roman" w:eastAsia="Times New Roman" w:hAnsi="Times New Roman" w:cs="Times New Roman"/>
                <w:b/>
                <w:bCs/>
                <w:color w:val="000000"/>
                <w:sz w:val="24"/>
                <w:szCs w:val="24"/>
                <w:lang w:eastAsia="pt-BR"/>
              </w:rPr>
              <w:t>Unidade</w:t>
            </w:r>
          </w:p>
        </w:tc>
        <w:tc>
          <w:tcPr>
            <w:tcW w:w="523" w:type="pct"/>
            <w:vMerge w:val="restart"/>
            <w:shd w:val="clear" w:color="auto" w:fill="auto"/>
            <w:noWrap/>
            <w:vAlign w:val="center"/>
            <w:hideMark/>
          </w:tcPr>
          <w:p w14:paraId="65AE82E4" w14:textId="77777777" w:rsidR="00743494" w:rsidRPr="00743494" w:rsidRDefault="00743494" w:rsidP="00743494">
            <w:pPr>
              <w:spacing w:after="0" w:line="240" w:lineRule="auto"/>
              <w:jc w:val="center"/>
              <w:rPr>
                <w:rFonts w:ascii="Times New Roman" w:eastAsia="Times New Roman" w:hAnsi="Times New Roman" w:cs="Times New Roman"/>
                <w:b/>
                <w:bCs/>
                <w:color w:val="000000"/>
                <w:sz w:val="24"/>
                <w:szCs w:val="24"/>
                <w:lang w:eastAsia="pt-BR"/>
              </w:rPr>
            </w:pPr>
            <w:r w:rsidRPr="00743494">
              <w:rPr>
                <w:rFonts w:ascii="Times New Roman" w:eastAsia="Times New Roman" w:hAnsi="Times New Roman" w:cs="Times New Roman"/>
                <w:b/>
                <w:bCs/>
                <w:color w:val="000000"/>
                <w:sz w:val="24"/>
                <w:szCs w:val="24"/>
                <w:lang w:eastAsia="pt-BR"/>
              </w:rPr>
              <w:t>V.M.P.</w:t>
            </w:r>
          </w:p>
        </w:tc>
        <w:tc>
          <w:tcPr>
            <w:tcW w:w="570" w:type="pct"/>
            <w:shd w:val="clear" w:color="auto" w:fill="auto"/>
            <w:noWrap/>
            <w:vAlign w:val="center"/>
            <w:hideMark/>
          </w:tcPr>
          <w:p w14:paraId="72E047A8" w14:textId="77777777" w:rsidR="00743494" w:rsidRPr="00743494" w:rsidRDefault="00743494" w:rsidP="00743494">
            <w:pPr>
              <w:spacing w:after="0" w:line="240" w:lineRule="auto"/>
              <w:jc w:val="center"/>
              <w:rPr>
                <w:rFonts w:ascii="Times New Roman" w:eastAsia="Times New Roman" w:hAnsi="Times New Roman" w:cs="Times New Roman"/>
                <w:b/>
                <w:bCs/>
                <w:color w:val="000000"/>
                <w:sz w:val="24"/>
                <w:szCs w:val="24"/>
                <w:lang w:eastAsia="pt-BR"/>
              </w:rPr>
            </w:pPr>
            <w:r w:rsidRPr="00743494">
              <w:rPr>
                <w:rFonts w:ascii="Times New Roman" w:eastAsia="Times New Roman" w:hAnsi="Times New Roman" w:cs="Times New Roman"/>
                <w:b/>
                <w:bCs/>
                <w:color w:val="000000"/>
                <w:sz w:val="24"/>
                <w:szCs w:val="24"/>
                <w:lang w:eastAsia="pt-BR"/>
              </w:rPr>
              <w:t>Poço 1</w:t>
            </w:r>
          </w:p>
        </w:tc>
        <w:tc>
          <w:tcPr>
            <w:tcW w:w="570" w:type="pct"/>
            <w:shd w:val="clear" w:color="auto" w:fill="auto"/>
            <w:noWrap/>
            <w:vAlign w:val="center"/>
            <w:hideMark/>
          </w:tcPr>
          <w:p w14:paraId="2129E847" w14:textId="77777777" w:rsidR="00743494" w:rsidRPr="00743494" w:rsidRDefault="00743494" w:rsidP="00743494">
            <w:pPr>
              <w:spacing w:after="0" w:line="240" w:lineRule="auto"/>
              <w:jc w:val="center"/>
              <w:rPr>
                <w:rFonts w:ascii="Times New Roman" w:eastAsia="Times New Roman" w:hAnsi="Times New Roman" w:cs="Times New Roman"/>
                <w:b/>
                <w:bCs/>
                <w:color w:val="000000"/>
                <w:sz w:val="24"/>
                <w:szCs w:val="24"/>
                <w:lang w:eastAsia="pt-BR"/>
              </w:rPr>
            </w:pPr>
            <w:r w:rsidRPr="00743494">
              <w:rPr>
                <w:rFonts w:ascii="Times New Roman" w:eastAsia="Times New Roman" w:hAnsi="Times New Roman" w:cs="Times New Roman"/>
                <w:b/>
                <w:bCs/>
                <w:color w:val="000000"/>
                <w:sz w:val="24"/>
                <w:szCs w:val="24"/>
                <w:lang w:eastAsia="pt-BR"/>
              </w:rPr>
              <w:t>Poço 2</w:t>
            </w:r>
          </w:p>
        </w:tc>
      </w:tr>
      <w:tr w:rsidR="0043638D" w:rsidRPr="00743494" w14:paraId="609814E8" w14:textId="77777777" w:rsidTr="0043638D">
        <w:trPr>
          <w:trHeight w:val="315"/>
          <w:tblHeader/>
        </w:trPr>
        <w:tc>
          <w:tcPr>
            <w:tcW w:w="2662" w:type="pct"/>
            <w:vMerge/>
            <w:vAlign w:val="center"/>
            <w:hideMark/>
          </w:tcPr>
          <w:p w14:paraId="7C406503" w14:textId="77777777" w:rsidR="00743494" w:rsidRPr="00743494" w:rsidRDefault="00743494" w:rsidP="00D051FE">
            <w:pPr>
              <w:spacing w:after="0" w:line="240" w:lineRule="auto"/>
              <w:rPr>
                <w:rFonts w:ascii="Times New Roman" w:eastAsia="Times New Roman" w:hAnsi="Times New Roman" w:cs="Times New Roman"/>
                <w:b/>
                <w:bCs/>
                <w:color w:val="000000"/>
                <w:sz w:val="24"/>
                <w:szCs w:val="24"/>
                <w:lang w:eastAsia="pt-BR"/>
              </w:rPr>
            </w:pPr>
          </w:p>
        </w:tc>
        <w:tc>
          <w:tcPr>
            <w:tcW w:w="675" w:type="pct"/>
            <w:vMerge/>
            <w:vAlign w:val="center"/>
            <w:hideMark/>
          </w:tcPr>
          <w:p w14:paraId="4D700D5D" w14:textId="77777777" w:rsidR="00743494" w:rsidRPr="00743494" w:rsidRDefault="00743494" w:rsidP="00743494">
            <w:pPr>
              <w:spacing w:after="0" w:line="240" w:lineRule="auto"/>
              <w:rPr>
                <w:rFonts w:ascii="Times New Roman" w:eastAsia="Times New Roman" w:hAnsi="Times New Roman" w:cs="Times New Roman"/>
                <w:b/>
                <w:bCs/>
                <w:color w:val="000000"/>
                <w:sz w:val="24"/>
                <w:szCs w:val="24"/>
                <w:lang w:eastAsia="pt-BR"/>
              </w:rPr>
            </w:pPr>
          </w:p>
        </w:tc>
        <w:tc>
          <w:tcPr>
            <w:tcW w:w="523" w:type="pct"/>
            <w:vMerge/>
            <w:vAlign w:val="center"/>
            <w:hideMark/>
          </w:tcPr>
          <w:p w14:paraId="5EBD8A91" w14:textId="77777777" w:rsidR="00743494" w:rsidRPr="00743494" w:rsidRDefault="00743494" w:rsidP="00743494">
            <w:pPr>
              <w:spacing w:after="0" w:line="240" w:lineRule="auto"/>
              <w:rPr>
                <w:rFonts w:ascii="Times New Roman" w:eastAsia="Times New Roman" w:hAnsi="Times New Roman" w:cs="Times New Roman"/>
                <w:b/>
                <w:bCs/>
                <w:color w:val="000000"/>
                <w:sz w:val="24"/>
                <w:szCs w:val="24"/>
                <w:lang w:eastAsia="pt-BR"/>
              </w:rPr>
            </w:pPr>
          </w:p>
        </w:tc>
        <w:tc>
          <w:tcPr>
            <w:tcW w:w="1141" w:type="pct"/>
            <w:gridSpan w:val="2"/>
            <w:shd w:val="clear" w:color="auto" w:fill="auto"/>
            <w:noWrap/>
            <w:vAlign w:val="center"/>
            <w:hideMark/>
          </w:tcPr>
          <w:p w14:paraId="2879B817" w14:textId="77777777" w:rsidR="00743494" w:rsidRPr="00743494" w:rsidRDefault="00743494" w:rsidP="00743494">
            <w:pPr>
              <w:spacing w:after="0" w:line="240" w:lineRule="auto"/>
              <w:jc w:val="center"/>
              <w:rPr>
                <w:rFonts w:ascii="Times New Roman" w:eastAsia="Times New Roman" w:hAnsi="Times New Roman" w:cs="Times New Roman"/>
                <w:b/>
                <w:bCs/>
                <w:color w:val="000000"/>
                <w:sz w:val="24"/>
                <w:szCs w:val="24"/>
                <w:lang w:eastAsia="pt-BR"/>
              </w:rPr>
            </w:pPr>
            <w:r w:rsidRPr="00743494">
              <w:rPr>
                <w:rFonts w:ascii="Times New Roman" w:eastAsia="Times New Roman" w:hAnsi="Times New Roman" w:cs="Times New Roman"/>
                <w:b/>
                <w:bCs/>
                <w:color w:val="000000"/>
                <w:sz w:val="24"/>
                <w:szCs w:val="24"/>
                <w:lang w:eastAsia="pt-BR"/>
              </w:rPr>
              <w:t>Data: 28/04/2022</w:t>
            </w:r>
          </w:p>
        </w:tc>
      </w:tr>
      <w:tr w:rsidR="00743494" w:rsidRPr="00743494" w14:paraId="1B338070" w14:textId="77777777" w:rsidTr="00B17A15">
        <w:trPr>
          <w:trHeight w:val="315"/>
        </w:trPr>
        <w:tc>
          <w:tcPr>
            <w:tcW w:w="5000" w:type="pct"/>
            <w:gridSpan w:val="5"/>
            <w:shd w:val="clear" w:color="000000" w:fill="F2F2F2"/>
            <w:noWrap/>
            <w:vAlign w:val="center"/>
            <w:hideMark/>
          </w:tcPr>
          <w:p w14:paraId="4566FE38" w14:textId="77777777" w:rsidR="00743494" w:rsidRPr="00743494" w:rsidRDefault="00743494" w:rsidP="00D051FE">
            <w:pPr>
              <w:spacing w:after="0" w:line="240" w:lineRule="auto"/>
              <w:rPr>
                <w:rFonts w:ascii="Times New Roman" w:eastAsia="Times New Roman" w:hAnsi="Times New Roman" w:cs="Times New Roman"/>
                <w:b/>
                <w:bCs/>
                <w:color w:val="000000"/>
                <w:sz w:val="24"/>
                <w:szCs w:val="24"/>
                <w:lang w:eastAsia="pt-BR"/>
              </w:rPr>
            </w:pPr>
            <w:r w:rsidRPr="00743494">
              <w:rPr>
                <w:rFonts w:ascii="Times New Roman" w:eastAsia="Times New Roman" w:hAnsi="Times New Roman" w:cs="Times New Roman"/>
                <w:b/>
                <w:bCs/>
                <w:color w:val="000000"/>
                <w:sz w:val="24"/>
                <w:szCs w:val="24"/>
                <w:lang w:eastAsia="pt-BR"/>
              </w:rPr>
              <w:t>Físico-químicos</w:t>
            </w:r>
          </w:p>
        </w:tc>
      </w:tr>
      <w:tr w:rsidR="00B17A15" w:rsidRPr="00743494" w14:paraId="459E991D" w14:textId="77777777" w:rsidTr="00B17A15">
        <w:trPr>
          <w:trHeight w:val="315"/>
        </w:trPr>
        <w:tc>
          <w:tcPr>
            <w:tcW w:w="2662" w:type="pct"/>
            <w:shd w:val="clear" w:color="auto" w:fill="auto"/>
            <w:noWrap/>
            <w:vAlign w:val="center"/>
            <w:hideMark/>
          </w:tcPr>
          <w:p w14:paraId="21D31737"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Cianeto total</w:t>
            </w:r>
          </w:p>
        </w:tc>
        <w:tc>
          <w:tcPr>
            <w:tcW w:w="675" w:type="pct"/>
            <w:shd w:val="clear" w:color="auto" w:fill="auto"/>
            <w:noWrap/>
            <w:vAlign w:val="center"/>
            <w:hideMark/>
          </w:tcPr>
          <w:p w14:paraId="3A2E5A3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1F48DE62"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4988119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1,0</w:t>
            </w:r>
          </w:p>
        </w:tc>
        <w:tc>
          <w:tcPr>
            <w:tcW w:w="570" w:type="pct"/>
            <w:shd w:val="clear" w:color="auto" w:fill="auto"/>
            <w:noWrap/>
            <w:vAlign w:val="center"/>
            <w:hideMark/>
          </w:tcPr>
          <w:p w14:paraId="0418C733"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1,0</w:t>
            </w:r>
          </w:p>
        </w:tc>
      </w:tr>
      <w:tr w:rsidR="0043638D" w:rsidRPr="00743494" w14:paraId="64DFFF28" w14:textId="77777777" w:rsidTr="0043638D">
        <w:trPr>
          <w:trHeight w:val="315"/>
        </w:trPr>
        <w:tc>
          <w:tcPr>
            <w:tcW w:w="2662" w:type="pct"/>
            <w:shd w:val="clear" w:color="000000" w:fill="F2F2F2"/>
            <w:noWrap/>
            <w:vAlign w:val="center"/>
            <w:hideMark/>
          </w:tcPr>
          <w:p w14:paraId="7064C01A"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Cloreto</w:t>
            </w:r>
          </w:p>
        </w:tc>
        <w:tc>
          <w:tcPr>
            <w:tcW w:w="675" w:type="pct"/>
            <w:shd w:val="clear" w:color="000000" w:fill="F2F2F2"/>
            <w:noWrap/>
            <w:vAlign w:val="center"/>
            <w:hideMark/>
          </w:tcPr>
          <w:p w14:paraId="642AAC1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mg/L</w:t>
            </w:r>
          </w:p>
        </w:tc>
        <w:tc>
          <w:tcPr>
            <w:tcW w:w="523" w:type="pct"/>
            <w:shd w:val="clear" w:color="000000" w:fill="F2F2F2"/>
            <w:noWrap/>
            <w:vAlign w:val="center"/>
            <w:hideMark/>
          </w:tcPr>
          <w:p w14:paraId="5418D7E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000000" w:fill="F2F2F2"/>
            <w:noWrap/>
            <w:vAlign w:val="center"/>
            <w:hideMark/>
          </w:tcPr>
          <w:p w14:paraId="58209CAD"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12</w:t>
            </w:r>
          </w:p>
        </w:tc>
        <w:tc>
          <w:tcPr>
            <w:tcW w:w="570" w:type="pct"/>
            <w:shd w:val="clear" w:color="000000" w:fill="F2F2F2"/>
            <w:noWrap/>
            <w:vAlign w:val="center"/>
            <w:hideMark/>
          </w:tcPr>
          <w:p w14:paraId="7627832B"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19</w:t>
            </w:r>
          </w:p>
        </w:tc>
      </w:tr>
      <w:tr w:rsidR="00B17A15" w:rsidRPr="00743494" w14:paraId="6B148F3D" w14:textId="77777777" w:rsidTr="00B17A15">
        <w:trPr>
          <w:trHeight w:val="315"/>
        </w:trPr>
        <w:tc>
          <w:tcPr>
            <w:tcW w:w="2662" w:type="pct"/>
            <w:shd w:val="clear" w:color="auto" w:fill="auto"/>
            <w:noWrap/>
            <w:vAlign w:val="center"/>
            <w:hideMark/>
          </w:tcPr>
          <w:p w14:paraId="004C8929"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Condutividade elétrica</w:t>
            </w:r>
          </w:p>
        </w:tc>
        <w:tc>
          <w:tcPr>
            <w:tcW w:w="675" w:type="pct"/>
            <w:shd w:val="clear" w:color="auto" w:fill="auto"/>
            <w:noWrap/>
            <w:vAlign w:val="center"/>
            <w:hideMark/>
          </w:tcPr>
          <w:p w14:paraId="1336A564"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µS/cm</w:t>
            </w:r>
          </w:p>
        </w:tc>
        <w:tc>
          <w:tcPr>
            <w:tcW w:w="523" w:type="pct"/>
            <w:shd w:val="clear" w:color="auto" w:fill="auto"/>
            <w:noWrap/>
            <w:vAlign w:val="center"/>
            <w:hideMark/>
          </w:tcPr>
          <w:p w14:paraId="3273A959"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1A349022"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199,6</w:t>
            </w:r>
          </w:p>
        </w:tc>
        <w:tc>
          <w:tcPr>
            <w:tcW w:w="570" w:type="pct"/>
            <w:shd w:val="clear" w:color="auto" w:fill="auto"/>
            <w:noWrap/>
            <w:vAlign w:val="center"/>
            <w:hideMark/>
          </w:tcPr>
          <w:p w14:paraId="6D8A3B5F"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283,4</w:t>
            </w:r>
          </w:p>
        </w:tc>
      </w:tr>
      <w:tr w:rsidR="0043638D" w:rsidRPr="00743494" w14:paraId="12A95CB4" w14:textId="77777777" w:rsidTr="0043638D">
        <w:trPr>
          <w:trHeight w:val="315"/>
        </w:trPr>
        <w:tc>
          <w:tcPr>
            <w:tcW w:w="2662" w:type="pct"/>
            <w:shd w:val="clear" w:color="000000" w:fill="F2F2F2"/>
            <w:noWrap/>
            <w:vAlign w:val="center"/>
            <w:hideMark/>
          </w:tcPr>
          <w:p w14:paraId="0EC80E60"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Fluoreto</w:t>
            </w:r>
          </w:p>
        </w:tc>
        <w:tc>
          <w:tcPr>
            <w:tcW w:w="675" w:type="pct"/>
            <w:shd w:val="clear" w:color="000000" w:fill="F2F2F2"/>
            <w:noWrap/>
            <w:vAlign w:val="center"/>
            <w:hideMark/>
          </w:tcPr>
          <w:p w14:paraId="2BDC2C0D"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3892CAE3"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2.000</w:t>
            </w:r>
          </w:p>
        </w:tc>
        <w:tc>
          <w:tcPr>
            <w:tcW w:w="570" w:type="pct"/>
            <w:shd w:val="clear" w:color="000000" w:fill="F2F2F2"/>
            <w:noWrap/>
            <w:vAlign w:val="center"/>
            <w:hideMark/>
          </w:tcPr>
          <w:p w14:paraId="727E29F9"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104</w:t>
            </w:r>
          </w:p>
        </w:tc>
        <w:tc>
          <w:tcPr>
            <w:tcW w:w="570" w:type="pct"/>
            <w:shd w:val="clear" w:color="000000" w:fill="F2F2F2"/>
            <w:noWrap/>
            <w:vAlign w:val="center"/>
            <w:hideMark/>
          </w:tcPr>
          <w:p w14:paraId="6D1D288B"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61</w:t>
            </w:r>
          </w:p>
        </w:tc>
      </w:tr>
      <w:tr w:rsidR="00B17A15" w:rsidRPr="00743494" w14:paraId="2F13C8A2" w14:textId="77777777" w:rsidTr="00B17A15">
        <w:trPr>
          <w:trHeight w:val="315"/>
        </w:trPr>
        <w:tc>
          <w:tcPr>
            <w:tcW w:w="2662" w:type="pct"/>
            <w:shd w:val="clear" w:color="auto" w:fill="auto"/>
            <w:noWrap/>
            <w:vAlign w:val="center"/>
            <w:hideMark/>
          </w:tcPr>
          <w:p w14:paraId="065610C7"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Nitrato como N</w:t>
            </w:r>
          </w:p>
        </w:tc>
        <w:tc>
          <w:tcPr>
            <w:tcW w:w="675" w:type="pct"/>
            <w:shd w:val="clear" w:color="auto" w:fill="auto"/>
            <w:noWrap/>
            <w:vAlign w:val="center"/>
            <w:hideMark/>
          </w:tcPr>
          <w:p w14:paraId="2ECE5C4A"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3DB74CFD"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90.000</w:t>
            </w:r>
          </w:p>
        </w:tc>
        <w:tc>
          <w:tcPr>
            <w:tcW w:w="570" w:type="pct"/>
            <w:shd w:val="clear" w:color="auto" w:fill="auto"/>
            <w:noWrap/>
            <w:vAlign w:val="center"/>
            <w:hideMark/>
          </w:tcPr>
          <w:p w14:paraId="3C11520A"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110</w:t>
            </w:r>
          </w:p>
        </w:tc>
        <w:tc>
          <w:tcPr>
            <w:tcW w:w="570" w:type="pct"/>
            <w:shd w:val="clear" w:color="auto" w:fill="auto"/>
            <w:noWrap/>
            <w:vAlign w:val="center"/>
            <w:hideMark/>
          </w:tcPr>
          <w:p w14:paraId="7F85121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282</w:t>
            </w:r>
          </w:p>
        </w:tc>
      </w:tr>
      <w:tr w:rsidR="0043638D" w:rsidRPr="00743494" w14:paraId="0DE63D10" w14:textId="77777777" w:rsidTr="0043638D">
        <w:trPr>
          <w:trHeight w:val="315"/>
        </w:trPr>
        <w:tc>
          <w:tcPr>
            <w:tcW w:w="2662" w:type="pct"/>
            <w:shd w:val="clear" w:color="000000" w:fill="F2F2F2"/>
            <w:noWrap/>
            <w:vAlign w:val="center"/>
            <w:hideMark/>
          </w:tcPr>
          <w:p w14:paraId="2504C565"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Nitrito como N</w:t>
            </w:r>
          </w:p>
        </w:tc>
        <w:tc>
          <w:tcPr>
            <w:tcW w:w="675" w:type="pct"/>
            <w:shd w:val="clear" w:color="000000" w:fill="F2F2F2"/>
            <w:noWrap/>
            <w:vAlign w:val="center"/>
            <w:hideMark/>
          </w:tcPr>
          <w:p w14:paraId="431585AA"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2BB599A9"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10.000</w:t>
            </w:r>
          </w:p>
        </w:tc>
        <w:tc>
          <w:tcPr>
            <w:tcW w:w="570" w:type="pct"/>
            <w:shd w:val="clear" w:color="000000" w:fill="F2F2F2"/>
            <w:noWrap/>
            <w:vAlign w:val="center"/>
            <w:hideMark/>
          </w:tcPr>
          <w:p w14:paraId="70D4A622"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6,00</w:t>
            </w:r>
          </w:p>
        </w:tc>
        <w:tc>
          <w:tcPr>
            <w:tcW w:w="570" w:type="pct"/>
            <w:shd w:val="clear" w:color="000000" w:fill="F2F2F2"/>
            <w:noWrap/>
            <w:vAlign w:val="center"/>
            <w:hideMark/>
          </w:tcPr>
          <w:p w14:paraId="28F659F8"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35,3</w:t>
            </w:r>
          </w:p>
        </w:tc>
      </w:tr>
      <w:tr w:rsidR="00B17A15" w:rsidRPr="00743494" w14:paraId="7D97AE20" w14:textId="77777777" w:rsidTr="00B17A15">
        <w:trPr>
          <w:trHeight w:val="315"/>
        </w:trPr>
        <w:tc>
          <w:tcPr>
            <w:tcW w:w="2662" w:type="pct"/>
            <w:shd w:val="clear" w:color="auto" w:fill="auto"/>
            <w:noWrap/>
            <w:vAlign w:val="center"/>
            <w:hideMark/>
          </w:tcPr>
          <w:p w14:paraId="54C14A9B"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Nível de água</w:t>
            </w:r>
          </w:p>
        </w:tc>
        <w:tc>
          <w:tcPr>
            <w:tcW w:w="675" w:type="pct"/>
            <w:shd w:val="clear" w:color="auto" w:fill="auto"/>
            <w:noWrap/>
            <w:vAlign w:val="center"/>
            <w:hideMark/>
          </w:tcPr>
          <w:p w14:paraId="1657F434"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m</w:t>
            </w:r>
          </w:p>
        </w:tc>
        <w:tc>
          <w:tcPr>
            <w:tcW w:w="523" w:type="pct"/>
            <w:shd w:val="clear" w:color="auto" w:fill="auto"/>
            <w:noWrap/>
            <w:vAlign w:val="center"/>
            <w:hideMark/>
          </w:tcPr>
          <w:p w14:paraId="474024D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02D21D8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3,7</w:t>
            </w:r>
          </w:p>
        </w:tc>
        <w:tc>
          <w:tcPr>
            <w:tcW w:w="570" w:type="pct"/>
            <w:shd w:val="clear" w:color="auto" w:fill="auto"/>
            <w:noWrap/>
            <w:vAlign w:val="center"/>
            <w:hideMark/>
          </w:tcPr>
          <w:p w14:paraId="51C49512"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6,74</w:t>
            </w:r>
          </w:p>
        </w:tc>
      </w:tr>
      <w:tr w:rsidR="0043638D" w:rsidRPr="00743494" w14:paraId="10862FB2" w14:textId="77777777" w:rsidTr="0043638D">
        <w:trPr>
          <w:trHeight w:val="315"/>
        </w:trPr>
        <w:tc>
          <w:tcPr>
            <w:tcW w:w="2662" w:type="pct"/>
            <w:shd w:val="clear" w:color="000000" w:fill="F2F2F2"/>
            <w:noWrap/>
            <w:vAlign w:val="center"/>
            <w:hideMark/>
          </w:tcPr>
          <w:p w14:paraId="3F00099F"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 xml:space="preserve">pH </w:t>
            </w:r>
          </w:p>
        </w:tc>
        <w:tc>
          <w:tcPr>
            <w:tcW w:w="675" w:type="pct"/>
            <w:shd w:val="clear" w:color="000000" w:fill="F2F2F2"/>
            <w:noWrap/>
            <w:vAlign w:val="center"/>
            <w:hideMark/>
          </w:tcPr>
          <w:p w14:paraId="7F7DE64F"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23" w:type="pct"/>
            <w:shd w:val="clear" w:color="000000" w:fill="F2F2F2"/>
            <w:noWrap/>
            <w:vAlign w:val="center"/>
            <w:hideMark/>
          </w:tcPr>
          <w:p w14:paraId="1BF964D4"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000000" w:fill="F2F2F2"/>
            <w:noWrap/>
            <w:vAlign w:val="center"/>
            <w:hideMark/>
          </w:tcPr>
          <w:p w14:paraId="499DE3DE" w14:textId="0890E44E" w:rsidR="00743494" w:rsidRPr="00743494" w:rsidRDefault="00B4147D" w:rsidP="00743494">
            <w:pPr>
              <w:spacing w:after="0"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6,37</w:t>
            </w:r>
          </w:p>
        </w:tc>
        <w:tc>
          <w:tcPr>
            <w:tcW w:w="570" w:type="pct"/>
            <w:shd w:val="clear" w:color="000000" w:fill="F2F2F2"/>
            <w:noWrap/>
            <w:vAlign w:val="center"/>
            <w:hideMark/>
          </w:tcPr>
          <w:p w14:paraId="493BA718" w14:textId="5632E324" w:rsidR="00743494" w:rsidRPr="00743494" w:rsidRDefault="00B4147D" w:rsidP="00743494">
            <w:pPr>
              <w:spacing w:after="0"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6,16</w:t>
            </w:r>
          </w:p>
        </w:tc>
      </w:tr>
      <w:tr w:rsidR="00B17A15" w:rsidRPr="00743494" w14:paraId="69D8C096" w14:textId="77777777" w:rsidTr="00B17A15">
        <w:trPr>
          <w:trHeight w:val="315"/>
        </w:trPr>
        <w:tc>
          <w:tcPr>
            <w:tcW w:w="2662" w:type="pct"/>
            <w:shd w:val="clear" w:color="auto" w:fill="auto"/>
            <w:noWrap/>
            <w:vAlign w:val="center"/>
            <w:hideMark/>
          </w:tcPr>
          <w:p w14:paraId="06E06954"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Sódio</w:t>
            </w:r>
          </w:p>
        </w:tc>
        <w:tc>
          <w:tcPr>
            <w:tcW w:w="675" w:type="pct"/>
            <w:shd w:val="clear" w:color="auto" w:fill="auto"/>
            <w:noWrap/>
            <w:vAlign w:val="center"/>
            <w:hideMark/>
          </w:tcPr>
          <w:p w14:paraId="6A356EB0"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mg/L</w:t>
            </w:r>
          </w:p>
        </w:tc>
        <w:tc>
          <w:tcPr>
            <w:tcW w:w="523" w:type="pct"/>
            <w:shd w:val="clear" w:color="auto" w:fill="auto"/>
            <w:noWrap/>
            <w:vAlign w:val="center"/>
            <w:hideMark/>
          </w:tcPr>
          <w:p w14:paraId="1EE4587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392290BE" w14:textId="4AD824F5" w:rsidR="00743494" w:rsidRPr="00743494" w:rsidRDefault="007E54AA" w:rsidP="00743494">
            <w:pPr>
              <w:spacing w:after="0"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17</w:t>
            </w:r>
          </w:p>
        </w:tc>
        <w:tc>
          <w:tcPr>
            <w:tcW w:w="570" w:type="pct"/>
            <w:shd w:val="clear" w:color="auto" w:fill="auto"/>
            <w:noWrap/>
            <w:vAlign w:val="center"/>
            <w:hideMark/>
          </w:tcPr>
          <w:p w14:paraId="7E1795BF" w14:textId="7B375244" w:rsidR="00743494" w:rsidRPr="00743494" w:rsidRDefault="007E54AA" w:rsidP="00743494">
            <w:pPr>
              <w:spacing w:after="0"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9,9</w:t>
            </w:r>
          </w:p>
        </w:tc>
      </w:tr>
      <w:tr w:rsidR="0043638D" w:rsidRPr="00743494" w14:paraId="4951C9E6" w14:textId="77777777" w:rsidTr="0043638D">
        <w:trPr>
          <w:trHeight w:val="315"/>
        </w:trPr>
        <w:tc>
          <w:tcPr>
            <w:tcW w:w="2662" w:type="pct"/>
            <w:shd w:val="clear" w:color="000000" w:fill="F2F2F2"/>
            <w:noWrap/>
            <w:vAlign w:val="center"/>
            <w:hideMark/>
          </w:tcPr>
          <w:p w14:paraId="3B61329A"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Sólidos dissolvidos totais</w:t>
            </w:r>
          </w:p>
        </w:tc>
        <w:tc>
          <w:tcPr>
            <w:tcW w:w="675" w:type="pct"/>
            <w:shd w:val="clear" w:color="000000" w:fill="F2F2F2"/>
            <w:noWrap/>
            <w:vAlign w:val="center"/>
            <w:hideMark/>
          </w:tcPr>
          <w:p w14:paraId="1ADF1E4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mg/L</w:t>
            </w:r>
          </w:p>
        </w:tc>
        <w:tc>
          <w:tcPr>
            <w:tcW w:w="523" w:type="pct"/>
            <w:shd w:val="clear" w:color="000000" w:fill="F2F2F2"/>
            <w:noWrap/>
            <w:vAlign w:val="center"/>
            <w:hideMark/>
          </w:tcPr>
          <w:p w14:paraId="7C9A6070"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000000" w:fill="F2F2F2"/>
            <w:noWrap/>
            <w:vAlign w:val="center"/>
            <w:hideMark/>
          </w:tcPr>
          <w:p w14:paraId="49729B2D" w14:textId="26A7FE27" w:rsidR="00743494" w:rsidRPr="00743494" w:rsidRDefault="007E54AA" w:rsidP="00743494">
            <w:pPr>
              <w:spacing w:after="0"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140</w:t>
            </w:r>
          </w:p>
        </w:tc>
        <w:tc>
          <w:tcPr>
            <w:tcW w:w="570" w:type="pct"/>
            <w:shd w:val="clear" w:color="000000" w:fill="F2F2F2"/>
            <w:noWrap/>
            <w:vAlign w:val="center"/>
            <w:hideMark/>
          </w:tcPr>
          <w:p w14:paraId="4CB7FC2B" w14:textId="562FDBFB" w:rsidR="00743494" w:rsidRPr="00743494" w:rsidRDefault="007E54AA" w:rsidP="00743494">
            <w:pPr>
              <w:spacing w:after="0"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198</w:t>
            </w:r>
          </w:p>
        </w:tc>
      </w:tr>
      <w:tr w:rsidR="00B17A15" w:rsidRPr="00743494" w14:paraId="4688D6A1" w14:textId="77777777" w:rsidTr="00B17A15">
        <w:trPr>
          <w:trHeight w:val="315"/>
        </w:trPr>
        <w:tc>
          <w:tcPr>
            <w:tcW w:w="2662" w:type="pct"/>
            <w:shd w:val="clear" w:color="auto" w:fill="auto"/>
            <w:noWrap/>
            <w:vAlign w:val="center"/>
            <w:hideMark/>
          </w:tcPr>
          <w:p w14:paraId="61BB52F2"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Sulfato</w:t>
            </w:r>
          </w:p>
        </w:tc>
        <w:tc>
          <w:tcPr>
            <w:tcW w:w="675" w:type="pct"/>
            <w:shd w:val="clear" w:color="auto" w:fill="auto"/>
            <w:noWrap/>
            <w:vAlign w:val="center"/>
            <w:hideMark/>
          </w:tcPr>
          <w:p w14:paraId="6A69F84F"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7E67EC33"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1.000.000</w:t>
            </w:r>
          </w:p>
        </w:tc>
        <w:tc>
          <w:tcPr>
            <w:tcW w:w="570" w:type="pct"/>
            <w:shd w:val="clear" w:color="auto" w:fill="auto"/>
            <w:noWrap/>
            <w:vAlign w:val="center"/>
            <w:hideMark/>
          </w:tcPr>
          <w:p w14:paraId="73DD6A3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8.811</w:t>
            </w:r>
          </w:p>
        </w:tc>
        <w:tc>
          <w:tcPr>
            <w:tcW w:w="570" w:type="pct"/>
            <w:shd w:val="clear" w:color="auto" w:fill="auto"/>
            <w:noWrap/>
            <w:vAlign w:val="center"/>
            <w:hideMark/>
          </w:tcPr>
          <w:p w14:paraId="1041C75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4.601</w:t>
            </w:r>
          </w:p>
        </w:tc>
      </w:tr>
      <w:tr w:rsidR="0043638D" w:rsidRPr="00743494" w14:paraId="032F7C5C" w14:textId="77777777" w:rsidTr="0043638D">
        <w:trPr>
          <w:trHeight w:val="315"/>
        </w:trPr>
        <w:tc>
          <w:tcPr>
            <w:tcW w:w="2662" w:type="pct"/>
            <w:shd w:val="clear" w:color="000000" w:fill="F2F2F2"/>
            <w:noWrap/>
            <w:vAlign w:val="center"/>
            <w:hideMark/>
          </w:tcPr>
          <w:p w14:paraId="0A9EB4A9"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Turbidez</w:t>
            </w:r>
          </w:p>
        </w:tc>
        <w:tc>
          <w:tcPr>
            <w:tcW w:w="675" w:type="pct"/>
            <w:shd w:val="clear" w:color="000000" w:fill="F2F2F2"/>
            <w:noWrap/>
            <w:vAlign w:val="center"/>
            <w:hideMark/>
          </w:tcPr>
          <w:p w14:paraId="0585668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UNT</w:t>
            </w:r>
          </w:p>
        </w:tc>
        <w:tc>
          <w:tcPr>
            <w:tcW w:w="523" w:type="pct"/>
            <w:shd w:val="clear" w:color="000000" w:fill="F2F2F2"/>
            <w:noWrap/>
            <w:vAlign w:val="center"/>
            <w:hideMark/>
          </w:tcPr>
          <w:p w14:paraId="69BB062F"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000000" w:fill="F2F2F2"/>
            <w:noWrap/>
            <w:vAlign w:val="center"/>
            <w:hideMark/>
          </w:tcPr>
          <w:p w14:paraId="46E91B4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1,02</w:t>
            </w:r>
          </w:p>
        </w:tc>
        <w:tc>
          <w:tcPr>
            <w:tcW w:w="570" w:type="pct"/>
            <w:shd w:val="clear" w:color="000000" w:fill="F2F2F2"/>
            <w:noWrap/>
            <w:vAlign w:val="center"/>
            <w:hideMark/>
          </w:tcPr>
          <w:p w14:paraId="77C95E3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8,67</w:t>
            </w:r>
          </w:p>
        </w:tc>
      </w:tr>
      <w:tr w:rsidR="00743494" w:rsidRPr="00743494" w14:paraId="73D9FEEF" w14:textId="77777777" w:rsidTr="00B17A15">
        <w:trPr>
          <w:trHeight w:val="315"/>
        </w:trPr>
        <w:tc>
          <w:tcPr>
            <w:tcW w:w="5000" w:type="pct"/>
            <w:gridSpan w:val="5"/>
            <w:shd w:val="clear" w:color="auto" w:fill="auto"/>
            <w:noWrap/>
            <w:vAlign w:val="center"/>
            <w:hideMark/>
          </w:tcPr>
          <w:p w14:paraId="4FC280F4" w14:textId="77777777" w:rsidR="00743494" w:rsidRPr="00743494" w:rsidRDefault="00743494" w:rsidP="00D051FE">
            <w:pPr>
              <w:spacing w:after="0" w:line="240" w:lineRule="auto"/>
              <w:rPr>
                <w:rFonts w:ascii="Times New Roman" w:eastAsia="Times New Roman" w:hAnsi="Times New Roman" w:cs="Times New Roman"/>
                <w:b/>
                <w:bCs/>
                <w:color w:val="000000"/>
                <w:sz w:val="24"/>
                <w:szCs w:val="24"/>
                <w:lang w:eastAsia="pt-BR"/>
              </w:rPr>
            </w:pPr>
            <w:r w:rsidRPr="00743494">
              <w:rPr>
                <w:rFonts w:ascii="Times New Roman" w:eastAsia="Times New Roman" w:hAnsi="Times New Roman" w:cs="Times New Roman"/>
                <w:b/>
                <w:bCs/>
                <w:color w:val="000000"/>
                <w:sz w:val="24"/>
                <w:szCs w:val="24"/>
                <w:lang w:eastAsia="pt-BR"/>
              </w:rPr>
              <w:t>Metais e Semimetais</w:t>
            </w:r>
          </w:p>
        </w:tc>
      </w:tr>
      <w:tr w:rsidR="0043638D" w:rsidRPr="00743494" w14:paraId="018AB372" w14:textId="77777777" w:rsidTr="0043638D">
        <w:trPr>
          <w:trHeight w:val="315"/>
        </w:trPr>
        <w:tc>
          <w:tcPr>
            <w:tcW w:w="2662" w:type="pct"/>
            <w:shd w:val="clear" w:color="000000" w:fill="F2F2F2"/>
            <w:noWrap/>
            <w:vAlign w:val="center"/>
            <w:hideMark/>
          </w:tcPr>
          <w:p w14:paraId="0D16160E"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Alumínio total (Al)</w:t>
            </w:r>
          </w:p>
        </w:tc>
        <w:tc>
          <w:tcPr>
            <w:tcW w:w="675" w:type="pct"/>
            <w:shd w:val="clear" w:color="000000" w:fill="F2F2F2"/>
            <w:noWrap/>
            <w:vAlign w:val="center"/>
            <w:hideMark/>
          </w:tcPr>
          <w:p w14:paraId="2358DB0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22D82B89"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5000</w:t>
            </w:r>
          </w:p>
        </w:tc>
        <w:tc>
          <w:tcPr>
            <w:tcW w:w="570" w:type="pct"/>
            <w:shd w:val="clear" w:color="000000" w:fill="F2F2F2"/>
            <w:noWrap/>
            <w:vAlign w:val="center"/>
            <w:hideMark/>
          </w:tcPr>
          <w:p w14:paraId="5A0AE7E2"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25</w:t>
            </w:r>
          </w:p>
        </w:tc>
        <w:tc>
          <w:tcPr>
            <w:tcW w:w="570" w:type="pct"/>
            <w:shd w:val="clear" w:color="000000" w:fill="F2F2F2"/>
            <w:noWrap/>
            <w:vAlign w:val="center"/>
            <w:hideMark/>
          </w:tcPr>
          <w:p w14:paraId="6F6E9D05"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30</w:t>
            </w:r>
          </w:p>
        </w:tc>
      </w:tr>
      <w:tr w:rsidR="00B17A15" w:rsidRPr="00743494" w14:paraId="4AFA9F0D" w14:textId="77777777" w:rsidTr="00B17A15">
        <w:trPr>
          <w:trHeight w:val="315"/>
        </w:trPr>
        <w:tc>
          <w:tcPr>
            <w:tcW w:w="2662" w:type="pct"/>
            <w:shd w:val="clear" w:color="auto" w:fill="auto"/>
            <w:noWrap/>
            <w:vAlign w:val="center"/>
            <w:hideMark/>
          </w:tcPr>
          <w:p w14:paraId="4112BBCF"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Antimônio (Sb)</w:t>
            </w:r>
          </w:p>
        </w:tc>
        <w:tc>
          <w:tcPr>
            <w:tcW w:w="675" w:type="pct"/>
            <w:shd w:val="clear" w:color="auto" w:fill="auto"/>
            <w:noWrap/>
            <w:vAlign w:val="center"/>
            <w:hideMark/>
          </w:tcPr>
          <w:p w14:paraId="06BBD22A"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mg/L</w:t>
            </w:r>
          </w:p>
        </w:tc>
        <w:tc>
          <w:tcPr>
            <w:tcW w:w="523" w:type="pct"/>
            <w:shd w:val="clear" w:color="auto" w:fill="auto"/>
            <w:noWrap/>
            <w:vAlign w:val="center"/>
            <w:hideMark/>
          </w:tcPr>
          <w:p w14:paraId="6E7A4BA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64B540E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0,00050</w:t>
            </w:r>
          </w:p>
        </w:tc>
        <w:tc>
          <w:tcPr>
            <w:tcW w:w="570" w:type="pct"/>
            <w:shd w:val="clear" w:color="auto" w:fill="auto"/>
            <w:noWrap/>
            <w:vAlign w:val="center"/>
            <w:hideMark/>
          </w:tcPr>
          <w:p w14:paraId="1888964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0,00050</w:t>
            </w:r>
          </w:p>
        </w:tc>
      </w:tr>
      <w:tr w:rsidR="0043638D" w:rsidRPr="00743494" w14:paraId="05A34BF1" w14:textId="77777777" w:rsidTr="0043638D">
        <w:trPr>
          <w:trHeight w:val="315"/>
        </w:trPr>
        <w:tc>
          <w:tcPr>
            <w:tcW w:w="2662" w:type="pct"/>
            <w:shd w:val="clear" w:color="000000" w:fill="F2F2F2"/>
            <w:noWrap/>
            <w:vAlign w:val="center"/>
            <w:hideMark/>
          </w:tcPr>
          <w:p w14:paraId="0BB48D78"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Arsênio total (As)</w:t>
            </w:r>
          </w:p>
        </w:tc>
        <w:tc>
          <w:tcPr>
            <w:tcW w:w="675" w:type="pct"/>
            <w:shd w:val="clear" w:color="000000" w:fill="F2F2F2"/>
            <w:noWrap/>
            <w:vAlign w:val="center"/>
            <w:hideMark/>
          </w:tcPr>
          <w:p w14:paraId="28A3DC9B"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31530000"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200</w:t>
            </w:r>
          </w:p>
        </w:tc>
        <w:tc>
          <w:tcPr>
            <w:tcW w:w="570" w:type="pct"/>
            <w:shd w:val="clear" w:color="000000" w:fill="F2F2F2"/>
            <w:noWrap/>
            <w:vAlign w:val="center"/>
            <w:hideMark/>
          </w:tcPr>
          <w:p w14:paraId="5833C3B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0,5000</w:t>
            </w:r>
          </w:p>
        </w:tc>
        <w:tc>
          <w:tcPr>
            <w:tcW w:w="570" w:type="pct"/>
            <w:shd w:val="clear" w:color="000000" w:fill="F2F2F2"/>
            <w:noWrap/>
            <w:vAlign w:val="center"/>
            <w:hideMark/>
          </w:tcPr>
          <w:p w14:paraId="54E8E4ED"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0,61</w:t>
            </w:r>
          </w:p>
        </w:tc>
      </w:tr>
      <w:tr w:rsidR="00B17A15" w:rsidRPr="00743494" w14:paraId="58265E47" w14:textId="77777777" w:rsidTr="00B17A15">
        <w:trPr>
          <w:trHeight w:val="315"/>
        </w:trPr>
        <w:tc>
          <w:tcPr>
            <w:tcW w:w="2662" w:type="pct"/>
            <w:shd w:val="clear" w:color="auto" w:fill="auto"/>
            <w:noWrap/>
            <w:vAlign w:val="center"/>
            <w:hideMark/>
          </w:tcPr>
          <w:p w14:paraId="64A508FB"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Bário total (Ba)</w:t>
            </w:r>
          </w:p>
        </w:tc>
        <w:tc>
          <w:tcPr>
            <w:tcW w:w="675" w:type="pct"/>
            <w:shd w:val="clear" w:color="auto" w:fill="auto"/>
            <w:noWrap/>
            <w:vAlign w:val="center"/>
            <w:hideMark/>
          </w:tcPr>
          <w:p w14:paraId="2A567A60"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mg/L</w:t>
            </w:r>
          </w:p>
        </w:tc>
        <w:tc>
          <w:tcPr>
            <w:tcW w:w="523" w:type="pct"/>
            <w:shd w:val="clear" w:color="auto" w:fill="auto"/>
            <w:noWrap/>
            <w:vAlign w:val="center"/>
            <w:hideMark/>
          </w:tcPr>
          <w:p w14:paraId="52A16BA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15AB90A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0,161</w:t>
            </w:r>
          </w:p>
        </w:tc>
        <w:tc>
          <w:tcPr>
            <w:tcW w:w="570" w:type="pct"/>
            <w:shd w:val="clear" w:color="auto" w:fill="auto"/>
            <w:noWrap/>
            <w:vAlign w:val="center"/>
            <w:hideMark/>
          </w:tcPr>
          <w:p w14:paraId="71DA20B9"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0,0573</w:t>
            </w:r>
          </w:p>
        </w:tc>
      </w:tr>
      <w:tr w:rsidR="0043638D" w:rsidRPr="00743494" w14:paraId="5008DD9D" w14:textId="77777777" w:rsidTr="0043638D">
        <w:trPr>
          <w:trHeight w:val="315"/>
        </w:trPr>
        <w:tc>
          <w:tcPr>
            <w:tcW w:w="2662" w:type="pct"/>
            <w:shd w:val="clear" w:color="000000" w:fill="F2F2F2"/>
            <w:noWrap/>
            <w:vAlign w:val="center"/>
            <w:hideMark/>
          </w:tcPr>
          <w:p w14:paraId="52FBBA69"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Berílio total (Be)</w:t>
            </w:r>
          </w:p>
        </w:tc>
        <w:tc>
          <w:tcPr>
            <w:tcW w:w="675" w:type="pct"/>
            <w:shd w:val="clear" w:color="000000" w:fill="F2F2F2"/>
            <w:noWrap/>
            <w:vAlign w:val="center"/>
            <w:hideMark/>
          </w:tcPr>
          <w:p w14:paraId="1E2B283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78B25FD4"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100</w:t>
            </w:r>
          </w:p>
        </w:tc>
        <w:tc>
          <w:tcPr>
            <w:tcW w:w="570" w:type="pct"/>
            <w:shd w:val="clear" w:color="000000" w:fill="F2F2F2"/>
            <w:noWrap/>
            <w:vAlign w:val="center"/>
            <w:hideMark/>
          </w:tcPr>
          <w:p w14:paraId="6E133B6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2,0</w:t>
            </w:r>
          </w:p>
        </w:tc>
        <w:tc>
          <w:tcPr>
            <w:tcW w:w="570" w:type="pct"/>
            <w:shd w:val="clear" w:color="000000" w:fill="F2F2F2"/>
            <w:noWrap/>
            <w:vAlign w:val="center"/>
            <w:hideMark/>
          </w:tcPr>
          <w:p w14:paraId="72DAD42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2,0</w:t>
            </w:r>
          </w:p>
        </w:tc>
      </w:tr>
      <w:tr w:rsidR="00B17A15" w:rsidRPr="00743494" w14:paraId="549893AE" w14:textId="77777777" w:rsidTr="00B17A15">
        <w:trPr>
          <w:trHeight w:val="315"/>
        </w:trPr>
        <w:tc>
          <w:tcPr>
            <w:tcW w:w="2662" w:type="pct"/>
            <w:shd w:val="clear" w:color="auto" w:fill="auto"/>
            <w:noWrap/>
            <w:vAlign w:val="center"/>
            <w:hideMark/>
          </w:tcPr>
          <w:p w14:paraId="7F2AB1F7"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Boro total (B)</w:t>
            </w:r>
          </w:p>
        </w:tc>
        <w:tc>
          <w:tcPr>
            <w:tcW w:w="675" w:type="pct"/>
            <w:shd w:val="clear" w:color="auto" w:fill="auto"/>
            <w:noWrap/>
            <w:vAlign w:val="center"/>
            <w:hideMark/>
          </w:tcPr>
          <w:p w14:paraId="23FA3A15"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5192FA1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5000</w:t>
            </w:r>
          </w:p>
        </w:tc>
        <w:tc>
          <w:tcPr>
            <w:tcW w:w="570" w:type="pct"/>
            <w:shd w:val="clear" w:color="auto" w:fill="auto"/>
            <w:noWrap/>
            <w:vAlign w:val="center"/>
            <w:hideMark/>
          </w:tcPr>
          <w:p w14:paraId="0E91229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250</w:t>
            </w:r>
          </w:p>
        </w:tc>
        <w:tc>
          <w:tcPr>
            <w:tcW w:w="570" w:type="pct"/>
            <w:shd w:val="clear" w:color="auto" w:fill="auto"/>
            <w:noWrap/>
            <w:vAlign w:val="center"/>
            <w:hideMark/>
          </w:tcPr>
          <w:p w14:paraId="70E9CE34"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250</w:t>
            </w:r>
          </w:p>
        </w:tc>
      </w:tr>
      <w:tr w:rsidR="0043638D" w:rsidRPr="00743494" w14:paraId="2872F23D" w14:textId="77777777" w:rsidTr="0043638D">
        <w:trPr>
          <w:trHeight w:val="315"/>
        </w:trPr>
        <w:tc>
          <w:tcPr>
            <w:tcW w:w="2662" w:type="pct"/>
            <w:shd w:val="clear" w:color="000000" w:fill="F2F2F2"/>
            <w:noWrap/>
            <w:vAlign w:val="center"/>
            <w:hideMark/>
          </w:tcPr>
          <w:p w14:paraId="7C665E89"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Cádmio total (</w:t>
            </w:r>
            <w:proofErr w:type="spellStart"/>
            <w:r w:rsidRPr="00743494">
              <w:rPr>
                <w:rFonts w:ascii="Times New Roman" w:eastAsia="Times New Roman" w:hAnsi="Times New Roman" w:cs="Times New Roman"/>
                <w:color w:val="000000"/>
                <w:sz w:val="24"/>
                <w:szCs w:val="24"/>
                <w:lang w:eastAsia="pt-BR"/>
              </w:rPr>
              <w:t>Cd</w:t>
            </w:r>
            <w:proofErr w:type="spellEnd"/>
            <w:r w:rsidRPr="00743494">
              <w:rPr>
                <w:rFonts w:ascii="Times New Roman" w:eastAsia="Times New Roman" w:hAnsi="Times New Roman" w:cs="Times New Roman"/>
                <w:color w:val="000000"/>
                <w:sz w:val="24"/>
                <w:szCs w:val="24"/>
                <w:lang w:eastAsia="pt-BR"/>
              </w:rPr>
              <w:t>)</w:t>
            </w:r>
          </w:p>
        </w:tc>
        <w:tc>
          <w:tcPr>
            <w:tcW w:w="675" w:type="pct"/>
            <w:shd w:val="clear" w:color="000000" w:fill="F2F2F2"/>
            <w:noWrap/>
            <w:vAlign w:val="center"/>
            <w:hideMark/>
          </w:tcPr>
          <w:p w14:paraId="7E45B649"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536F0CE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50</w:t>
            </w:r>
          </w:p>
        </w:tc>
        <w:tc>
          <w:tcPr>
            <w:tcW w:w="570" w:type="pct"/>
            <w:shd w:val="clear" w:color="000000" w:fill="F2F2F2"/>
            <w:noWrap/>
            <w:vAlign w:val="center"/>
            <w:hideMark/>
          </w:tcPr>
          <w:p w14:paraId="664FA40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0,5000</w:t>
            </w:r>
          </w:p>
        </w:tc>
        <w:tc>
          <w:tcPr>
            <w:tcW w:w="570" w:type="pct"/>
            <w:shd w:val="clear" w:color="000000" w:fill="F2F2F2"/>
            <w:noWrap/>
            <w:vAlign w:val="center"/>
            <w:hideMark/>
          </w:tcPr>
          <w:p w14:paraId="1855A3A0"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0,5000</w:t>
            </w:r>
          </w:p>
        </w:tc>
      </w:tr>
      <w:tr w:rsidR="00B17A15" w:rsidRPr="00743494" w14:paraId="758B1765" w14:textId="77777777" w:rsidTr="00B17A15">
        <w:trPr>
          <w:trHeight w:val="315"/>
        </w:trPr>
        <w:tc>
          <w:tcPr>
            <w:tcW w:w="2662" w:type="pct"/>
            <w:shd w:val="clear" w:color="auto" w:fill="auto"/>
            <w:noWrap/>
            <w:vAlign w:val="center"/>
            <w:hideMark/>
          </w:tcPr>
          <w:p w14:paraId="5CC3E214"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Chumbo total (</w:t>
            </w:r>
            <w:proofErr w:type="spellStart"/>
            <w:r w:rsidRPr="00743494">
              <w:rPr>
                <w:rFonts w:ascii="Times New Roman" w:eastAsia="Times New Roman" w:hAnsi="Times New Roman" w:cs="Times New Roman"/>
                <w:color w:val="000000"/>
                <w:sz w:val="24"/>
                <w:szCs w:val="24"/>
                <w:lang w:eastAsia="pt-BR"/>
              </w:rPr>
              <w:t>Pb</w:t>
            </w:r>
            <w:proofErr w:type="spellEnd"/>
            <w:r w:rsidRPr="00743494">
              <w:rPr>
                <w:rFonts w:ascii="Times New Roman" w:eastAsia="Times New Roman" w:hAnsi="Times New Roman" w:cs="Times New Roman"/>
                <w:color w:val="000000"/>
                <w:sz w:val="24"/>
                <w:szCs w:val="24"/>
                <w:lang w:eastAsia="pt-BR"/>
              </w:rPr>
              <w:t>)</w:t>
            </w:r>
          </w:p>
        </w:tc>
        <w:tc>
          <w:tcPr>
            <w:tcW w:w="675" w:type="pct"/>
            <w:shd w:val="clear" w:color="auto" w:fill="auto"/>
            <w:noWrap/>
            <w:vAlign w:val="center"/>
            <w:hideMark/>
          </w:tcPr>
          <w:p w14:paraId="61C503E3"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5E330783"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100</w:t>
            </w:r>
          </w:p>
        </w:tc>
        <w:tc>
          <w:tcPr>
            <w:tcW w:w="570" w:type="pct"/>
            <w:shd w:val="clear" w:color="auto" w:fill="auto"/>
            <w:noWrap/>
            <w:vAlign w:val="center"/>
            <w:hideMark/>
          </w:tcPr>
          <w:p w14:paraId="66B40394"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c>
          <w:tcPr>
            <w:tcW w:w="570" w:type="pct"/>
            <w:shd w:val="clear" w:color="auto" w:fill="auto"/>
            <w:noWrap/>
            <w:vAlign w:val="center"/>
            <w:hideMark/>
          </w:tcPr>
          <w:p w14:paraId="22FA408D"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r>
      <w:tr w:rsidR="0043638D" w:rsidRPr="00743494" w14:paraId="6BB1823A" w14:textId="77777777" w:rsidTr="0043638D">
        <w:trPr>
          <w:trHeight w:val="315"/>
        </w:trPr>
        <w:tc>
          <w:tcPr>
            <w:tcW w:w="2662" w:type="pct"/>
            <w:shd w:val="clear" w:color="000000" w:fill="F2F2F2"/>
            <w:noWrap/>
            <w:vAlign w:val="center"/>
            <w:hideMark/>
          </w:tcPr>
          <w:p w14:paraId="740D640A"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Cobalto (Co)</w:t>
            </w:r>
          </w:p>
        </w:tc>
        <w:tc>
          <w:tcPr>
            <w:tcW w:w="675" w:type="pct"/>
            <w:shd w:val="clear" w:color="000000" w:fill="F2F2F2"/>
            <w:noWrap/>
            <w:vAlign w:val="center"/>
            <w:hideMark/>
          </w:tcPr>
          <w:p w14:paraId="40C3D8A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345A823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1000</w:t>
            </w:r>
          </w:p>
        </w:tc>
        <w:tc>
          <w:tcPr>
            <w:tcW w:w="570" w:type="pct"/>
            <w:shd w:val="clear" w:color="000000" w:fill="F2F2F2"/>
            <w:noWrap/>
            <w:vAlign w:val="center"/>
            <w:hideMark/>
          </w:tcPr>
          <w:p w14:paraId="0F4236C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0,5000</w:t>
            </w:r>
          </w:p>
        </w:tc>
        <w:tc>
          <w:tcPr>
            <w:tcW w:w="570" w:type="pct"/>
            <w:shd w:val="clear" w:color="000000" w:fill="F2F2F2"/>
            <w:noWrap/>
            <w:vAlign w:val="center"/>
            <w:hideMark/>
          </w:tcPr>
          <w:p w14:paraId="7A3C05A5"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8,8</w:t>
            </w:r>
          </w:p>
        </w:tc>
      </w:tr>
      <w:tr w:rsidR="00B17A15" w:rsidRPr="00743494" w14:paraId="076C33DA" w14:textId="77777777" w:rsidTr="00B17A15">
        <w:trPr>
          <w:trHeight w:val="315"/>
        </w:trPr>
        <w:tc>
          <w:tcPr>
            <w:tcW w:w="2662" w:type="pct"/>
            <w:shd w:val="clear" w:color="auto" w:fill="auto"/>
            <w:noWrap/>
            <w:vAlign w:val="center"/>
            <w:hideMark/>
          </w:tcPr>
          <w:p w14:paraId="13DDCB82"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Cobre total (Cu)</w:t>
            </w:r>
          </w:p>
        </w:tc>
        <w:tc>
          <w:tcPr>
            <w:tcW w:w="675" w:type="pct"/>
            <w:shd w:val="clear" w:color="auto" w:fill="auto"/>
            <w:noWrap/>
            <w:vAlign w:val="center"/>
            <w:hideMark/>
          </w:tcPr>
          <w:p w14:paraId="3ED4E503"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0862731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500</w:t>
            </w:r>
          </w:p>
        </w:tc>
        <w:tc>
          <w:tcPr>
            <w:tcW w:w="570" w:type="pct"/>
            <w:shd w:val="clear" w:color="auto" w:fill="auto"/>
            <w:noWrap/>
            <w:vAlign w:val="center"/>
            <w:hideMark/>
          </w:tcPr>
          <w:p w14:paraId="43E517E3"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2,5</w:t>
            </w:r>
          </w:p>
        </w:tc>
        <w:tc>
          <w:tcPr>
            <w:tcW w:w="570" w:type="pct"/>
            <w:shd w:val="clear" w:color="auto" w:fill="auto"/>
            <w:noWrap/>
            <w:vAlign w:val="center"/>
            <w:hideMark/>
          </w:tcPr>
          <w:p w14:paraId="46D22898"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2,5</w:t>
            </w:r>
          </w:p>
        </w:tc>
      </w:tr>
      <w:tr w:rsidR="0043638D" w:rsidRPr="00743494" w14:paraId="4B3650F4" w14:textId="77777777" w:rsidTr="0043638D">
        <w:trPr>
          <w:trHeight w:val="315"/>
        </w:trPr>
        <w:tc>
          <w:tcPr>
            <w:tcW w:w="2662" w:type="pct"/>
            <w:shd w:val="clear" w:color="000000" w:fill="F2F2F2"/>
            <w:noWrap/>
            <w:vAlign w:val="center"/>
            <w:hideMark/>
          </w:tcPr>
          <w:p w14:paraId="5D0DE37F"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Cromo total (Cr)</w:t>
            </w:r>
          </w:p>
        </w:tc>
        <w:tc>
          <w:tcPr>
            <w:tcW w:w="675" w:type="pct"/>
            <w:shd w:val="clear" w:color="000000" w:fill="F2F2F2"/>
            <w:noWrap/>
            <w:vAlign w:val="center"/>
            <w:hideMark/>
          </w:tcPr>
          <w:p w14:paraId="78DD6CE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61A7DE1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1000</w:t>
            </w:r>
          </w:p>
        </w:tc>
        <w:tc>
          <w:tcPr>
            <w:tcW w:w="570" w:type="pct"/>
            <w:shd w:val="clear" w:color="000000" w:fill="F2F2F2"/>
            <w:noWrap/>
            <w:vAlign w:val="center"/>
            <w:hideMark/>
          </w:tcPr>
          <w:p w14:paraId="00000215"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c>
          <w:tcPr>
            <w:tcW w:w="570" w:type="pct"/>
            <w:shd w:val="clear" w:color="000000" w:fill="F2F2F2"/>
            <w:noWrap/>
            <w:vAlign w:val="center"/>
            <w:hideMark/>
          </w:tcPr>
          <w:p w14:paraId="1B5C9E6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r>
      <w:tr w:rsidR="00B17A15" w:rsidRPr="00743494" w14:paraId="5D78F9FF" w14:textId="77777777" w:rsidTr="00B17A15">
        <w:trPr>
          <w:trHeight w:val="315"/>
        </w:trPr>
        <w:tc>
          <w:tcPr>
            <w:tcW w:w="2662" w:type="pct"/>
            <w:shd w:val="clear" w:color="auto" w:fill="auto"/>
            <w:noWrap/>
            <w:vAlign w:val="center"/>
            <w:hideMark/>
          </w:tcPr>
          <w:p w14:paraId="7DCC7F59"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Ferro total (Fe)</w:t>
            </w:r>
          </w:p>
        </w:tc>
        <w:tc>
          <w:tcPr>
            <w:tcW w:w="675" w:type="pct"/>
            <w:shd w:val="clear" w:color="auto" w:fill="auto"/>
            <w:noWrap/>
            <w:vAlign w:val="center"/>
            <w:hideMark/>
          </w:tcPr>
          <w:p w14:paraId="293E69F3"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mg/L</w:t>
            </w:r>
          </w:p>
        </w:tc>
        <w:tc>
          <w:tcPr>
            <w:tcW w:w="523" w:type="pct"/>
            <w:shd w:val="clear" w:color="auto" w:fill="auto"/>
            <w:noWrap/>
            <w:vAlign w:val="center"/>
            <w:hideMark/>
          </w:tcPr>
          <w:p w14:paraId="5A73696A"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189FF50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2,2</w:t>
            </w:r>
          </w:p>
        </w:tc>
        <w:tc>
          <w:tcPr>
            <w:tcW w:w="570" w:type="pct"/>
            <w:shd w:val="clear" w:color="auto" w:fill="auto"/>
            <w:noWrap/>
            <w:vAlign w:val="center"/>
            <w:hideMark/>
          </w:tcPr>
          <w:p w14:paraId="4B88E2F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6,9</w:t>
            </w:r>
          </w:p>
        </w:tc>
      </w:tr>
      <w:tr w:rsidR="0043638D" w:rsidRPr="00743494" w14:paraId="771BAA4C" w14:textId="77777777" w:rsidTr="0043638D">
        <w:trPr>
          <w:trHeight w:val="315"/>
        </w:trPr>
        <w:tc>
          <w:tcPr>
            <w:tcW w:w="2662" w:type="pct"/>
            <w:shd w:val="clear" w:color="000000" w:fill="F2F2F2"/>
            <w:noWrap/>
            <w:vAlign w:val="center"/>
            <w:hideMark/>
          </w:tcPr>
          <w:p w14:paraId="051B8FAB"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Lítio total (Li)</w:t>
            </w:r>
          </w:p>
        </w:tc>
        <w:tc>
          <w:tcPr>
            <w:tcW w:w="675" w:type="pct"/>
            <w:shd w:val="clear" w:color="000000" w:fill="F2F2F2"/>
            <w:noWrap/>
            <w:vAlign w:val="center"/>
            <w:hideMark/>
          </w:tcPr>
          <w:p w14:paraId="0D635968"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mg/L</w:t>
            </w:r>
          </w:p>
        </w:tc>
        <w:tc>
          <w:tcPr>
            <w:tcW w:w="523" w:type="pct"/>
            <w:shd w:val="clear" w:color="000000" w:fill="F2F2F2"/>
            <w:noWrap/>
            <w:vAlign w:val="center"/>
            <w:hideMark/>
          </w:tcPr>
          <w:p w14:paraId="3769ACCB"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000000" w:fill="F2F2F2"/>
            <w:noWrap/>
            <w:vAlign w:val="center"/>
            <w:hideMark/>
          </w:tcPr>
          <w:p w14:paraId="6C16C28F"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0,0050</w:t>
            </w:r>
          </w:p>
        </w:tc>
        <w:tc>
          <w:tcPr>
            <w:tcW w:w="570" w:type="pct"/>
            <w:shd w:val="clear" w:color="000000" w:fill="F2F2F2"/>
            <w:noWrap/>
            <w:vAlign w:val="center"/>
            <w:hideMark/>
          </w:tcPr>
          <w:p w14:paraId="4032C77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0,0050</w:t>
            </w:r>
          </w:p>
        </w:tc>
      </w:tr>
      <w:tr w:rsidR="00B17A15" w:rsidRPr="00743494" w14:paraId="5B373E0B" w14:textId="77777777" w:rsidTr="00B17A15">
        <w:trPr>
          <w:trHeight w:val="315"/>
        </w:trPr>
        <w:tc>
          <w:tcPr>
            <w:tcW w:w="2662" w:type="pct"/>
            <w:shd w:val="clear" w:color="auto" w:fill="auto"/>
            <w:noWrap/>
            <w:vAlign w:val="center"/>
            <w:hideMark/>
          </w:tcPr>
          <w:p w14:paraId="7B612608"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Manganês total (Mn)</w:t>
            </w:r>
          </w:p>
        </w:tc>
        <w:tc>
          <w:tcPr>
            <w:tcW w:w="675" w:type="pct"/>
            <w:shd w:val="clear" w:color="auto" w:fill="auto"/>
            <w:noWrap/>
            <w:vAlign w:val="center"/>
            <w:hideMark/>
          </w:tcPr>
          <w:p w14:paraId="58FD0DFF"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7F0ECAA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50</w:t>
            </w:r>
          </w:p>
        </w:tc>
        <w:tc>
          <w:tcPr>
            <w:tcW w:w="570" w:type="pct"/>
            <w:shd w:val="clear" w:color="auto" w:fill="auto"/>
            <w:noWrap/>
            <w:vAlign w:val="center"/>
            <w:hideMark/>
          </w:tcPr>
          <w:p w14:paraId="75821CEC" w14:textId="77777777" w:rsidR="00743494" w:rsidRPr="00743494" w:rsidRDefault="00743494" w:rsidP="00743494">
            <w:pPr>
              <w:spacing w:after="0" w:line="240" w:lineRule="auto"/>
              <w:jc w:val="center"/>
              <w:rPr>
                <w:rFonts w:ascii="Times New Roman" w:eastAsia="Times New Roman" w:hAnsi="Times New Roman" w:cs="Times New Roman"/>
                <w:color w:val="FF0000"/>
                <w:sz w:val="24"/>
                <w:szCs w:val="24"/>
                <w:lang w:eastAsia="pt-BR"/>
              </w:rPr>
            </w:pPr>
            <w:r w:rsidRPr="00743494">
              <w:rPr>
                <w:rFonts w:ascii="Times New Roman" w:eastAsia="Times New Roman" w:hAnsi="Times New Roman" w:cs="Times New Roman"/>
                <w:color w:val="FF0000"/>
                <w:sz w:val="24"/>
                <w:szCs w:val="24"/>
                <w:lang w:eastAsia="pt-BR"/>
              </w:rPr>
              <w:t>88</w:t>
            </w:r>
          </w:p>
        </w:tc>
        <w:tc>
          <w:tcPr>
            <w:tcW w:w="570" w:type="pct"/>
            <w:shd w:val="clear" w:color="auto" w:fill="auto"/>
            <w:noWrap/>
            <w:vAlign w:val="center"/>
            <w:hideMark/>
          </w:tcPr>
          <w:p w14:paraId="1B9C6E11" w14:textId="77777777" w:rsidR="00743494" w:rsidRPr="00743494" w:rsidRDefault="00743494" w:rsidP="00743494">
            <w:pPr>
              <w:spacing w:after="0" w:line="240" w:lineRule="auto"/>
              <w:jc w:val="center"/>
              <w:rPr>
                <w:rFonts w:ascii="Times New Roman" w:eastAsia="Times New Roman" w:hAnsi="Times New Roman" w:cs="Times New Roman"/>
                <w:color w:val="FF0000"/>
                <w:sz w:val="24"/>
                <w:szCs w:val="24"/>
                <w:lang w:eastAsia="pt-BR"/>
              </w:rPr>
            </w:pPr>
            <w:r w:rsidRPr="00743494">
              <w:rPr>
                <w:rFonts w:ascii="Times New Roman" w:eastAsia="Times New Roman" w:hAnsi="Times New Roman" w:cs="Times New Roman"/>
                <w:color w:val="FF0000"/>
                <w:sz w:val="24"/>
                <w:szCs w:val="24"/>
                <w:lang w:eastAsia="pt-BR"/>
              </w:rPr>
              <w:t>601</w:t>
            </w:r>
          </w:p>
        </w:tc>
      </w:tr>
      <w:tr w:rsidR="0043638D" w:rsidRPr="00743494" w14:paraId="3FF2570E" w14:textId="77777777" w:rsidTr="0043638D">
        <w:trPr>
          <w:trHeight w:val="315"/>
        </w:trPr>
        <w:tc>
          <w:tcPr>
            <w:tcW w:w="2662" w:type="pct"/>
            <w:shd w:val="clear" w:color="000000" w:fill="F2F2F2"/>
            <w:noWrap/>
            <w:vAlign w:val="center"/>
            <w:hideMark/>
          </w:tcPr>
          <w:p w14:paraId="71540ADA"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Mercúrio total (Hg)</w:t>
            </w:r>
          </w:p>
        </w:tc>
        <w:tc>
          <w:tcPr>
            <w:tcW w:w="675" w:type="pct"/>
            <w:shd w:val="clear" w:color="000000" w:fill="F2F2F2"/>
            <w:noWrap/>
            <w:vAlign w:val="center"/>
            <w:hideMark/>
          </w:tcPr>
          <w:p w14:paraId="40314BC0"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3E33D6A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10</w:t>
            </w:r>
          </w:p>
        </w:tc>
        <w:tc>
          <w:tcPr>
            <w:tcW w:w="570" w:type="pct"/>
            <w:shd w:val="clear" w:color="000000" w:fill="F2F2F2"/>
            <w:noWrap/>
            <w:vAlign w:val="center"/>
            <w:hideMark/>
          </w:tcPr>
          <w:p w14:paraId="65BE663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0,050000</w:t>
            </w:r>
          </w:p>
        </w:tc>
        <w:tc>
          <w:tcPr>
            <w:tcW w:w="570" w:type="pct"/>
            <w:shd w:val="clear" w:color="000000" w:fill="F2F2F2"/>
            <w:noWrap/>
            <w:vAlign w:val="center"/>
            <w:hideMark/>
          </w:tcPr>
          <w:p w14:paraId="5464F405"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0,050000</w:t>
            </w:r>
          </w:p>
        </w:tc>
      </w:tr>
      <w:tr w:rsidR="00B17A15" w:rsidRPr="00743494" w14:paraId="21560204" w14:textId="77777777" w:rsidTr="00B17A15">
        <w:trPr>
          <w:trHeight w:val="315"/>
        </w:trPr>
        <w:tc>
          <w:tcPr>
            <w:tcW w:w="2662" w:type="pct"/>
            <w:shd w:val="clear" w:color="auto" w:fill="auto"/>
            <w:noWrap/>
            <w:vAlign w:val="center"/>
            <w:hideMark/>
          </w:tcPr>
          <w:p w14:paraId="4F029BDC"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Molibdênio (</w:t>
            </w:r>
            <w:proofErr w:type="spellStart"/>
            <w:r w:rsidRPr="00743494">
              <w:rPr>
                <w:rFonts w:ascii="Times New Roman" w:eastAsia="Times New Roman" w:hAnsi="Times New Roman" w:cs="Times New Roman"/>
                <w:color w:val="000000"/>
                <w:sz w:val="24"/>
                <w:szCs w:val="24"/>
                <w:lang w:eastAsia="pt-BR"/>
              </w:rPr>
              <w:t>Mo</w:t>
            </w:r>
            <w:proofErr w:type="spellEnd"/>
            <w:r w:rsidRPr="00743494">
              <w:rPr>
                <w:rFonts w:ascii="Times New Roman" w:eastAsia="Times New Roman" w:hAnsi="Times New Roman" w:cs="Times New Roman"/>
                <w:color w:val="000000"/>
                <w:sz w:val="24"/>
                <w:szCs w:val="24"/>
                <w:lang w:eastAsia="pt-BR"/>
              </w:rPr>
              <w:t>)</w:t>
            </w:r>
          </w:p>
        </w:tc>
        <w:tc>
          <w:tcPr>
            <w:tcW w:w="675" w:type="pct"/>
            <w:shd w:val="clear" w:color="auto" w:fill="auto"/>
            <w:noWrap/>
            <w:vAlign w:val="center"/>
            <w:hideMark/>
          </w:tcPr>
          <w:p w14:paraId="322236B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6599E49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150</w:t>
            </w:r>
          </w:p>
        </w:tc>
        <w:tc>
          <w:tcPr>
            <w:tcW w:w="570" w:type="pct"/>
            <w:shd w:val="clear" w:color="auto" w:fill="auto"/>
            <w:noWrap/>
            <w:vAlign w:val="center"/>
            <w:hideMark/>
          </w:tcPr>
          <w:p w14:paraId="5BE46EF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c>
          <w:tcPr>
            <w:tcW w:w="570" w:type="pct"/>
            <w:shd w:val="clear" w:color="auto" w:fill="auto"/>
            <w:noWrap/>
            <w:vAlign w:val="center"/>
            <w:hideMark/>
          </w:tcPr>
          <w:p w14:paraId="658102D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r>
      <w:tr w:rsidR="0043638D" w:rsidRPr="00743494" w14:paraId="0EE15306" w14:textId="77777777" w:rsidTr="0043638D">
        <w:trPr>
          <w:trHeight w:val="315"/>
        </w:trPr>
        <w:tc>
          <w:tcPr>
            <w:tcW w:w="2662" w:type="pct"/>
            <w:shd w:val="clear" w:color="000000" w:fill="F2F2F2"/>
            <w:noWrap/>
            <w:vAlign w:val="center"/>
            <w:hideMark/>
          </w:tcPr>
          <w:p w14:paraId="7B98111E"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Níquel total (Ni)</w:t>
            </w:r>
          </w:p>
        </w:tc>
        <w:tc>
          <w:tcPr>
            <w:tcW w:w="675" w:type="pct"/>
            <w:shd w:val="clear" w:color="000000" w:fill="F2F2F2"/>
            <w:noWrap/>
            <w:vAlign w:val="center"/>
            <w:hideMark/>
          </w:tcPr>
          <w:p w14:paraId="13D5988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0449F50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1000</w:t>
            </w:r>
          </w:p>
        </w:tc>
        <w:tc>
          <w:tcPr>
            <w:tcW w:w="570" w:type="pct"/>
            <w:shd w:val="clear" w:color="000000" w:fill="F2F2F2"/>
            <w:noWrap/>
            <w:vAlign w:val="center"/>
            <w:hideMark/>
          </w:tcPr>
          <w:p w14:paraId="2449A99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c>
          <w:tcPr>
            <w:tcW w:w="570" w:type="pct"/>
            <w:shd w:val="clear" w:color="000000" w:fill="F2F2F2"/>
            <w:noWrap/>
            <w:vAlign w:val="center"/>
            <w:hideMark/>
          </w:tcPr>
          <w:p w14:paraId="38FAF6F8"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r>
      <w:tr w:rsidR="00B17A15" w:rsidRPr="00743494" w14:paraId="5C50744B" w14:textId="77777777" w:rsidTr="00B17A15">
        <w:trPr>
          <w:trHeight w:val="315"/>
        </w:trPr>
        <w:tc>
          <w:tcPr>
            <w:tcW w:w="2662" w:type="pct"/>
            <w:shd w:val="clear" w:color="auto" w:fill="auto"/>
            <w:noWrap/>
            <w:vAlign w:val="center"/>
            <w:hideMark/>
          </w:tcPr>
          <w:p w14:paraId="753AD93B"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Prata total (Ag)</w:t>
            </w:r>
          </w:p>
        </w:tc>
        <w:tc>
          <w:tcPr>
            <w:tcW w:w="675" w:type="pct"/>
            <w:shd w:val="clear" w:color="auto" w:fill="auto"/>
            <w:noWrap/>
            <w:vAlign w:val="center"/>
            <w:hideMark/>
          </w:tcPr>
          <w:p w14:paraId="6DAC9448"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mg/L</w:t>
            </w:r>
          </w:p>
        </w:tc>
        <w:tc>
          <w:tcPr>
            <w:tcW w:w="523" w:type="pct"/>
            <w:shd w:val="clear" w:color="auto" w:fill="auto"/>
            <w:noWrap/>
            <w:vAlign w:val="center"/>
            <w:hideMark/>
          </w:tcPr>
          <w:p w14:paraId="10C18512"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6B1AC134" w14:textId="7917DF5B" w:rsidR="00743494" w:rsidRPr="00743494" w:rsidRDefault="007E54AA" w:rsidP="00743494">
            <w:pPr>
              <w:spacing w:after="0"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&lt; 0,00250</w:t>
            </w:r>
          </w:p>
        </w:tc>
        <w:tc>
          <w:tcPr>
            <w:tcW w:w="570" w:type="pct"/>
            <w:shd w:val="clear" w:color="auto" w:fill="auto"/>
            <w:noWrap/>
            <w:vAlign w:val="center"/>
            <w:hideMark/>
          </w:tcPr>
          <w:p w14:paraId="7C72D489" w14:textId="218DA883" w:rsidR="00743494" w:rsidRPr="00743494" w:rsidRDefault="007E54AA" w:rsidP="00743494">
            <w:pPr>
              <w:spacing w:after="0"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&lt; 0,00250</w:t>
            </w:r>
          </w:p>
        </w:tc>
      </w:tr>
      <w:tr w:rsidR="0043638D" w:rsidRPr="00743494" w14:paraId="0EDA5F6D" w14:textId="77777777" w:rsidTr="0043638D">
        <w:trPr>
          <w:trHeight w:val="315"/>
        </w:trPr>
        <w:tc>
          <w:tcPr>
            <w:tcW w:w="2662" w:type="pct"/>
            <w:shd w:val="clear" w:color="000000" w:fill="F2F2F2"/>
            <w:noWrap/>
            <w:vAlign w:val="center"/>
            <w:hideMark/>
          </w:tcPr>
          <w:p w14:paraId="158A4A13"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Selênio total (Se)</w:t>
            </w:r>
          </w:p>
        </w:tc>
        <w:tc>
          <w:tcPr>
            <w:tcW w:w="675" w:type="pct"/>
            <w:shd w:val="clear" w:color="000000" w:fill="F2F2F2"/>
            <w:noWrap/>
            <w:vAlign w:val="center"/>
            <w:hideMark/>
          </w:tcPr>
          <w:p w14:paraId="754872C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7768E94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50</w:t>
            </w:r>
          </w:p>
        </w:tc>
        <w:tc>
          <w:tcPr>
            <w:tcW w:w="570" w:type="pct"/>
            <w:shd w:val="clear" w:color="000000" w:fill="F2F2F2"/>
            <w:noWrap/>
            <w:vAlign w:val="center"/>
            <w:hideMark/>
          </w:tcPr>
          <w:p w14:paraId="0ECA3BA9" w14:textId="7672D0D7" w:rsidR="00743494" w:rsidRPr="00743494" w:rsidRDefault="007E54AA" w:rsidP="00743494">
            <w:pPr>
              <w:spacing w:after="0"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&lt; 0,5000</w:t>
            </w:r>
          </w:p>
        </w:tc>
        <w:tc>
          <w:tcPr>
            <w:tcW w:w="570" w:type="pct"/>
            <w:shd w:val="clear" w:color="000000" w:fill="F2F2F2"/>
            <w:noWrap/>
            <w:vAlign w:val="center"/>
            <w:hideMark/>
          </w:tcPr>
          <w:p w14:paraId="7F5F8766" w14:textId="16FBA29D" w:rsidR="00743494" w:rsidRPr="00743494" w:rsidRDefault="00743494" w:rsidP="007E54AA">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 xml:space="preserve">&lt; </w:t>
            </w:r>
            <w:r w:rsidR="007E54AA">
              <w:rPr>
                <w:rFonts w:ascii="Times New Roman" w:eastAsia="Times New Roman" w:hAnsi="Times New Roman" w:cs="Times New Roman"/>
                <w:color w:val="000000"/>
                <w:sz w:val="24"/>
                <w:szCs w:val="24"/>
                <w:lang w:eastAsia="pt-BR"/>
              </w:rPr>
              <w:t>0,5000</w:t>
            </w:r>
          </w:p>
        </w:tc>
      </w:tr>
      <w:tr w:rsidR="00B17A15" w:rsidRPr="00743494" w14:paraId="04F8B9B5" w14:textId="77777777" w:rsidTr="00B17A15">
        <w:trPr>
          <w:trHeight w:val="315"/>
        </w:trPr>
        <w:tc>
          <w:tcPr>
            <w:tcW w:w="2662" w:type="pct"/>
            <w:shd w:val="clear" w:color="auto" w:fill="auto"/>
            <w:noWrap/>
            <w:vAlign w:val="center"/>
            <w:hideMark/>
          </w:tcPr>
          <w:p w14:paraId="6A8B8660"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Urânio total (U)</w:t>
            </w:r>
          </w:p>
        </w:tc>
        <w:tc>
          <w:tcPr>
            <w:tcW w:w="675" w:type="pct"/>
            <w:shd w:val="clear" w:color="auto" w:fill="auto"/>
            <w:noWrap/>
            <w:vAlign w:val="center"/>
            <w:hideMark/>
          </w:tcPr>
          <w:p w14:paraId="05AF1068"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28151F1A"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200</w:t>
            </w:r>
          </w:p>
        </w:tc>
        <w:tc>
          <w:tcPr>
            <w:tcW w:w="570" w:type="pct"/>
            <w:shd w:val="clear" w:color="auto" w:fill="auto"/>
            <w:noWrap/>
            <w:vAlign w:val="center"/>
            <w:hideMark/>
          </w:tcPr>
          <w:p w14:paraId="4D57008F"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c>
          <w:tcPr>
            <w:tcW w:w="570" w:type="pct"/>
            <w:shd w:val="clear" w:color="auto" w:fill="auto"/>
            <w:noWrap/>
            <w:vAlign w:val="center"/>
            <w:hideMark/>
          </w:tcPr>
          <w:p w14:paraId="1DBD5F2B"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r>
      <w:tr w:rsidR="0043638D" w:rsidRPr="00743494" w14:paraId="5C0270BF" w14:textId="77777777" w:rsidTr="0043638D">
        <w:trPr>
          <w:trHeight w:val="315"/>
        </w:trPr>
        <w:tc>
          <w:tcPr>
            <w:tcW w:w="2662" w:type="pct"/>
            <w:shd w:val="clear" w:color="000000" w:fill="F2F2F2"/>
            <w:noWrap/>
            <w:vAlign w:val="center"/>
            <w:hideMark/>
          </w:tcPr>
          <w:p w14:paraId="54F91A5D"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Vanádio total (V)</w:t>
            </w:r>
          </w:p>
        </w:tc>
        <w:tc>
          <w:tcPr>
            <w:tcW w:w="675" w:type="pct"/>
            <w:shd w:val="clear" w:color="000000" w:fill="F2F2F2"/>
            <w:noWrap/>
            <w:vAlign w:val="center"/>
            <w:hideMark/>
          </w:tcPr>
          <w:p w14:paraId="737531C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7204ABB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100</w:t>
            </w:r>
          </w:p>
        </w:tc>
        <w:tc>
          <w:tcPr>
            <w:tcW w:w="570" w:type="pct"/>
            <w:shd w:val="clear" w:color="000000" w:fill="F2F2F2"/>
            <w:noWrap/>
            <w:vAlign w:val="center"/>
            <w:hideMark/>
          </w:tcPr>
          <w:p w14:paraId="383D4DE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c>
          <w:tcPr>
            <w:tcW w:w="570" w:type="pct"/>
            <w:shd w:val="clear" w:color="000000" w:fill="F2F2F2"/>
            <w:noWrap/>
            <w:vAlign w:val="center"/>
            <w:hideMark/>
          </w:tcPr>
          <w:p w14:paraId="22E23B1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r>
      <w:tr w:rsidR="00B17A15" w:rsidRPr="00743494" w14:paraId="1A77A661" w14:textId="77777777" w:rsidTr="00B17A15">
        <w:trPr>
          <w:trHeight w:val="315"/>
        </w:trPr>
        <w:tc>
          <w:tcPr>
            <w:tcW w:w="2662" w:type="pct"/>
            <w:shd w:val="clear" w:color="auto" w:fill="auto"/>
            <w:noWrap/>
            <w:vAlign w:val="center"/>
            <w:hideMark/>
          </w:tcPr>
          <w:p w14:paraId="64AC257A"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lastRenderedPageBreak/>
              <w:t>Zinco total (Zn)</w:t>
            </w:r>
          </w:p>
        </w:tc>
        <w:tc>
          <w:tcPr>
            <w:tcW w:w="675" w:type="pct"/>
            <w:shd w:val="clear" w:color="auto" w:fill="auto"/>
            <w:noWrap/>
            <w:vAlign w:val="center"/>
            <w:hideMark/>
          </w:tcPr>
          <w:p w14:paraId="3B26AE3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55F60EE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24000</w:t>
            </w:r>
          </w:p>
        </w:tc>
        <w:tc>
          <w:tcPr>
            <w:tcW w:w="570" w:type="pct"/>
            <w:shd w:val="clear" w:color="auto" w:fill="auto"/>
            <w:noWrap/>
            <w:vAlign w:val="center"/>
            <w:hideMark/>
          </w:tcPr>
          <w:p w14:paraId="5BA5AF98"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c>
          <w:tcPr>
            <w:tcW w:w="570" w:type="pct"/>
            <w:shd w:val="clear" w:color="auto" w:fill="auto"/>
            <w:noWrap/>
            <w:vAlign w:val="center"/>
            <w:hideMark/>
          </w:tcPr>
          <w:p w14:paraId="7E4E3C99"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15</w:t>
            </w:r>
          </w:p>
        </w:tc>
      </w:tr>
      <w:tr w:rsidR="00743494" w:rsidRPr="00743494" w14:paraId="7AB8AF01" w14:textId="77777777" w:rsidTr="00B17A15">
        <w:trPr>
          <w:trHeight w:val="315"/>
        </w:trPr>
        <w:tc>
          <w:tcPr>
            <w:tcW w:w="5000" w:type="pct"/>
            <w:gridSpan w:val="5"/>
            <w:shd w:val="clear" w:color="000000" w:fill="F2F2F2"/>
            <w:noWrap/>
            <w:vAlign w:val="center"/>
            <w:hideMark/>
          </w:tcPr>
          <w:p w14:paraId="7B36A72F" w14:textId="77777777" w:rsidR="00743494" w:rsidRPr="00743494" w:rsidRDefault="00743494" w:rsidP="00D051FE">
            <w:pPr>
              <w:spacing w:after="0" w:line="240" w:lineRule="auto"/>
              <w:rPr>
                <w:rFonts w:ascii="Times New Roman" w:eastAsia="Times New Roman" w:hAnsi="Times New Roman" w:cs="Times New Roman"/>
                <w:b/>
                <w:bCs/>
                <w:color w:val="000000"/>
                <w:sz w:val="24"/>
                <w:szCs w:val="24"/>
                <w:lang w:eastAsia="pt-BR"/>
              </w:rPr>
            </w:pPr>
            <w:r w:rsidRPr="00743494">
              <w:rPr>
                <w:rFonts w:ascii="Times New Roman" w:eastAsia="Times New Roman" w:hAnsi="Times New Roman" w:cs="Times New Roman"/>
                <w:b/>
                <w:bCs/>
                <w:color w:val="000000"/>
                <w:sz w:val="24"/>
                <w:szCs w:val="24"/>
                <w:lang w:eastAsia="pt-BR"/>
              </w:rPr>
              <w:t>Biológicos e Bacteriológicos</w:t>
            </w:r>
          </w:p>
        </w:tc>
      </w:tr>
      <w:tr w:rsidR="00B17A15" w:rsidRPr="00743494" w14:paraId="776A1360" w14:textId="77777777" w:rsidTr="00B17A15">
        <w:trPr>
          <w:trHeight w:val="315"/>
        </w:trPr>
        <w:tc>
          <w:tcPr>
            <w:tcW w:w="2662" w:type="pct"/>
            <w:shd w:val="clear" w:color="auto" w:fill="auto"/>
            <w:noWrap/>
            <w:vAlign w:val="center"/>
            <w:hideMark/>
          </w:tcPr>
          <w:p w14:paraId="1A1EC029"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Coliformes termotolerantes</w:t>
            </w:r>
          </w:p>
        </w:tc>
        <w:tc>
          <w:tcPr>
            <w:tcW w:w="675" w:type="pct"/>
            <w:shd w:val="clear" w:color="auto" w:fill="auto"/>
            <w:noWrap/>
            <w:vAlign w:val="center"/>
            <w:hideMark/>
          </w:tcPr>
          <w:p w14:paraId="28BEB60B"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 xml:space="preserve">NMP/100 </w:t>
            </w:r>
            <w:proofErr w:type="spellStart"/>
            <w:r w:rsidRPr="00743494">
              <w:rPr>
                <w:rFonts w:ascii="Times New Roman" w:eastAsia="Times New Roman" w:hAnsi="Times New Roman" w:cs="Times New Roman"/>
                <w:color w:val="000000"/>
                <w:sz w:val="24"/>
                <w:szCs w:val="24"/>
                <w:lang w:eastAsia="pt-BR"/>
              </w:rPr>
              <w:t>mL</w:t>
            </w:r>
            <w:proofErr w:type="spellEnd"/>
          </w:p>
        </w:tc>
        <w:tc>
          <w:tcPr>
            <w:tcW w:w="523" w:type="pct"/>
            <w:shd w:val="clear" w:color="auto" w:fill="auto"/>
            <w:noWrap/>
            <w:vAlign w:val="center"/>
            <w:hideMark/>
          </w:tcPr>
          <w:p w14:paraId="375A92F9"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200</w:t>
            </w:r>
          </w:p>
        </w:tc>
        <w:tc>
          <w:tcPr>
            <w:tcW w:w="570" w:type="pct"/>
            <w:shd w:val="clear" w:color="auto" w:fill="auto"/>
            <w:noWrap/>
            <w:vAlign w:val="center"/>
            <w:hideMark/>
          </w:tcPr>
          <w:p w14:paraId="28C51F2B"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1,8E+1</w:t>
            </w:r>
          </w:p>
        </w:tc>
        <w:tc>
          <w:tcPr>
            <w:tcW w:w="570" w:type="pct"/>
            <w:shd w:val="clear" w:color="auto" w:fill="auto"/>
            <w:noWrap/>
            <w:vAlign w:val="center"/>
            <w:hideMark/>
          </w:tcPr>
          <w:p w14:paraId="2D497DC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1,8</w:t>
            </w:r>
          </w:p>
        </w:tc>
      </w:tr>
      <w:tr w:rsidR="0043638D" w:rsidRPr="00743494" w14:paraId="0F8953FA" w14:textId="77777777" w:rsidTr="0043638D">
        <w:trPr>
          <w:trHeight w:val="315"/>
        </w:trPr>
        <w:tc>
          <w:tcPr>
            <w:tcW w:w="2662" w:type="pct"/>
            <w:shd w:val="clear" w:color="000000" w:fill="F2F2F2"/>
            <w:noWrap/>
            <w:vAlign w:val="center"/>
            <w:hideMark/>
          </w:tcPr>
          <w:p w14:paraId="3B7647E8"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Enterococos</w:t>
            </w:r>
          </w:p>
        </w:tc>
        <w:tc>
          <w:tcPr>
            <w:tcW w:w="675" w:type="pct"/>
            <w:shd w:val="clear" w:color="000000" w:fill="F2F2F2"/>
            <w:noWrap/>
            <w:vAlign w:val="center"/>
            <w:hideMark/>
          </w:tcPr>
          <w:p w14:paraId="43B156D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col</w:t>
            </w:r>
            <w:proofErr w:type="spellEnd"/>
            <w:r w:rsidRPr="00743494">
              <w:rPr>
                <w:rFonts w:ascii="Times New Roman" w:eastAsia="Times New Roman" w:hAnsi="Times New Roman" w:cs="Times New Roman"/>
                <w:color w:val="000000"/>
                <w:sz w:val="24"/>
                <w:szCs w:val="24"/>
                <w:lang w:eastAsia="pt-BR"/>
              </w:rPr>
              <w:t>/100mL</w:t>
            </w:r>
          </w:p>
        </w:tc>
        <w:tc>
          <w:tcPr>
            <w:tcW w:w="523" w:type="pct"/>
            <w:shd w:val="clear" w:color="000000" w:fill="F2F2F2"/>
            <w:noWrap/>
            <w:vAlign w:val="center"/>
            <w:hideMark/>
          </w:tcPr>
          <w:p w14:paraId="055D3B7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000000" w:fill="F2F2F2"/>
            <w:noWrap/>
            <w:vAlign w:val="center"/>
            <w:hideMark/>
          </w:tcPr>
          <w:p w14:paraId="64C00BE4"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Ausência</w:t>
            </w:r>
          </w:p>
        </w:tc>
        <w:tc>
          <w:tcPr>
            <w:tcW w:w="570" w:type="pct"/>
            <w:shd w:val="clear" w:color="000000" w:fill="F2F2F2"/>
            <w:noWrap/>
            <w:vAlign w:val="center"/>
            <w:hideMark/>
          </w:tcPr>
          <w:p w14:paraId="36950FBB"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Presença</w:t>
            </w:r>
          </w:p>
        </w:tc>
      </w:tr>
      <w:tr w:rsidR="00B17A15" w:rsidRPr="00743494" w14:paraId="3DA7000E" w14:textId="77777777" w:rsidTr="00B17A15">
        <w:trPr>
          <w:trHeight w:val="315"/>
        </w:trPr>
        <w:tc>
          <w:tcPr>
            <w:tcW w:w="2662" w:type="pct"/>
            <w:shd w:val="clear" w:color="auto" w:fill="auto"/>
            <w:noWrap/>
            <w:vAlign w:val="center"/>
            <w:hideMark/>
          </w:tcPr>
          <w:p w14:paraId="22674589" w14:textId="77777777" w:rsidR="00743494" w:rsidRPr="00743494" w:rsidRDefault="00743494" w:rsidP="00D051FE">
            <w:pPr>
              <w:spacing w:after="0" w:line="240" w:lineRule="auto"/>
              <w:rPr>
                <w:rFonts w:ascii="Times New Roman" w:eastAsia="Times New Roman" w:hAnsi="Times New Roman" w:cs="Times New Roman"/>
                <w:i/>
                <w:iCs/>
                <w:color w:val="000000"/>
                <w:sz w:val="24"/>
                <w:szCs w:val="24"/>
                <w:lang w:eastAsia="pt-BR"/>
              </w:rPr>
            </w:pPr>
            <w:r w:rsidRPr="00743494">
              <w:rPr>
                <w:rFonts w:ascii="Times New Roman" w:eastAsia="Times New Roman" w:hAnsi="Times New Roman" w:cs="Times New Roman"/>
                <w:i/>
                <w:iCs/>
                <w:color w:val="000000"/>
                <w:sz w:val="24"/>
                <w:szCs w:val="24"/>
                <w:lang w:eastAsia="pt-BR"/>
              </w:rPr>
              <w:t>Escherichia coli</w:t>
            </w:r>
          </w:p>
        </w:tc>
        <w:tc>
          <w:tcPr>
            <w:tcW w:w="675" w:type="pct"/>
            <w:shd w:val="clear" w:color="auto" w:fill="auto"/>
            <w:noWrap/>
            <w:vAlign w:val="center"/>
            <w:hideMark/>
          </w:tcPr>
          <w:p w14:paraId="6EE35695"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 xml:space="preserve">NMP/100 </w:t>
            </w:r>
            <w:proofErr w:type="spellStart"/>
            <w:r w:rsidRPr="00743494">
              <w:rPr>
                <w:rFonts w:ascii="Times New Roman" w:eastAsia="Times New Roman" w:hAnsi="Times New Roman" w:cs="Times New Roman"/>
                <w:color w:val="000000"/>
                <w:sz w:val="24"/>
                <w:szCs w:val="24"/>
                <w:lang w:eastAsia="pt-BR"/>
              </w:rPr>
              <w:t>mL</w:t>
            </w:r>
            <w:proofErr w:type="spellEnd"/>
          </w:p>
        </w:tc>
        <w:tc>
          <w:tcPr>
            <w:tcW w:w="523" w:type="pct"/>
            <w:shd w:val="clear" w:color="auto" w:fill="auto"/>
            <w:noWrap/>
            <w:vAlign w:val="center"/>
            <w:hideMark/>
          </w:tcPr>
          <w:p w14:paraId="227D8CB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200</w:t>
            </w:r>
          </w:p>
        </w:tc>
        <w:tc>
          <w:tcPr>
            <w:tcW w:w="570" w:type="pct"/>
            <w:shd w:val="clear" w:color="auto" w:fill="auto"/>
            <w:noWrap/>
            <w:vAlign w:val="center"/>
            <w:hideMark/>
          </w:tcPr>
          <w:p w14:paraId="458C0240"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1,8</w:t>
            </w:r>
          </w:p>
        </w:tc>
        <w:tc>
          <w:tcPr>
            <w:tcW w:w="570" w:type="pct"/>
            <w:shd w:val="clear" w:color="auto" w:fill="auto"/>
            <w:noWrap/>
            <w:vAlign w:val="center"/>
            <w:hideMark/>
          </w:tcPr>
          <w:p w14:paraId="273F2CD0"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1,8</w:t>
            </w:r>
          </w:p>
        </w:tc>
      </w:tr>
      <w:tr w:rsidR="00743494" w:rsidRPr="00743494" w14:paraId="57E33FB6" w14:textId="77777777" w:rsidTr="00B17A15">
        <w:trPr>
          <w:trHeight w:val="315"/>
        </w:trPr>
        <w:tc>
          <w:tcPr>
            <w:tcW w:w="5000" w:type="pct"/>
            <w:gridSpan w:val="5"/>
            <w:shd w:val="clear" w:color="000000" w:fill="F2F2F2"/>
            <w:noWrap/>
            <w:vAlign w:val="center"/>
            <w:hideMark/>
          </w:tcPr>
          <w:p w14:paraId="4AB9E06B" w14:textId="77777777" w:rsidR="00743494" w:rsidRPr="00743494" w:rsidRDefault="00743494" w:rsidP="00D051FE">
            <w:pPr>
              <w:spacing w:after="0" w:line="240" w:lineRule="auto"/>
              <w:rPr>
                <w:rFonts w:ascii="Times New Roman" w:eastAsia="Times New Roman" w:hAnsi="Times New Roman" w:cs="Times New Roman"/>
                <w:b/>
                <w:bCs/>
                <w:color w:val="000000"/>
                <w:sz w:val="24"/>
                <w:szCs w:val="24"/>
                <w:lang w:eastAsia="pt-BR"/>
              </w:rPr>
            </w:pPr>
            <w:r w:rsidRPr="00743494">
              <w:rPr>
                <w:rFonts w:ascii="Times New Roman" w:eastAsia="Times New Roman" w:hAnsi="Times New Roman" w:cs="Times New Roman"/>
                <w:b/>
                <w:bCs/>
                <w:color w:val="000000"/>
                <w:sz w:val="24"/>
                <w:szCs w:val="24"/>
                <w:lang w:eastAsia="pt-BR"/>
              </w:rPr>
              <w:t>Compostos Orgânicos</w:t>
            </w:r>
          </w:p>
        </w:tc>
      </w:tr>
      <w:tr w:rsidR="00B17A15" w:rsidRPr="00743494" w14:paraId="5C8865D7" w14:textId="77777777" w:rsidTr="00B17A15">
        <w:trPr>
          <w:trHeight w:val="315"/>
        </w:trPr>
        <w:tc>
          <w:tcPr>
            <w:tcW w:w="2662" w:type="pct"/>
            <w:shd w:val="clear" w:color="auto" w:fill="auto"/>
            <w:noWrap/>
            <w:vAlign w:val="center"/>
            <w:hideMark/>
          </w:tcPr>
          <w:p w14:paraId="441016F6"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1,2-Diclorobenzeno</w:t>
            </w:r>
          </w:p>
        </w:tc>
        <w:tc>
          <w:tcPr>
            <w:tcW w:w="675" w:type="pct"/>
            <w:shd w:val="clear" w:color="auto" w:fill="auto"/>
            <w:noWrap/>
            <w:vAlign w:val="center"/>
            <w:hideMark/>
          </w:tcPr>
          <w:p w14:paraId="384DC02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19D1310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0953588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c>
          <w:tcPr>
            <w:tcW w:w="570" w:type="pct"/>
            <w:shd w:val="clear" w:color="auto" w:fill="auto"/>
            <w:noWrap/>
            <w:vAlign w:val="center"/>
            <w:hideMark/>
          </w:tcPr>
          <w:p w14:paraId="5D77EB3D"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r>
      <w:tr w:rsidR="0043638D" w:rsidRPr="00743494" w14:paraId="1090FFAD" w14:textId="77777777" w:rsidTr="0043638D">
        <w:trPr>
          <w:trHeight w:val="315"/>
        </w:trPr>
        <w:tc>
          <w:tcPr>
            <w:tcW w:w="2662" w:type="pct"/>
            <w:shd w:val="clear" w:color="000000" w:fill="F2F2F2"/>
            <w:noWrap/>
            <w:vAlign w:val="center"/>
            <w:hideMark/>
          </w:tcPr>
          <w:p w14:paraId="77B7CB69"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1,4-Diclorobenzeno</w:t>
            </w:r>
          </w:p>
        </w:tc>
        <w:tc>
          <w:tcPr>
            <w:tcW w:w="675" w:type="pct"/>
            <w:shd w:val="clear" w:color="000000" w:fill="F2F2F2"/>
            <w:noWrap/>
            <w:vAlign w:val="center"/>
            <w:hideMark/>
          </w:tcPr>
          <w:p w14:paraId="610360F8"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59AC049A"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000000" w:fill="F2F2F2"/>
            <w:noWrap/>
            <w:vAlign w:val="center"/>
            <w:hideMark/>
          </w:tcPr>
          <w:p w14:paraId="3739611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c>
          <w:tcPr>
            <w:tcW w:w="570" w:type="pct"/>
            <w:shd w:val="clear" w:color="000000" w:fill="F2F2F2"/>
            <w:noWrap/>
            <w:vAlign w:val="center"/>
            <w:hideMark/>
          </w:tcPr>
          <w:p w14:paraId="2F4F4EDB"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r>
      <w:tr w:rsidR="00B17A15" w:rsidRPr="00743494" w14:paraId="0E3FC7A8" w14:textId="77777777" w:rsidTr="00B17A15">
        <w:trPr>
          <w:trHeight w:val="315"/>
        </w:trPr>
        <w:tc>
          <w:tcPr>
            <w:tcW w:w="2662" w:type="pct"/>
            <w:shd w:val="clear" w:color="auto" w:fill="auto"/>
            <w:noWrap/>
            <w:vAlign w:val="center"/>
            <w:hideMark/>
          </w:tcPr>
          <w:p w14:paraId="25AD5AB4"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2,4-D</w:t>
            </w:r>
          </w:p>
        </w:tc>
        <w:tc>
          <w:tcPr>
            <w:tcW w:w="675" w:type="pct"/>
            <w:shd w:val="clear" w:color="auto" w:fill="auto"/>
            <w:noWrap/>
            <w:vAlign w:val="center"/>
            <w:hideMark/>
          </w:tcPr>
          <w:p w14:paraId="067D707A"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1550BDE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5593237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0,50</w:t>
            </w:r>
          </w:p>
        </w:tc>
        <w:tc>
          <w:tcPr>
            <w:tcW w:w="570" w:type="pct"/>
            <w:shd w:val="clear" w:color="auto" w:fill="auto"/>
            <w:noWrap/>
            <w:vAlign w:val="center"/>
            <w:hideMark/>
          </w:tcPr>
          <w:p w14:paraId="08C5259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0,50</w:t>
            </w:r>
          </w:p>
        </w:tc>
      </w:tr>
      <w:tr w:rsidR="0043638D" w:rsidRPr="00743494" w14:paraId="09146214" w14:textId="77777777" w:rsidTr="0043638D">
        <w:trPr>
          <w:trHeight w:val="315"/>
        </w:trPr>
        <w:tc>
          <w:tcPr>
            <w:tcW w:w="2662" w:type="pct"/>
            <w:shd w:val="clear" w:color="000000" w:fill="F2F2F2"/>
            <w:noWrap/>
            <w:vAlign w:val="center"/>
            <w:hideMark/>
          </w:tcPr>
          <w:p w14:paraId="3FDB3B8B"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Acrilamida</w:t>
            </w:r>
          </w:p>
        </w:tc>
        <w:tc>
          <w:tcPr>
            <w:tcW w:w="675" w:type="pct"/>
            <w:shd w:val="clear" w:color="000000" w:fill="F2F2F2"/>
            <w:noWrap/>
            <w:vAlign w:val="center"/>
            <w:hideMark/>
          </w:tcPr>
          <w:p w14:paraId="58881039"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76E3348B"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000000" w:fill="F2F2F2"/>
            <w:noWrap/>
            <w:vAlign w:val="center"/>
            <w:hideMark/>
          </w:tcPr>
          <w:p w14:paraId="0563B089"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0,50</w:t>
            </w:r>
          </w:p>
        </w:tc>
        <w:tc>
          <w:tcPr>
            <w:tcW w:w="570" w:type="pct"/>
            <w:shd w:val="clear" w:color="000000" w:fill="F2F2F2"/>
            <w:noWrap/>
            <w:vAlign w:val="center"/>
            <w:hideMark/>
          </w:tcPr>
          <w:p w14:paraId="5C782AF2"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0,50</w:t>
            </w:r>
          </w:p>
        </w:tc>
      </w:tr>
      <w:tr w:rsidR="00B17A15" w:rsidRPr="00743494" w14:paraId="0F6576F6" w14:textId="77777777" w:rsidTr="00B17A15">
        <w:trPr>
          <w:trHeight w:val="315"/>
        </w:trPr>
        <w:tc>
          <w:tcPr>
            <w:tcW w:w="2662" w:type="pct"/>
            <w:shd w:val="clear" w:color="auto" w:fill="auto"/>
            <w:noWrap/>
            <w:vAlign w:val="center"/>
            <w:hideMark/>
          </w:tcPr>
          <w:p w14:paraId="6E035CC6"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Aldicarbe</w:t>
            </w:r>
            <w:proofErr w:type="spellEnd"/>
            <w:r w:rsidRPr="00743494">
              <w:rPr>
                <w:rFonts w:ascii="Times New Roman" w:eastAsia="Times New Roman" w:hAnsi="Times New Roman" w:cs="Times New Roman"/>
                <w:color w:val="000000"/>
                <w:sz w:val="24"/>
                <w:szCs w:val="24"/>
                <w:lang w:eastAsia="pt-BR"/>
              </w:rPr>
              <w:t xml:space="preserve"> + </w:t>
            </w:r>
            <w:proofErr w:type="spellStart"/>
            <w:r w:rsidRPr="00743494">
              <w:rPr>
                <w:rFonts w:ascii="Times New Roman" w:eastAsia="Times New Roman" w:hAnsi="Times New Roman" w:cs="Times New Roman"/>
                <w:color w:val="000000"/>
                <w:sz w:val="24"/>
                <w:szCs w:val="24"/>
                <w:lang w:eastAsia="pt-BR"/>
              </w:rPr>
              <w:t>Aldicarbesulfona</w:t>
            </w:r>
            <w:proofErr w:type="spellEnd"/>
            <w:r w:rsidRPr="00743494">
              <w:rPr>
                <w:rFonts w:ascii="Times New Roman" w:eastAsia="Times New Roman" w:hAnsi="Times New Roman" w:cs="Times New Roman"/>
                <w:color w:val="000000"/>
                <w:sz w:val="24"/>
                <w:szCs w:val="24"/>
                <w:lang w:eastAsia="pt-BR"/>
              </w:rPr>
              <w:t xml:space="preserve"> +</w:t>
            </w:r>
            <w:proofErr w:type="spellStart"/>
            <w:r w:rsidRPr="00743494">
              <w:rPr>
                <w:rFonts w:ascii="Times New Roman" w:eastAsia="Times New Roman" w:hAnsi="Times New Roman" w:cs="Times New Roman"/>
                <w:color w:val="000000"/>
                <w:sz w:val="24"/>
                <w:szCs w:val="24"/>
                <w:lang w:eastAsia="pt-BR"/>
              </w:rPr>
              <w:t>Aldicarbesulfóxido</w:t>
            </w:r>
            <w:proofErr w:type="spellEnd"/>
          </w:p>
        </w:tc>
        <w:tc>
          <w:tcPr>
            <w:tcW w:w="675" w:type="pct"/>
            <w:shd w:val="clear" w:color="auto" w:fill="auto"/>
            <w:noWrap/>
            <w:vAlign w:val="center"/>
            <w:hideMark/>
          </w:tcPr>
          <w:p w14:paraId="120B0B0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4CB298A8"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11</w:t>
            </w:r>
          </w:p>
        </w:tc>
        <w:tc>
          <w:tcPr>
            <w:tcW w:w="570" w:type="pct"/>
            <w:shd w:val="clear" w:color="auto" w:fill="auto"/>
            <w:noWrap/>
            <w:vAlign w:val="center"/>
            <w:hideMark/>
          </w:tcPr>
          <w:p w14:paraId="7A9736B3"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10,0</w:t>
            </w:r>
          </w:p>
        </w:tc>
        <w:tc>
          <w:tcPr>
            <w:tcW w:w="570" w:type="pct"/>
            <w:shd w:val="clear" w:color="auto" w:fill="auto"/>
            <w:noWrap/>
            <w:vAlign w:val="center"/>
            <w:hideMark/>
          </w:tcPr>
          <w:p w14:paraId="161A70C8"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10,0</w:t>
            </w:r>
          </w:p>
        </w:tc>
      </w:tr>
      <w:tr w:rsidR="0043638D" w:rsidRPr="00743494" w14:paraId="1C463EBC" w14:textId="77777777" w:rsidTr="0043638D">
        <w:trPr>
          <w:trHeight w:val="315"/>
        </w:trPr>
        <w:tc>
          <w:tcPr>
            <w:tcW w:w="2662" w:type="pct"/>
            <w:shd w:val="clear" w:color="000000" w:fill="F2F2F2"/>
            <w:noWrap/>
            <w:vAlign w:val="center"/>
            <w:hideMark/>
          </w:tcPr>
          <w:p w14:paraId="429167BA"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Bentazona</w:t>
            </w:r>
            <w:proofErr w:type="spellEnd"/>
          </w:p>
        </w:tc>
        <w:tc>
          <w:tcPr>
            <w:tcW w:w="675" w:type="pct"/>
            <w:shd w:val="clear" w:color="000000" w:fill="F2F2F2"/>
            <w:noWrap/>
            <w:vAlign w:val="center"/>
            <w:hideMark/>
          </w:tcPr>
          <w:p w14:paraId="5F45126D"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77E0C0DA"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000000" w:fill="F2F2F2"/>
            <w:noWrap/>
            <w:vAlign w:val="center"/>
            <w:hideMark/>
          </w:tcPr>
          <w:p w14:paraId="0453628F"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0,50</w:t>
            </w:r>
          </w:p>
        </w:tc>
        <w:tc>
          <w:tcPr>
            <w:tcW w:w="570" w:type="pct"/>
            <w:shd w:val="clear" w:color="000000" w:fill="F2F2F2"/>
            <w:noWrap/>
            <w:vAlign w:val="center"/>
            <w:hideMark/>
          </w:tcPr>
          <w:p w14:paraId="0DF8C91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0,50</w:t>
            </w:r>
          </w:p>
        </w:tc>
      </w:tr>
      <w:tr w:rsidR="00B17A15" w:rsidRPr="00743494" w14:paraId="49D3205A" w14:textId="77777777" w:rsidTr="00B17A15">
        <w:trPr>
          <w:trHeight w:val="315"/>
        </w:trPr>
        <w:tc>
          <w:tcPr>
            <w:tcW w:w="2662" w:type="pct"/>
            <w:shd w:val="clear" w:color="auto" w:fill="auto"/>
            <w:noWrap/>
            <w:vAlign w:val="center"/>
            <w:hideMark/>
          </w:tcPr>
          <w:p w14:paraId="4DE1768E"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Carbofurano</w:t>
            </w:r>
            <w:proofErr w:type="spellEnd"/>
          </w:p>
        </w:tc>
        <w:tc>
          <w:tcPr>
            <w:tcW w:w="675" w:type="pct"/>
            <w:shd w:val="clear" w:color="auto" w:fill="auto"/>
            <w:noWrap/>
            <w:vAlign w:val="center"/>
            <w:hideMark/>
          </w:tcPr>
          <w:p w14:paraId="5D8E11A2"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2E474AD8"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45</w:t>
            </w:r>
          </w:p>
        </w:tc>
        <w:tc>
          <w:tcPr>
            <w:tcW w:w="570" w:type="pct"/>
            <w:shd w:val="clear" w:color="auto" w:fill="auto"/>
            <w:noWrap/>
            <w:vAlign w:val="center"/>
            <w:hideMark/>
          </w:tcPr>
          <w:p w14:paraId="000F15E4"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7,0</w:t>
            </w:r>
          </w:p>
        </w:tc>
        <w:tc>
          <w:tcPr>
            <w:tcW w:w="570" w:type="pct"/>
            <w:shd w:val="clear" w:color="auto" w:fill="auto"/>
            <w:noWrap/>
            <w:vAlign w:val="center"/>
            <w:hideMark/>
          </w:tcPr>
          <w:p w14:paraId="5DC78200"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7,0</w:t>
            </w:r>
          </w:p>
        </w:tc>
      </w:tr>
      <w:tr w:rsidR="0043638D" w:rsidRPr="00743494" w14:paraId="477E9302" w14:textId="77777777" w:rsidTr="0043638D">
        <w:trPr>
          <w:trHeight w:val="315"/>
        </w:trPr>
        <w:tc>
          <w:tcPr>
            <w:tcW w:w="2662" w:type="pct"/>
            <w:shd w:val="clear" w:color="000000" w:fill="F2F2F2"/>
            <w:noWrap/>
            <w:vAlign w:val="center"/>
            <w:hideMark/>
          </w:tcPr>
          <w:p w14:paraId="438D08D1"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Clorotalonil</w:t>
            </w:r>
            <w:proofErr w:type="spellEnd"/>
          </w:p>
        </w:tc>
        <w:tc>
          <w:tcPr>
            <w:tcW w:w="675" w:type="pct"/>
            <w:shd w:val="clear" w:color="000000" w:fill="F2F2F2"/>
            <w:noWrap/>
            <w:vAlign w:val="center"/>
            <w:hideMark/>
          </w:tcPr>
          <w:p w14:paraId="149817E4"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29D930C4"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170</w:t>
            </w:r>
          </w:p>
        </w:tc>
        <w:tc>
          <w:tcPr>
            <w:tcW w:w="570" w:type="pct"/>
            <w:shd w:val="clear" w:color="000000" w:fill="F2F2F2"/>
            <w:noWrap/>
            <w:vAlign w:val="center"/>
            <w:hideMark/>
          </w:tcPr>
          <w:p w14:paraId="0C3085C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0,050</w:t>
            </w:r>
          </w:p>
        </w:tc>
        <w:tc>
          <w:tcPr>
            <w:tcW w:w="570" w:type="pct"/>
            <w:shd w:val="clear" w:color="000000" w:fill="F2F2F2"/>
            <w:noWrap/>
            <w:vAlign w:val="center"/>
            <w:hideMark/>
          </w:tcPr>
          <w:p w14:paraId="3C87F995"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0,050</w:t>
            </w:r>
          </w:p>
        </w:tc>
      </w:tr>
      <w:tr w:rsidR="00B17A15" w:rsidRPr="00743494" w14:paraId="6E2E9190" w14:textId="77777777" w:rsidTr="00B17A15">
        <w:trPr>
          <w:trHeight w:val="315"/>
        </w:trPr>
        <w:tc>
          <w:tcPr>
            <w:tcW w:w="2662" w:type="pct"/>
            <w:shd w:val="clear" w:color="auto" w:fill="auto"/>
            <w:noWrap/>
            <w:vAlign w:val="center"/>
            <w:hideMark/>
          </w:tcPr>
          <w:p w14:paraId="5DDA914F"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Fenóis totais</w:t>
            </w:r>
          </w:p>
        </w:tc>
        <w:tc>
          <w:tcPr>
            <w:tcW w:w="675" w:type="pct"/>
            <w:shd w:val="clear" w:color="auto" w:fill="auto"/>
            <w:noWrap/>
            <w:vAlign w:val="center"/>
            <w:hideMark/>
          </w:tcPr>
          <w:p w14:paraId="25057EE2"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5EE16F4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2</w:t>
            </w:r>
          </w:p>
        </w:tc>
        <w:tc>
          <w:tcPr>
            <w:tcW w:w="570" w:type="pct"/>
            <w:shd w:val="clear" w:color="auto" w:fill="auto"/>
            <w:noWrap/>
            <w:vAlign w:val="center"/>
            <w:hideMark/>
          </w:tcPr>
          <w:p w14:paraId="0975F193"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2,00</w:t>
            </w:r>
          </w:p>
        </w:tc>
        <w:tc>
          <w:tcPr>
            <w:tcW w:w="570" w:type="pct"/>
            <w:shd w:val="clear" w:color="auto" w:fill="auto"/>
            <w:noWrap/>
            <w:vAlign w:val="center"/>
            <w:hideMark/>
          </w:tcPr>
          <w:p w14:paraId="0CC14988"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2,00</w:t>
            </w:r>
          </w:p>
        </w:tc>
      </w:tr>
      <w:tr w:rsidR="0043638D" w:rsidRPr="00743494" w14:paraId="7E733589" w14:textId="77777777" w:rsidTr="0043638D">
        <w:trPr>
          <w:trHeight w:val="315"/>
        </w:trPr>
        <w:tc>
          <w:tcPr>
            <w:tcW w:w="2662" w:type="pct"/>
            <w:shd w:val="clear" w:color="000000" w:fill="F2F2F2"/>
            <w:noWrap/>
            <w:vAlign w:val="center"/>
            <w:hideMark/>
          </w:tcPr>
          <w:p w14:paraId="0B933322"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Glifosato + AMPA</w:t>
            </w:r>
          </w:p>
        </w:tc>
        <w:tc>
          <w:tcPr>
            <w:tcW w:w="675" w:type="pct"/>
            <w:shd w:val="clear" w:color="000000" w:fill="F2F2F2"/>
            <w:noWrap/>
            <w:vAlign w:val="center"/>
            <w:hideMark/>
          </w:tcPr>
          <w:p w14:paraId="291D4F88"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6480E660"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280</w:t>
            </w:r>
          </w:p>
        </w:tc>
        <w:tc>
          <w:tcPr>
            <w:tcW w:w="570" w:type="pct"/>
            <w:shd w:val="clear" w:color="000000" w:fill="F2F2F2"/>
            <w:noWrap/>
            <w:vAlign w:val="center"/>
            <w:hideMark/>
          </w:tcPr>
          <w:p w14:paraId="4012E623"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c>
          <w:tcPr>
            <w:tcW w:w="570" w:type="pct"/>
            <w:shd w:val="clear" w:color="000000" w:fill="F2F2F2"/>
            <w:noWrap/>
            <w:vAlign w:val="center"/>
            <w:hideMark/>
          </w:tcPr>
          <w:p w14:paraId="3013B0D2"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r>
      <w:tr w:rsidR="00B17A15" w:rsidRPr="00743494" w14:paraId="1997E243" w14:textId="77777777" w:rsidTr="00B17A15">
        <w:trPr>
          <w:trHeight w:val="315"/>
        </w:trPr>
        <w:tc>
          <w:tcPr>
            <w:tcW w:w="2662" w:type="pct"/>
            <w:shd w:val="clear" w:color="auto" w:fill="auto"/>
            <w:noWrap/>
            <w:vAlign w:val="center"/>
            <w:hideMark/>
          </w:tcPr>
          <w:p w14:paraId="24D9D364"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Molinato</w:t>
            </w:r>
            <w:proofErr w:type="spellEnd"/>
          </w:p>
        </w:tc>
        <w:tc>
          <w:tcPr>
            <w:tcW w:w="675" w:type="pct"/>
            <w:shd w:val="clear" w:color="auto" w:fill="auto"/>
            <w:noWrap/>
            <w:vAlign w:val="center"/>
            <w:hideMark/>
          </w:tcPr>
          <w:p w14:paraId="538F584D"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3D3B6BE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2BA8106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2,0</w:t>
            </w:r>
          </w:p>
        </w:tc>
        <w:tc>
          <w:tcPr>
            <w:tcW w:w="570" w:type="pct"/>
            <w:shd w:val="clear" w:color="auto" w:fill="auto"/>
            <w:noWrap/>
            <w:vAlign w:val="center"/>
            <w:hideMark/>
          </w:tcPr>
          <w:p w14:paraId="698B21AD"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2,0</w:t>
            </w:r>
          </w:p>
        </w:tc>
      </w:tr>
      <w:tr w:rsidR="0043638D" w:rsidRPr="00743494" w14:paraId="1172B3BB" w14:textId="77777777" w:rsidTr="0043638D">
        <w:trPr>
          <w:trHeight w:val="315"/>
        </w:trPr>
        <w:tc>
          <w:tcPr>
            <w:tcW w:w="2662" w:type="pct"/>
            <w:shd w:val="clear" w:color="000000" w:fill="F2F2F2"/>
            <w:noWrap/>
            <w:vAlign w:val="center"/>
            <w:hideMark/>
          </w:tcPr>
          <w:p w14:paraId="72CFD3D7"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Pendimetalina</w:t>
            </w:r>
            <w:proofErr w:type="spellEnd"/>
          </w:p>
        </w:tc>
        <w:tc>
          <w:tcPr>
            <w:tcW w:w="675" w:type="pct"/>
            <w:shd w:val="clear" w:color="000000" w:fill="F2F2F2"/>
            <w:noWrap/>
            <w:vAlign w:val="center"/>
            <w:hideMark/>
          </w:tcPr>
          <w:p w14:paraId="29FEE574"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ng</w:t>
            </w:r>
            <w:proofErr w:type="spellEnd"/>
            <w:r w:rsidRPr="00743494">
              <w:rPr>
                <w:rFonts w:ascii="Times New Roman" w:eastAsia="Times New Roman" w:hAnsi="Times New Roman" w:cs="Times New Roman"/>
                <w:color w:val="000000"/>
                <w:sz w:val="24"/>
                <w:szCs w:val="24"/>
                <w:lang w:eastAsia="pt-BR"/>
              </w:rPr>
              <w:t>/L</w:t>
            </w:r>
          </w:p>
        </w:tc>
        <w:tc>
          <w:tcPr>
            <w:tcW w:w="523" w:type="pct"/>
            <w:shd w:val="clear" w:color="000000" w:fill="F2F2F2"/>
            <w:noWrap/>
            <w:vAlign w:val="center"/>
            <w:hideMark/>
          </w:tcPr>
          <w:p w14:paraId="32B560D8"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000000" w:fill="F2F2F2"/>
            <w:noWrap/>
            <w:vAlign w:val="center"/>
            <w:hideMark/>
          </w:tcPr>
          <w:p w14:paraId="7350FFCE" w14:textId="64137E74" w:rsidR="00743494" w:rsidRPr="00743494" w:rsidRDefault="00B4147D" w:rsidP="00743494">
            <w:pPr>
              <w:spacing w:after="0"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&lt; 10,0</w:t>
            </w:r>
          </w:p>
        </w:tc>
        <w:tc>
          <w:tcPr>
            <w:tcW w:w="570" w:type="pct"/>
            <w:shd w:val="clear" w:color="000000" w:fill="F2F2F2"/>
            <w:noWrap/>
            <w:vAlign w:val="center"/>
            <w:hideMark/>
          </w:tcPr>
          <w:p w14:paraId="05726AAA" w14:textId="7EC7FE0F" w:rsidR="00743494" w:rsidRPr="00743494" w:rsidRDefault="00B4147D" w:rsidP="00743494">
            <w:pPr>
              <w:spacing w:after="0"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&lt; 10,0</w:t>
            </w:r>
          </w:p>
        </w:tc>
      </w:tr>
      <w:tr w:rsidR="00B17A15" w:rsidRPr="00743494" w14:paraId="3302A878" w14:textId="77777777" w:rsidTr="00B17A15">
        <w:trPr>
          <w:trHeight w:val="315"/>
        </w:trPr>
        <w:tc>
          <w:tcPr>
            <w:tcW w:w="2662" w:type="pct"/>
            <w:shd w:val="clear" w:color="auto" w:fill="auto"/>
            <w:noWrap/>
            <w:vAlign w:val="center"/>
            <w:hideMark/>
          </w:tcPr>
          <w:p w14:paraId="7865DAB5"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Tetracloreto de carbono (</w:t>
            </w:r>
            <w:proofErr w:type="spellStart"/>
            <w:r w:rsidRPr="00743494">
              <w:rPr>
                <w:rFonts w:ascii="Times New Roman" w:eastAsia="Times New Roman" w:hAnsi="Times New Roman" w:cs="Times New Roman"/>
                <w:color w:val="000000"/>
                <w:sz w:val="24"/>
                <w:szCs w:val="24"/>
                <w:lang w:eastAsia="pt-BR"/>
              </w:rPr>
              <w:t>Tetraclorometano</w:t>
            </w:r>
            <w:proofErr w:type="spellEnd"/>
            <w:r w:rsidRPr="00743494">
              <w:rPr>
                <w:rFonts w:ascii="Times New Roman" w:eastAsia="Times New Roman" w:hAnsi="Times New Roman" w:cs="Times New Roman"/>
                <w:color w:val="000000"/>
                <w:sz w:val="24"/>
                <w:szCs w:val="24"/>
                <w:lang w:eastAsia="pt-BR"/>
              </w:rPr>
              <w:t>)</w:t>
            </w:r>
          </w:p>
        </w:tc>
        <w:tc>
          <w:tcPr>
            <w:tcW w:w="675" w:type="pct"/>
            <w:shd w:val="clear" w:color="auto" w:fill="auto"/>
            <w:noWrap/>
            <w:vAlign w:val="center"/>
            <w:hideMark/>
          </w:tcPr>
          <w:p w14:paraId="7684406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4AA85403"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5</w:t>
            </w:r>
          </w:p>
        </w:tc>
        <w:tc>
          <w:tcPr>
            <w:tcW w:w="570" w:type="pct"/>
            <w:shd w:val="clear" w:color="auto" w:fill="auto"/>
            <w:noWrap/>
            <w:vAlign w:val="center"/>
            <w:hideMark/>
          </w:tcPr>
          <w:p w14:paraId="36ABDCC5"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1,6</w:t>
            </w:r>
          </w:p>
        </w:tc>
        <w:tc>
          <w:tcPr>
            <w:tcW w:w="570" w:type="pct"/>
            <w:shd w:val="clear" w:color="auto" w:fill="auto"/>
            <w:noWrap/>
            <w:vAlign w:val="center"/>
            <w:hideMark/>
          </w:tcPr>
          <w:p w14:paraId="7A4137B2"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1,6</w:t>
            </w:r>
          </w:p>
        </w:tc>
      </w:tr>
      <w:tr w:rsidR="00743494" w:rsidRPr="00743494" w14:paraId="5FB16F2C" w14:textId="77777777" w:rsidTr="00B17A15">
        <w:trPr>
          <w:trHeight w:val="315"/>
        </w:trPr>
        <w:tc>
          <w:tcPr>
            <w:tcW w:w="5000" w:type="pct"/>
            <w:gridSpan w:val="5"/>
            <w:shd w:val="clear" w:color="000000" w:fill="F2F2F2"/>
            <w:noWrap/>
            <w:vAlign w:val="center"/>
            <w:hideMark/>
          </w:tcPr>
          <w:p w14:paraId="0805C05D" w14:textId="77777777" w:rsidR="00743494" w:rsidRPr="00743494" w:rsidRDefault="00743494" w:rsidP="00D051FE">
            <w:pPr>
              <w:spacing w:after="0" w:line="240" w:lineRule="auto"/>
              <w:rPr>
                <w:rFonts w:ascii="Times New Roman" w:eastAsia="Times New Roman" w:hAnsi="Times New Roman" w:cs="Times New Roman"/>
                <w:b/>
                <w:bCs/>
                <w:color w:val="000000"/>
                <w:sz w:val="24"/>
                <w:szCs w:val="24"/>
                <w:lang w:eastAsia="pt-BR"/>
              </w:rPr>
            </w:pPr>
            <w:r w:rsidRPr="00743494">
              <w:rPr>
                <w:rFonts w:ascii="Times New Roman" w:eastAsia="Times New Roman" w:hAnsi="Times New Roman" w:cs="Times New Roman"/>
                <w:b/>
                <w:bCs/>
                <w:color w:val="000000"/>
                <w:sz w:val="24"/>
                <w:szCs w:val="24"/>
                <w:lang w:eastAsia="pt-BR"/>
              </w:rPr>
              <w:t xml:space="preserve">Compostos Orgânicos </w:t>
            </w:r>
            <w:proofErr w:type="spellStart"/>
            <w:r w:rsidRPr="00743494">
              <w:rPr>
                <w:rFonts w:ascii="Times New Roman" w:eastAsia="Times New Roman" w:hAnsi="Times New Roman" w:cs="Times New Roman"/>
                <w:b/>
                <w:bCs/>
                <w:color w:val="000000"/>
                <w:sz w:val="24"/>
                <w:szCs w:val="24"/>
                <w:lang w:eastAsia="pt-BR"/>
              </w:rPr>
              <w:t>Semi-Voláteis</w:t>
            </w:r>
            <w:proofErr w:type="spellEnd"/>
            <w:r w:rsidRPr="00743494">
              <w:rPr>
                <w:rFonts w:ascii="Times New Roman" w:eastAsia="Times New Roman" w:hAnsi="Times New Roman" w:cs="Times New Roman"/>
                <w:b/>
                <w:bCs/>
                <w:color w:val="000000"/>
                <w:sz w:val="24"/>
                <w:szCs w:val="24"/>
                <w:lang w:eastAsia="pt-BR"/>
              </w:rPr>
              <w:t xml:space="preserve"> (SVOC)</w:t>
            </w:r>
          </w:p>
        </w:tc>
      </w:tr>
      <w:tr w:rsidR="00B17A15" w:rsidRPr="00743494" w14:paraId="0C7E825A" w14:textId="77777777" w:rsidTr="00B17A15">
        <w:trPr>
          <w:trHeight w:val="315"/>
        </w:trPr>
        <w:tc>
          <w:tcPr>
            <w:tcW w:w="2662" w:type="pct"/>
            <w:shd w:val="clear" w:color="auto" w:fill="auto"/>
            <w:noWrap/>
            <w:vAlign w:val="center"/>
            <w:hideMark/>
          </w:tcPr>
          <w:p w14:paraId="3502DE73"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Pentaclorofenol</w:t>
            </w:r>
            <w:proofErr w:type="spellEnd"/>
          </w:p>
        </w:tc>
        <w:tc>
          <w:tcPr>
            <w:tcW w:w="675" w:type="pct"/>
            <w:shd w:val="clear" w:color="auto" w:fill="auto"/>
            <w:noWrap/>
            <w:vAlign w:val="center"/>
            <w:hideMark/>
          </w:tcPr>
          <w:p w14:paraId="4A1CB818"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4ACF542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0EDC1112" w14:textId="3C5499BD" w:rsidR="00743494" w:rsidRPr="00743494" w:rsidRDefault="00B4147D" w:rsidP="00743494">
            <w:pPr>
              <w:spacing w:after="0"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&lt; 2</w:t>
            </w:r>
            <w:r w:rsidR="00743494" w:rsidRPr="00743494">
              <w:rPr>
                <w:rFonts w:ascii="Times New Roman" w:eastAsia="Times New Roman" w:hAnsi="Times New Roman" w:cs="Times New Roman"/>
                <w:color w:val="000000"/>
                <w:sz w:val="24"/>
                <w:szCs w:val="24"/>
                <w:lang w:eastAsia="pt-BR"/>
              </w:rPr>
              <w:t>,0</w:t>
            </w:r>
          </w:p>
        </w:tc>
        <w:tc>
          <w:tcPr>
            <w:tcW w:w="570" w:type="pct"/>
            <w:shd w:val="clear" w:color="auto" w:fill="auto"/>
            <w:noWrap/>
            <w:vAlign w:val="center"/>
            <w:hideMark/>
          </w:tcPr>
          <w:p w14:paraId="2B879C28" w14:textId="6CA60B57" w:rsidR="00743494" w:rsidRPr="00743494" w:rsidRDefault="00B4147D" w:rsidP="00743494">
            <w:pPr>
              <w:spacing w:after="0"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&lt; 2</w:t>
            </w:r>
            <w:r w:rsidR="00743494" w:rsidRPr="00743494">
              <w:rPr>
                <w:rFonts w:ascii="Times New Roman" w:eastAsia="Times New Roman" w:hAnsi="Times New Roman" w:cs="Times New Roman"/>
                <w:color w:val="000000"/>
                <w:sz w:val="24"/>
                <w:szCs w:val="24"/>
                <w:lang w:eastAsia="pt-BR"/>
              </w:rPr>
              <w:t>,0</w:t>
            </w:r>
          </w:p>
        </w:tc>
      </w:tr>
      <w:tr w:rsidR="0043638D" w:rsidRPr="00743494" w14:paraId="347E81C2" w14:textId="77777777" w:rsidTr="0043638D">
        <w:trPr>
          <w:trHeight w:val="315"/>
        </w:trPr>
        <w:tc>
          <w:tcPr>
            <w:tcW w:w="2662" w:type="pct"/>
            <w:shd w:val="clear" w:color="000000" w:fill="F2F2F2"/>
            <w:noWrap/>
            <w:vAlign w:val="center"/>
            <w:hideMark/>
          </w:tcPr>
          <w:p w14:paraId="6C5B65AC"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Simazina</w:t>
            </w:r>
            <w:proofErr w:type="spellEnd"/>
          </w:p>
        </w:tc>
        <w:tc>
          <w:tcPr>
            <w:tcW w:w="675" w:type="pct"/>
            <w:shd w:val="clear" w:color="000000" w:fill="F2F2F2"/>
            <w:noWrap/>
            <w:vAlign w:val="center"/>
            <w:hideMark/>
          </w:tcPr>
          <w:p w14:paraId="0958736B"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21509422"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10</w:t>
            </w:r>
          </w:p>
        </w:tc>
        <w:tc>
          <w:tcPr>
            <w:tcW w:w="570" w:type="pct"/>
            <w:shd w:val="clear" w:color="000000" w:fill="F2F2F2"/>
            <w:noWrap/>
            <w:vAlign w:val="center"/>
            <w:hideMark/>
          </w:tcPr>
          <w:p w14:paraId="2B4FA209" w14:textId="0E019DA1" w:rsidR="00743494" w:rsidRPr="00743494" w:rsidRDefault="007E54AA" w:rsidP="00743494">
            <w:pPr>
              <w:spacing w:after="0"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&lt; 2,0</w:t>
            </w:r>
          </w:p>
        </w:tc>
        <w:tc>
          <w:tcPr>
            <w:tcW w:w="570" w:type="pct"/>
            <w:shd w:val="clear" w:color="000000" w:fill="F2F2F2"/>
            <w:noWrap/>
            <w:vAlign w:val="center"/>
            <w:hideMark/>
          </w:tcPr>
          <w:p w14:paraId="29080A43" w14:textId="47C751BF" w:rsidR="00743494" w:rsidRPr="00743494" w:rsidRDefault="007E54AA" w:rsidP="007E54AA">
            <w:pPr>
              <w:spacing w:after="0"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&lt; 2,0</w:t>
            </w:r>
          </w:p>
        </w:tc>
      </w:tr>
      <w:tr w:rsidR="00B17A15" w:rsidRPr="00743494" w14:paraId="1FE9DA08" w14:textId="77777777" w:rsidTr="00B17A15">
        <w:trPr>
          <w:trHeight w:val="315"/>
        </w:trPr>
        <w:tc>
          <w:tcPr>
            <w:tcW w:w="2662" w:type="pct"/>
            <w:shd w:val="clear" w:color="auto" w:fill="auto"/>
            <w:noWrap/>
            <w:vAlign w:val="center"/>
            <w:hideMark/>
          </w:tcPr>
          <w:p w14:paraId="7444CC03"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Trifluralina</w:t>
            </w:r>
            <w:proofErr w:type="spellEnd"/>
          </w:p>
        </w:tc>
        <w:tc>
          <w:tcPr>
            <w:tcW w:w="675" w:type="pct"/>
            <w:shd w:val="clear" w:color="auto" w:fill="auto"/>
            <w:noWrap/>
            <w:vAlign w:val="center"/>
            <w:hideMark/>
          </w:tcPr>
          <w:p w14:paraId="0E537572"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32CD4EB0"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45</w:t>
            </w:r>
          </w:p>
        </w:tc>
        <w:tc>
          <w:tcPr>
            <w:tcW w:w="570" w:type="pct"/>
            <w:shd w:val="clear" w:color="auto" w:fill="auto"/>
            <w:noWrap/>
            <w:vAlign w:val="center"/>
            <w:hideMark/>
          </w:tcPr>
          <w:p w14:paraId="0950793A"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0,20</w:t>
            </w:r>
          </w:p>
        </w:tc>
        <w:tc>
          <w:tcPr>
            <w:tcW w:w="570" w:type="pct"/>
            <w:shd w:val="clear" w:color="auto" w:fill="auto"/>
            <w:noWrap/>
            <w:vAlign w:val="center"/>
            <w:hideMark/>
          </w:tcPr>
          <w:p w14:paraId="6F475DE4"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0,20</w:t>
            </w:r>
          </w:p>
        </w:tc>
      </w:tr>
      <w:tr w:rsidR="00743494" w:rsidRPr="00743494" w14:paraId="5E358718" w14:textId="77777777" w:rsidTr="00B17A15">
        <w:trPr>
          <w:trHeight w:val="315"/>
        </w:trPr>
        <w:tc>
          <w:tcPr>
            <w:tcW w:w="5000" w:type="pct"/>
            <w:gridSpan w:val="5"/>
            <w:shd w:val="clear" w:color="000000" w:fill="F2F2F2"/>
            <w:noWrap/>
            <w:vAlign w:val="center"/>
            <w:hideMark/>
          </w:tcPr>
          <w:p w14:paraId="695E3574" w14:textId="77777777" w:rsidR="00743494" w:rsidRPr="00743494" w:rsidRDefault="00743494" w:rsidP="00D051FE">
            <w:pPr>
              <w:spacing w:after="0" w:line="240" w:lineRule="auto"/>
              <w:rPr>
                <w:rFonts w:ascii="Times New Roman" w:eastAsia="Times New Roman" w:hAnsi="Times New Roman" w:cs="Times New Roman"/>
                <w:b/>
                <w:bCs/>
                <w:color w:val="000000"/>
                <w:sz w:val="24"/>
                <w:szCs w:val="24"/>
                <w:lang w:eastAsia="pt-BR"/>
              </w:rPr>
            </w:pPr>
            <w:r w:rsidRPr="00743494">
              <w:rPr>
                <w:rFonts w:ascii="Times New Roman" w:eastAsia="Times New Roman" w:hAnsi="Times New Roman" w:cs="Times New Roman"/>
                <w:b/>
                <w:bCs/>
                <w:color w:val="000000"/>
                <w:sz w:val="24"/>
                <w:szCs w:val="24"/>
                <w:lang w:eastAsia="pt-BR"/>
              </w:rPr>
              <w:t>Compostos Orgânicos Voláteis (VOC)</w:t>
            </w:r>
          </w:p>
        </w:tc>
      </w:tr>
      <w:tr w:rsidR="00B17A15" w:rsidRPr="00743494" w14:paraId="2EF6415A" w14:textId="77777777" w:rsidTr="00B17A15">
        <w:trPr>
          <w:trHeight w:val="315"/>
        </w:trPr>
        <w:tc>
          <w:tcPr>
            <w:tcW w:w="2662" w:type="pct"/>
            <w:shd w:val="clear" w:color="auto" w:fill="auto"/>
            <w:noWrap/>
            <w:vAlign w:val="center"/>
            <w:hideMark/>
          </w:tcPr>
          <w:p w14:paraId="468C8965"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1,1-Dicloroeteno</w:t>
            </w:r>
          </w:p>
        </w:tc>
        <w:tc>
          <w:tcPr>
            <w:tcW w:w="675" w:type="pct"/>
            <w:shd w:val="clear" w:color="auto" w:fill="auto"/>
            <w:noWrap/>
            <w:vAlign w:val="center"/>
            <w:hideMark/>
          </w:tcPr>
          <w:p w14:paraId="187FD43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7AFC0FDF"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32F9E76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3,0</w:t>
            </w:r>
          </w:p>
        </w:tc>
        <w:tc>
          <w:tcPr>
            <w:tcW w:w="570" w:type="pct"/>
            <w:shd w:val="clear" w:color="auto" w:fill="auto"/>
            <w:noWrap/>
            <w:vAlign w:val="center"/>
            <w:hideMark/>
          </w:tcPr>
          <w:p w14:paraId="383045E5"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3,0</w:t>
            </w:r>
          </w:p>
        </w:tc>
      </w:tr>
      <w:tr w:rsidR="0043638D" w:rsidRPr="00743494" w14:paraId="058EAFFF" w14:textId="77777777" w:rsidTr="0043638D">
        <w:trPr>
          <w:trHeight w:val="315"/>
        </w:trPr>
        <w:tc>
          <w:tcPr>
            <w:tcW w:w="2662" w:type="pct"/>
            <w:shd w:val="clear" w:color="000000" w:fill="F2F2F2"/>
            <w:noWrap/>
            <w:vAlign w:val="center"/>
            <w:hideMark/>
          </w:tcPr>
          <w:p w14:paraId="3835E766"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1,2-Dicloroetano</w:t>
            </w:r>
          </w:p>
        </w:tc>
        <w:tc>
          <w:tcPr>
            <w:tcW w:w="675" w:type="pct"/>
            <w:shd w:val="clear" w:color="000000" w:fill="F2F2F2"/>
            <w:noWrap/>
            <w:vAlign w:val="center"/>
            <w:hideMark/>
          </w:tcPr>
          <w:p w14:paraId="06FAF565"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64A4E62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5</w:t>
            </w:r>
          </w:p>
        </w:tc>
        <w:tc>
          <w:tcPr>
            <w:tcW w:w="570" w:type="pct"/>
            <w:shd w:val="clear" w:color="000000" w:fill="F2F2F2"/>
            <w:noWrap/>
            <w:vAlign w:val="center"/>
            <w:hideMark/>
          </w:tcPr>
          <w:p w14:paraId="251E446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c>
          <w:tcPr>
            <w:tcW w:w="570" w:type="pct"/>
            <w:shd w:val="clear" w:color="000000" w:fill="F2F2F2"/>
            <w:noWrap/>
            <w:vAlign w:val="center"/>
            <w:hideMark/>
          </w:tcPr>
          <w:p w14:paraId="1533F6C5"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r>
      <w:tr w:rsidR="00B17A15" w:rsidRPr="00743494" w14:paraId="682DABC0" w14:textId="77777777" w:rsidTr="00B17A15">
        <w:trPr>
          <w:trHeight w:val="315"/>
        </w:trPr>
        <w:tc>
          <w:tcPr>
            <w:tcW w:w="2662" w:type="pct"/>
            <w:shd w:val="clear" w:color="auto" w:fill="auto"/>
            <w:noWrap/>
            <w:vAlign w:val="center"/>
            <w:hideMark/>
          </w:tcPr>
          <w:p w14:paraId="4E02879A"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1,2-Dicloroeteno (cis e trans)</w:t>
            </w:r>
          </w:p>
        </w:tc>
        <w:tc>
          <w:tcPr>
            <w:tcW w:w="675" w:type="pct"/>
            <w:shd w:val="clear" w:color="auto" w:fill="auto"/>
            <w:noWrap/>
            <w:vAlign w:val="center"/>
            <w:hideMark/>
          </w:tcPr>
          <w:p w14:paraId="5219011A"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244C1A5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169B318F"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10</w:t>
            </w:r>
          </w:p>
        </w:tc>
        <w:tc>
          <w:tcPr>
            <w:tcW w:w="570" w:type="pct"/>
            <w:shd w:val="clear" w:color="auto" w:fill="auto"/>
            <w:noWrap/>
            <w:vAlign w:val="center"/>
            <w:hideMark/>
          </w:tcPr>
          <w:p w14:paraId="5AC8E608"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10</w:t>
            </w:r>
          </w:p>
        </w:tc>
      </w:tr>
      <w:tr w:rsidR="0043638D" w:rsidRPr="00743494" w14:paraId="22A977B4" w14:textId="77777777" w:rsidTr="0043638D">
        <w:trPr>
          <w:trHeight w:val="315"/>
        </w:trPr>
        <w:tc>
          <w:tcPr>
            <w:tcW w:w="2662" w:type="pct"/>
            <w:shd w:val="clear" w:color="000000" w:fill="F2F2F2"/>
            <w:noWrap/>
            <w:vAlign w:val="center"/>
            <w:hideMark/>
          </w:tcPr>
          <w:p w14:paraId="3B22E5B4"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Benzeno</w:t>
            </w:r>
          </w:p>
        </w:tc>
        <w:tc>
          <w:tcPr>
            <w:tcW w:w="675" w:type="pct"/>
            <w:shd w:val="clear" w:color="000000" w:fill="F2F2F2"/>
            <w:noWrap/>
            <w:vAlign w:val="center"/>
            <w:hideMark/>
          </w:tcPr>
          <w:p w14:paraId="44D2F505"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6C0E975B"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000000" w:fill="F2F2F2"/>
            <w:noWrap/>
            <w:vAlign w:val="center"/>
            <w:hideMark/>
          </w:tcPr>
          <w:p w14:paraId="06D1766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1,000</w:t>
            </w:r>
          </w:p>
        </w:tc>
        <w:tc>
          <w:tcPr>
            <w:tcW w:w="570" w:type="pct"/>
            <w:shd w:val="clear" w:color="000000" w:fill="F2F2F2"/>
            <w:noWrap/>
            <w:vAlign w:val="center"/>
            <w:hideMark/>
          </w:tcPr>
          <w:p w14:paraId="2CB7CFB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1,000</w:t>
            </w:r>
          </w:p>
        </w:tc>
      </w:tr>
      <w:tr w:rsidR="00B17A15" w:rsidRPr="00743494" w14:paraId="02EA3788" w14:textId="77777777" w:rsidTr="00B17A15">
        <w:trPr>
          <w:trHeight w:val="315"/>
        </w:trPr>
        <w:tc>
          <w:tcPr>
            <w:tcW w:w="2662" w:type="pct"/>
            <w:shd w:val="clear" w:color="auto" w:fill="auto"/>
            <w:noWrap/>
            <w:vAlign w:val="center"/>
            <w:hideMark/>
          </w:tcPr>
          <w:p w14:paraId="5A61F966"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Clorofórmio</w:t>
            </w:r>
          </w:p>
        </w:tc>
        <w:tc>
          <w:tcPr>
            <w:tcW w:w="675" w:type="pct"/>
            <w:shd w:val="clear" w:color="auto" w:fill="auto"/>
            <w:noWrap/>
            <w:vAlign w:val="center"/>
            <w:hideMark/>
          </w:tcPr>
          <w:p w14:paraId="7BA9A30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35E14A98"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100</w:t>
            </w:r>
          </w:p>
        </w:tc>
        <w:tc>
          <w:tcPr>
            <w:tcW w:w="570" w:type="pct"/>
            <w:shd w:val="clear" w:color="auto" w:fill="auto"/>
            <w:noWrap/>
            <w:vAlign w:val="center"/>
            <w:hideMark/>
          </w:tcPr>
          <w:p w14:paraId="1EF7827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c>
          <w:tcPr>
            <w:tcW w:w="570" w:type="pct"/>
            <w:shd w:val="clear" w:color="auto" w:fill="auto"/>
            <w:noWrap/>
            <w:vAlign w:val="center"/>
            <w:hideMark/>
          </w:tcPr>
          <w:p w14:paraId="1854A929"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r>
      <w:tr w:rsidR="0043638D" w:rsidRPr="00743494" w14:paraId="511CD8BA" w14:textId="77777777" w:rsidTr="0043638D">
        <w:trPr>
          <w:trHeight w:val="315"/>
        </w:trPr>
        <w:tc>
          <w:tcPr>
            <w:tcW w:w="2662" w:type="pct"/>
            <w:shd w:val="clear" w:color="000000" w:fill="F2F2F2"/>
            <w:noWrap/>
            <w:vAlign w:val="center"/>
            <w:hideMark/>
          </w:tcPr>
          <w:p w14:paraId="6E610145"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Diclorometano (cloreto de metileno)</w:t>
            </w:r>
          </w:p>
        </w:tc>
        <w:tc>
          <w:tcPr>
            <w:tcW w:w="675" w:type="pct"/>
            <w:shd w:val="clear" w:color="000000" w:fill="F2F2F2"/>
            <w:noWrap/>
            <w:vAlign w:val="center"/>
            <w:hideMark/>
          </w:tcPr>
          <w:p w14:paraId="1A7A9BFF"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6CBF4DA4"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50</w:t>
            </w:r>
          </w:p>
        </w:tc>
        <w:tc>
          <w:tcPr>
            <w:tcW w:w="570" w:type="pct"/>
            <w:shd w:val="clear" w:color="000000" w:fill="F2F2F2"/>
            <w:noWrap/>
            <w:vAlign w:val="center"/>
            <w:hideMark/>
          </w:tcPr>
          <w:p w14:paraId="02127BC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20</w:t>
            </w:r>
          </w:p>
        </w:tc>
        <w:tc>
          <w:tcPr>
            <w:tcW w:w="570" w:type="pct"/>
            <w:shd w:val="clear" w:color="000000" w:fill="F2F2F2"/>
            <w:noWrap/>
            <w:vAlign w:val="center"/>
            <w:hideMark/>
          </w:tcPr>
          <w:p w14:paraId="1A2323B0"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20</w:t>
            </w:r>
          </w:p>
        </w:tc>
      </w:tr>
      <w:tr w:rsidR="00B17A15" w:rsidRPr="00743494" w14:paraId="444B663F" w14:textId="77777777" w:rsidTr="00B17A15">
        <w:trPr>
          <w:trHeight w:val="315"/>
        </w:trPr>
        <w:tc>
          <w:tcPr>
            <w:tcW w:w="2662" w:type="pct"/>
            <w:shd w:val="clear" w:color="auto" w:fill="auto"/>
            <w:noWrap/>
            <w:vAlign w:val="center"/>
            <w:hideMark/>
          </w:tcPr>
          <w:p w14:paraId="5AB3347B"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Etilbenzeno</w:t>
            </w:r>
            <w:proofErr w:type="spellEnd"/>
          </w:p>
        </w:tc>
        <w:tc>
          <w:tcPr>
            <w:tcW w:w="675" w:type="pct"/>
            <w:shd w:val="clear" w:color="auto" w:fill="auto"/>
            <w:noWrap/>
            <w:vAlign w:val="center"/>
            <w:hideMark/>
          </w:tcPr>
          <w:p w14:paraId="27F13584"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6B9ED2D5"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470B12F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1,0</w:t>
            </w:r>
          </w:p>
        </w:tc>
        <w:tc>
          <w:tcPr>
            <w:tcW w:w="570" w:type="pct"/>
            <w:shd w:val="clear" w:color="auto" w:fill="auto"/>
            <w:noWrap/>
            <w:vAlign w:val="center"/>
            <w:hideMark/>
          </w:tcPr>
          <w:p w14:paraId="0EE362A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1,0</w:t>
            </w:r>
          </w:p>
        </w:tc>
      </w:tr>
      <w:tr w:rsidR="0043638D" w:rsidRPr="00743494" w14:paraId="10832589" w14:textId="77777777" w:rsidTr="0043638D">
        <w:trPr>
          <w:trHeight w:val="315"/>
        </w:trPr>
        <w:tc>
          <w:tcPr>
            <w:tcW w:w="2662" w:type="pct"/>
            <w:shd w:val="clear" w:color="000000" w:fill="F2F2F2"/>
            <w:noWrap/>
            <w:vAlign w:val="center"/>
            <w:hideMark/>
          </w:tcPr>
          <w:p w14:paraId="1B9E5BBA"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Metolaclor</w:t>
            </w:r>
            <w:proofErr w:type="spellEnd"/>
          </w:p>
        </w:tc>
        <w:tc>
          <w:tcPr>
            <w:tcW w:w="675" w:type="pct"/>
            <w:shd w:val="clear" w:color="000000" w:fill="F2F2F2"/>
            <w:noWrap/>
            <w:vAlign w:val="center"/>
            <w:hideMark/>
          </w:tcPr>
          <w:p w14:paraId="2531A412"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7C701489"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50</w:t>
            </w:r>
          </w:p>
        </w:tc>
        <w:tc>
          <w:tcPr>
            <w:tcW w:w="570" w:type="pct"/>
            <w:shd w:val="clear" w:color="000000" w:fill="F2F2F2"/>
            <w:noWrap/>
            <w:vAlign w:val="center"/>
            <w:hideMark/>
          </w:tcPr>
          <w:p w14:paraId="72D0CF5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0,010000</w:t>
            </w:r>
          </w:p>
        </w:tc>
        <w:tc>
          <w:tcPr>
            <w:tcW w:w="570" w:type="pct"/>
            <w:shd w:val="clear" w:color="000000" w:fill="F2F2F2"/>
            <w:noWrap/>
            <w:vAlign w:val="center"/>
            <w:hideMark/>
          </w:tcPr>
          <w:p w14:paraId="4FAF3B4F"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0,010000</w:t>
            </w:r>
          </w:p>
        </w:tc>
      </w:tr>
      <w:tr w:rsidR="00B17A15" w:rsidRPr="00743494" w14:paraId="236F4915" w14:textId="77777777" w:rsidTr="00B17A15">
        <w:trPr>
          <w:trHeight w:val="315"/>
        </w:trPr>
        <w:tc>
          <w:tcPr>
            <w:tcW w:w="2662" w:type="pct"/>
            <w:shd w:val="clear" w:color="auto" w:fill="auto"/>
            <w:noWrap/>
            <w:vAlign w:val="center"/>
            <w:hideMark/>
          </w:tcPr>
          <w:p w14:paraId="1243B876"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Tetracloroeteno</w:t>
            </w:r>
            <w:proofErr w:type="spellEnd"/>
            <w:r w:rsidRPr="00743494">
              <w:rPr>
                <w:rFonts w:ascii="Times New Roman" w:eastAsia="Times New Roman" w:hAnsi="Times New Roman" w:cs="Times New Roman"/>
                <w:color w:val="000000"/>
                <w:sz w:val="24"/>
                <w:szCs w:val="24"/>
                <w:lang w:eastAsia="pt-BR"/>
              </w:rPr>
              <w:t xml:space="preserve"> (</w:t>
            </w:r>
            <w:proofErr w:type="spellStart"/>
            <w:r w:rsidRPr="00743494">
              <w:rPr>
                <w:rFonts w:ascii="Times New Roman" w:eastAsia="Times New Roman" w:hAnsi="Times New Roman" w:cs="Times New Roman"/>
                <w:color w:val="000000"/>
                <w:sz w:val="24"/>
                <w:szCs w:val="24"/>
                <w:lang w:eastAsia="pt-BR"/>
              </w:rPr>
              <w:t>percloroetileno</w:t>
            </w:r>
            <w:proofErr w:type="spellEnd"/>
            <w:r w:rsidRPr="00743494">
              <w:rPr>
                <w:rFonts w:ascii="Times New Roman" w:eastAsia="Times New Roman" w:hAnsi="Times New Roman" w:cs="Times New Roman"/>
                <w:color w:val="000000"/>
                <w:sz w:val="24"/>
                <w:szCs w:val="24"/>
                <w:lang w:eastAsia="pt-BR"/>
              </w:rPr>
              <w:t>/</w:t>
            </w:r>
            <w:proofErr w:type="spellStart"/>
            <w:r w:rsidRPr="00743494">
              <w:rPr>
                <w:rFonts w:ascii="Times New Roman" w:eastAsia="Times New Roman" w:hAnsi="Times New Roman" w:cs="Times New Roman"/>
                <w:color w:val="000000"/>
                <w:sz w:val="24"/>
                <w:szCs w:val="24"/>
                <w:lang w:eastAsia="pt-BR"/>
              </w:rPr>
              <w:t>tetracloroetileno</w:t>
            </w:r>
            <w:proofErr w:type="spellEnd"/>
            <w:r w:rsidRPr="00743494">
              <w:rPr>
                <w:rFonts w:ascii="Times New Roman" w:eastAsia="Times New Roman" w:hAnsi="Times New Roman" w:cs="Times New Roman"/>
                <w:color w:val="000000"/>
                <w:sz w:val="24"/>
                <w:szCs w:val="24"/>
                <w:lang w:eastAsia="pt-BR"/>
              </w:rPr>
              <w:t>)</w:t>
            </w:r>
          </w:p>
        </w:tc>
        <w:tc>
          <w:tcPr>
            <w:tcW w:w="675" w:type="pct"/>
            <w:shd w:val="clear" w:color="auto" w:fill="auto"/>
            <w:noWrap/>
            <w:vAlign w:val="center"/>
            <w:hideMark/>
          </w:tcPr>
          <w:p w14:paraId="4B08497A"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17F7B985"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1594E1E2"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3,0</w:t>
            </w:r>
          </w:p>
        </w:tc>
        <w:tc>
          <w:tcPr>
            <w:tcW w:w="570" w:type="pct"/>
            <w:shd w:val="clear" w:color="auto" w:fill="auto"/>
            <w:noWrap/>
            <w:vAlign w:val="center"/>
            <w:hideMark/>
          </w:tcPr>
          <w:p w14:paraId="0BAA6848"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3,0</w:t>
            </w:r>
          </w:p>
        </w:tc>
      </w:tr>
      <w:tr w:rsidR="0043638D" w:rsidRPr="00743494" w14:paraId="70754C5F" w14:textId="77777777" w:rsidTr="0043638D">
        <w:trPr>
          <w:trHeight w:val="315"/>
        </w:trPr>
        <w:tc>
          <w:tcPr>
            <w:tcW w:w="2662" w:type="pct"/>
            <w:shd w:val="clear" w:color="000000" w:fill="F2F2F2"/>
            <w:noWrap/>
            <w:vAlign w:val="center"/>
            <w:hideMark/>
          </w:tcPr>
          <w:p w14:paraId="7F536392"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Tolueno</w:t>
            </w:r>
          </w:p>
        </w:tc>
        <w:tc>
          <w:tcPr>
            <w:tcW w:w="675" w:type="pct"/>
            <w:shd w:val="clear" w:color="000000" w:fill="F2F2F2"/>
            <w:noWrap/>
            <w:vAlign w:val="center"/>
            <w:hideMark/>
          </w:tcPr>
          <w:p w14:paraId="3D1FDA0A"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09FC912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24</w:t>
            </w:r>
          </w:p>
        </w:tc>
        <w:tc>
          <w:tcPr>
            <w:tcW w:w="570" w:type="pct"/>
            <w:shd w:val="clear" w:color="000000" w:fill="F2F2F2"/>
            <w:noWrap/>
            <w:vAlign w:val="center"/>
            <w:hideMark/>
          </w:tcPr>
          <w:p w14:paraId="3959E8CD"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1,000</w:t>
            </w:r>
          </w:p>
        </w:tc>
        <w:tc>
          <w:tcPr>
            <w:tcW w:w="570" w:type="pct"/>
            <w:shd w:val="clear" w:color="000000" w:fill="F2F2F2"/>
            <w:noWrap/>
            <w:vAlign w:val="center"/>
            <w:hideMark/>
          </w:tcPr>
          <w:p w14:paraId="4944D39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1,000</w:t>
            </w:r>
          </w:p>
        </w:tc>
      </w:tr>
      <w:tr w:rsidR="00B17A15" w:rsidRPr="00743494" w14:paraId="3712D242" w14:textId="77777777" w:rsidTr="00B17A15">
        <w:trPr>
          <w:trHeight w:val="315"/>
        </w:trPr>
        <w:tc>
          <w:tcPr>
            <w:tcW w:w="2662" w:type="pct"/>
            <w:shd w:val="clear" w:color="auto" w:fill="auto"/>
            <w:noWrap/>
            <w:vAlign w:val="center"/>
            <w:hideMark/>
          </w:tcPr>
          <w:p w14:paraId="5EFFCB86"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Triclorobenzenos</w:t>
            </w:r>
            <w:proofErr w:type="spellEnd"/>
            <w:r w:rsidRPr="00743494">
              <w:rPr>
                <w:rFonts w:ascii="Times New Roman" w:eastAsia="Times New Roman" w:hAnsi="Times New Roman" w:cs="Times New Roman"/>
                <w:color w:val="000000"/>
                <w:sz w:val="24"/>
                <w:szCs w:val="24"/>
                <w:lang w:eastAsia="pt-BR"/>
              </w:rPr>
              <w:t xml:space="preserve"> (1,2,3-TCB + 1,2,4-TCB + 1,3,5-TCB)</w:t>
            </w:r>
          </w:p>
        </w:tc>
        <w:tc>
          <w:tcPr>
            <w:tcW w:w="675" w:type="pct"/>
            <w:shd w:val="clear" w:color="auto" w:fill="auto"/>
            <w:noWrap/>
            <w:vAlign w:val="center"/>
            <w:hideMark/>
          </w:tcPr>
          <w:p w14:paraId="162FCCF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42D7E2A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6F1FB560"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15</w:t>
            </w:r>
          </w:p>
        </w:tc>
        <w:tc>
          <w:tcPr>
            <w:tcW w:w="570" w:type="pct"/>
            <w:shd w:val="clear" w:color="auto" w:fill="auto"/>
            <w:noWrap/>
            <w:vAlign w:val="center"/>
            <w:hideMark/>
          </w:tcPr>
          <w:p w14:paraId="2E7E1C5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15</w:t>
            </w:r>
          </w:p>
        </w:tc>
      </w:tr>
      <w:tr w:rsidR="0043638D" w:rsidRPr="00743494" w14:paraId="221CBBF9" w14:textId="77777777" w:rsidTr="0043638D">
        <w:trPr>
          <w:trHeight w:val="315"/>
        </w:trPr>
        <w:tc>
          <w:tcPr>
            <w:tcW w:w="2662" w:type="pct"/>
            <w:shd w:val="clear" w:color="000000" w:fill="F2F2F2"/>
            <w:noWrap/>
            <w:vAlign w:val="center"/>
            <w:hideMark/>
          </w:tcPr>
          <w:p w14:paraId="681909D6"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lastRenderedPageBreak/>
              <w:t>Tricloroeteno</w:t>
            </w:r>
            <w:proofErr w:type="spellEnd"/>
            <w:r w:rsidRPr="00743494">
              <w:rPr>
                <w:rFonts w:ascii="Times New Roman" w:eastAsia="Times New Roman" w:hAnsi="Times New Roman" w:cs="Times New Roman"/>
                <w:color w:val="000000"/>
                <w:sz w:val="24"/>
                <w:szCs w:val="24"/>
                <w:lang w:eastAsia="pt-BR"/>
              </w:rPr>
              <w:t xml:space="preserve"> (1,1,2 - </w:t>
            </w:r>
            <w:proofErr w:type="spellStart"/>
            <w:r w:rsidRPr="00743494">
              <w:rPr>
                <w:rFonts w:ascii="Times New Roman" w:eastAsia="Times New Roman" w:hAnsi="Times New Roman" w:cs="Times New Roman"/>
                <w:color w:val="000000"/>
                <w:sz w:val="24"/>
                <w:szCs w:val="24"/>
                <w:lang w:eastAsia="pt-BR"/>
              </w:rPr>
              <w:t>Tricloroeteno</w:t>
            </w:r>
            <w:proofErr w:type="spellEnd"/>
            <w:r w:rsidRPr="00743494">
              <w:rPr>
                <w:rFonts w:ascii="Times New Roman" w:eastAsia="Times New Roman" w:hAnsi="Times New Roman" w:cs="Times New Roman"/>
                <w:color w:val="000000"/>
                <w:sz w:val="24"/>
                <w:szCs w:val="24"/>
                <w:lang w:eastAsia="pt-BR"/>
              </w:rPr>
              <w:t>)</w:t>
            </w:r>
          </w:p>
        </w:tc>
        <w:tc>
          <w:tcPr>
            <w:tcW w:w="675" w:type="pct"/>
            <w:shd w:val="clear" w:color="000000" w:fill="F2F2F2"/>
            <w:noWrap/>
            <w:vAlign w:val="center"/>
            <w:hideMark/>
          </w:tcPr>
          <w:p w14:paraId="239B4B1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179D280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50</w:t>
            </w:r>
          </w:p>
        </w:tc>
        <w:tc>
          <w:tcPr>
            <w:tcW w:w="570" w:type="pct"/>
            <w:shd w:val="clear" w:color="000000" w:fill="F2F2F2"/>
            <w:noWrap/>
            <w:vAlign w:val="center"/>
            <w:hideMark/>
          </w:tcPr>
          <w:p w14:paraId="03152029"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c>
          <w:tcPr>
            <w:tcW w:w="570" w:type="pct"/>
            <w:shd w:val="clear" w:color="000000" w:fill="F2F2F2"/>
            <w:noWrap/>
            <w:vAlign w:val="center"/>
            <w:hideMark/>
          </w:tcPr>
          <w:p w14:paraId="5C7F7E4A"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r>
      <w:tr w:rsidR="00B17A15" w:rsidRPr="00743494" w14:paraId="17C9614B" w14:textId="77777777" w:rsidTr="00B17A15">
        <w:trPr>
          <w:trHeight w:val="315"/>
        </w:trPr>
        <w:tc>
          <w:tcPr>
            <w:tcW w:w="2662" w:type="pct"/>
            <w:shd w:val="clear" w:color="auto" w:fill="auto"/>
            <w:noWrap/>
            <w:vAlign w:val="center"/>
            <w:hideMark/>
          </w:tcPr>
          <w:p w14:paraId="4363F6D4"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Xilenos totais</w:t>
            </w:r>
          </w:p>
        </w:tc>
        <w:tc>
          <w:tcPr>
            <w:tcW w:w="675" w:type="pct"/>
            <w:shd w:val="clear" w:color="auto" w:fill="auto"/>
            <w:noWrap/>
            <w:vAlign w:val="center"/>
            <w:hideMark/>
          </w:tcPr>
          <w:p w14:paraId="6D0105C5"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5B473FD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5768FCE3"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3,000</w:t>
            </w:r>
          </w:p>
        </w:tc>
        <w:tc>
          <w:tcPr>
            <w:tcW w:w="570" w:type="pct"/>
            <w:shd w:val="clear" w:color="auto" w:fill="auto"/>
            <w:noWrap/>
            <w:vAlign w:val="center"/>
            <w:hideMark/>
          </w:tcPr>
          <w:p w14:paraId="71BA6BE0"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3,000</w:t>
            </w:r>
          </w:p>
        </w:tc>
      </w:tr>
      <w:tr w:rsidR="00743494" w:rsidRPr="00743494" w14:paraId="3D6DB341" w14:textId="77777777" w:rsidTr="00B17A15">
        <w:trPr>
          <w:trHeight w:val="315"/>
        </w:trPr>
        <w:tc>
          <w:tcPr>
            <w:tcW w:w="5000" w:type="pct"/>
            <w:gridSpan w:val="5"/>
            <w:shd w:val="clear" w:color="000000" w:fill="F2F2F2"/>
            <w:noWrap/>
            <w:vAlign w:val="center"/>
            <w:hideMark/>
          </w:tcPr>
          <w:p w14:paraId="23A649E6" w14:textId="77777777" w:rsidR="00743494" w:rsidRPr="00743494" w:rsidRDefault="00743494" w:rsidP="00D051FE">
            <w:pPr>
              <w:spacing w:after="0" w:line="240" w:lineRule="auto"/>
              <w:rPr>
                <w:rFonts w:ascii="Times New Roman" w:eastAsia="Times New Roman" w:hAnsi="Times New Roman" w:cs="Times New Roman"/>
                <w:b/>
                <w:bCs/>
                <w:color w:val="000000"/>
                <w:sz w:val="24"/>
                <w:szCs w:val="24"/>
                <w:lang w:eastAsia="pt-BR"/>
              </w:rPr>
            </w:pPr>
            <w:proofErr w:type="gramStart"/>
            <w:r w:rsidRPr="00743494">
              <w:rPr>
                <w:rFonts w:ascii="Times New Roman" w:eastAsia="Times New Roman" w:hAnsi="Times New Roman" w:cs="Times New Roman"/>
                <w:b/>
                <w:bCs/>
                <w:color w:val="000000"/>
                <w:sz w:val="24"/>
                <w:szCs w:val="24"/>
                <w:lang w:eastAsia="pt-BR"/>
              </w:rPr>
              <w:t>Hidrocarbonetos  Policíclicos</w:t>
            </w:r>
            <w:proofErr w:type="gramEnd"/>
            <w:r w:rsidRPr="00743494">
              <w:rPr>
                <w:rFonts w:ascii="Times New Roman" w:eastAsia="Times New Roman" w:hAnsi="Times New Roman" w:cs="Times New Roman"/>
                <w:b/>
                <w:bCs/>
                <w:color w:val="000000"/>
                <w:sz w:val="24"/>
                <w:szCs w:val="24"/>
                <w:lang w:eastAsia="pt-BR"/>
              </w:rPr>
              <w:t xml:space="preserve"> Aromáticos (</w:t>
            </w:r>
            <w:proofErr w:type="spellStart"/>
            <w:r w:rsidRPr="00743494">
              <w:rPr>
                <w:rFonts w:ascii="Times New Roman" w:eastAsia="Times New Roman" w:hAnsi="Times New Roman" w:cs="Times New Roman"/>
                <w:b/>
                <w:bCs/>
                <w:color w:val="000000"/>
                <w:sz w:val="24"/>
                <w:szCs w:val="24"/>
                <w:lang w:eastAsia="pt-BR"/>
              </w:rPr>
              <w:t>HPAs</w:t>
            </w:r>
            <w:proofErr w:type="spellEnd"/>
            <w:r w:rsidRPr="00743494">
              <w:rPr>
                <w:rFonts w:ascii="Times New Roman" w:eastAsia="Times New Roman" w:hAnsi="Times New Roman" w:cs="Times New Roman"/>
                <w:b/>
                <w:bCs/>
                <w:color w:val="000000"/>
                <w:sz w:val="24"/>
                <w:szCs w:val="24"/>
                <w:lang w:eastAsia="pt-BR"/>
              </w:rPr>
              <w:t>)</w:t>
            </w:r>
          </w:p>
        </w:tc>
      </w:tr>
      <w:tr w:rsidR="00B17A15" w:rsidRPr="00743494" w14:paraId="4B33FFAB" w14:textId="77777777" w:rsidTr="00B17A15">
        <w:trPr>
          <w:trHeight w:val="315"/>
        </w:trPr>
        <w:tc>
          <w:tcPr>
            <w:tcW w:w="2662" w:type="pct"/>
            <w:shd w:val="clear" w:color="auto" w:fill="auto"/>
            <w:noWrap/>
            <w:vAlign w:val="center"/>
            <w:hideMark/>
          </w:tcPr>
          <w:p w14:paraId="34828F05"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Alaclor</w:t>
            </w:r>
            <w:proofErr w:type="spellEnd"/>
          </w:p>
        </w:tc>
        <w:tc>
          <w:tcPr>
            <w:tcW w:w="675" w:type="pct"/>
            <w:shd w:val="clear" w:color="auto" w:fill="auto"/>
            <w:noWrap/>
            <w:vAlign w:val="center"/>
            <w:hideMark/>
          </w:tcPr>
          <w:p w14:paraId="0FB57475"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ng</w:t>
            </w:r>
            <w:proofErr w:type="spellEnd"/>
            <w:r w:rsidRPr="00743494">
              <w:rPr>
                <w:rFonts w:ascii="Times New Roman" w:eastAsia="Times New Roman" w:hAnsi="Times New Roman" w:cs="Times New Roman"/>
                <w:color w:val="000000"/>
                <w:sz w:val="24"/>
                <w:szCs w:val="24"/>
                <w:lang w:eastAsia="pt-BR"/>
              </w:rPr>
              <w:t>/L</w:t>
            </w:r>
          </w:p>
        </w:tc>
        <w:tc>
          <w:tcPr>
            <w:tcW w:w="523" w:type="pct"/>
            <w:shd w:val="clear" w:color="auto" w:fill="auto"/>
            <w:noWrap/>
            <w:vAlign w:val="center"/>
            <w:hideMark/>
          </w:tcPr>
          <w:p w14:paraId="3F41647A"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4AB86A18"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10,0</w:t>
            </w:r>
          </w:p>
        </w:tc>
        <w:tc>
          <w:tcPr>
            <w:tcW w:w="570" w:type="pct"/>
            <w:shd w:val="clear" w:color="auto" w:fill="auto"/>
            <w:noWrap/>
            <w:vAlign w:val="center"/>
            <w:hideMark/>
          </w:tcPr>
          <w:p w14:paraId="1FCB0964"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10,0</w:t>
            </w:r>
          </w:p>
        </w:tc>
      </w:tr>
      <w:tr w:rsidR="0043638D" w:rsidRPr="00743494" w14:paraId="489426D5" w14:textId="77777777" w:rsidTr="0043638D">
        <w:trPr>
          <w:trHeight w:val="315"/>
        </w:trPr>
        <w:tc>
          <w:tcPr>
            <w:tcW w:w="2662" w:type="pct"/>
            <w:shd w:val="clear" w:color="000000" w:fill="F2F2F2"/>
            <w:noWrap/>
            <w:vAlign w:val="center"/>
            <w:hideMark/>
          </w:tcPr>
          <w:p w14:paraId="24E421C2"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Atrazina</w:t>
            </w:r>
            <w:proofErr w:type="spellEnd"/>
          </w:p>
        </w:tc>
        <w:tc>
          <w:tcPr>
            <w:tcW w:w="675" w:type="pct"/>
            <w:shd w:val="clear" w:color="000000" w:fill="F2F2F2"/>
            <w:noWrap/>
            <w:vAlign w:val="center"/>
            <w:hideMark/>
          </w:tcPr>
          <w:p w14:paraId="5EEFD2C3"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3175610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5</w:t>
            </w:r>
          </w:p>
        </w:tc>
        <w:tc>
          <w:tcPr>
            <w:tcW w:w="570" w:type="pct"/>
            <w:shd w:val="clear" w:color="000000" w:fill="F2F2F2"/>
            <w:noWrap/>
            <w:vAlign w:val="center"/>
            <w:hideMark/>
          </w:tcPr>
          <w:p w14:paraId="7F18096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2,0</w:t>
            </w:r>
          </w:p>
        </w:tc>
        <w:tc>
          <w:tcPr>
            <w:tcW w:w="570" w:type="pct"/>
            <w:shd w:val="clear" w:color="000000" w:fill="F2F2F2"/>
            <w:noWrap/>
            <w:vAlign w:val="center"/>
            <w:hideMark/>
          </w:tcPr>
          <w:p w14:paraId="582CC52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2,0</w:t>
            </w:r>
          </w:p>
        </w:tc>
      </w:tr>
      <w:tr w:rsidR="00B17A15" w:rsidRPr="00743494" w14:paraId="5D9B4991" w14:textId="77777777" w:rsidTr="00B17A15">
        <w:trPr>
          <w:trHeight w:val="315"/>
        </w:trPr>
        <w:tc>
          <w:tcPr>
            <w:tcW w:w="2662" w:type="pct"/>
            <w:shd w:val="clear" w:color="auto" w:fill="auto"/>
            <w:noWrap/>
            <w:vAlign w:val="center"/>
            <w:hideMark/>
          </w:tcPr>
          <w:p w14:paraId="76A2A606"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Benzo(a)</w:t>
            </w:r>
            <w:proofErr w:type="spellStart"/>
            <w:r w:rsidRPr="00743494">
              <w:rPr>
                <w:rFonts w:ascii="Times New Roman" w:eastAsia="Times New Roman" w:hAnsi="Times New Roman" w:cs="Times New Roman"/>
                <w:color w:val="000000"/>
                <w:sz w:val="24"/>
                <w:szCs w:val="24"/>
                <w:lang w:eastAsia="pt-BR"/>
              </w:rPr>
              <w:t>antraceno</w:t>
            </w:r>
            <w:proofErr w:type="spellEnd"/>
          </w:p>
        </w:tc>
        <w:tc>
          <w:tcPr>
            <w:tcW w:w="675" w:type="pct"/>
            <w:shd w:val="clear" w:color="auto" w:fill="auto"/>
            <w:noWrap/>
            <w:vAlign w:val="center"/>
            <w:hideMark/>
          </w:tcPr>
          <w:p w14:paraId="58C81C8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0FFC4E7A"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5D5B5E75"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0,030</w:t>
            </w:r>
          </w:p>
        </w:tc>
        <w:tc>
          <w:tcPr>
            <w:tcW w:w="570" w:type="pct"/>
            <w:shd w:val="clear" w:color="auto" w:fill="auto"/>
            <w:noWrap/>
            <w:vAlign w:val="center"/>
            <w:hideMark/>
          </w:tcPr>
          <w:p w14:paraId="15439AE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0,030</w:t>
            </w:r>
          </w:p>
        </w:tc>
      </w:tr>
      <w:tr w:rsidR="0043638D" w:rsidRPr="00743494" w14:paraId="6ABD098D" w14:textId="77777777" w:rsidTr="0043638D">
        <w:trPr>
          <w:trHeight w:val="315"/>
        </w:trPr>
        <w:tc>
          <w:tcPr>
            <w:tcW w:w="2662" w:type="pct"/>
            <w:shd w:val="clear" w:color="000000" w:fill="F2F2F2"/>
            <w:noWrap/>
            <w:vAlign w:val="center"/>
            <w:hideMark/>
          </w:tcPr>
          <w:p w14:paraId="296226DB"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Benzo(a)pireno</w:t>
            </w:r>
          </w:p>
        </w:tc>
        <w:tc>
          <w:tcPr>
            <w:tcW w:w="675" w:type="pct"/>
            <w:shd w:val="clear" w:color="000000" w:fill="F2F2F2"/>
            <w:noWrap/>
            <w:vAlign w:val="center"/>
            <w:hideMark/>
          </w:tcPr>
          <w:p w14:paraId="3579579B"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0B22AA0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000000" w:fill="F2F2F2"/>
            <w:noWrap/>
            <w:vAlign w:val="center"/>
            <w:hideMark/>
          </w:tcPr>
          <w:p w14:paraId="4BE29F45"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0,030</w:t>
            </w:r>
          </w:p>
        </w:tc>
        <w:tc>
          <w:tcPr>
            <w:tcW w:w="570" w:type="pct"/>
            <w:shd w:val="clear" w:color="000000" w:fill="F2F2F2"/>
            <w:noWrap/>
            <w:vAlign w:val="center"/>
            <w:hideMark/>
          </w:tcPr>
          <w:p w14:paraId="5004FF25"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0,030</w:t>
            </w:r>
          </w:p>
        </w:tc>
      </w:tr>
      <w:tr w:rsidR="00B17A15" w:rsidRPr="00743494" w14:paraId="0F64BA50" w14:textId="77777777" w:rsidTr="00B17A15">
        <w:trPr>
          <w:trHeight w:val="315"/>
        </w:trPr>
        <w:tc>
          <w:tcPr>
            <w:tcW w:w="2662" w:type="pct"/>
            <w:shd w:val="clear" w:color="auto" w:fill="auto"/>
            <w:noWrap/>
            <w:vAlign w:val="center"/>
            <w:hideMark/>
          </w:tcPr>
          <w:p w14:paraId="712461A0"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Benzo(b)</w:t>
            </w:r>
            <w:proofErr w:type="spellStart"/>
            <w:r w:rsidRPr="00743494">
              <w:rPr>
                <w:rFonts w:ascii="Times New Roman" w:eastAsia="Times New Roman" w:hAnsi="Times New Roman" w:cs="Times New Roman"/>
                <w:color w:val="000000"/>
                <w:sz w:val="24"/>
                <w:szCs w:val="24"/>
                <w:lang w:eastAsia="pt-BR"/>
              </w:rPr>
              <w:t>fluoranteno</w:t>
            </w:r>
            <w:proofErr w:type="spellEnd"/>
          </w:p>
        </w:tc>
        <w:tc>
          <w:tcPr>
            <w:tcW w:w="675" w:type="pct"/>
            <w:shd w:val="clear" w:color="auto" w:fill="auto"/>
            <w:noWrap/>
            <w:vAlign w:val="center"/>
            <w:hideMark/>
          </w:tcPr>
          <w:p w14:paraId="1BC23D8D"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05BFF89B"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30B1167F"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0,030</w:t>
            </w:r>
          </w:p>
        </w:tc>
        <w:tc>
          <w:tcPr>
            <w:tcW w:w="570" w:type="pct"/>
            <w:shd w:val="clear" w:color="auto" w:fill="auto"/>
            <w:noWrap/>
            <w:vAlign w:val="center"/>
            <w:hideMark/>
          </w:tcPr>
          <w:p w14:paraId="14B8C4DB"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0,030</w:t>
            </w:r>
          </w:p>
        </w:tc>
      </w:tr>
      <w:tr w:rsidR="0043638D" w:rsidRPr="00743494" w14:paraId="7D0E2CBF" w14:textId="77777777" w:rsidTr="0043638D">
        <w:trPr>
          <w:trHeight w:val="315"/>
        </w:trPr>
        <w:tc>
          <w:tcPr>
            <w:tcW w:w="2662" w:type="pct"/>
            <w:shd w:val="clear" w:color="000000" w:fill="F2F2F2"/>
            <w:noWrap/>
            <w:vAlign w:val="center"/>
            <w:hideMark/>
          </w:tcPr>
          <w:p w14:paraId="264C3DBF"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Benzo(k)</w:t>
            </w:r>
            <w:proofErr w:type="spellStart"/>
            <w:r w:rsidRPr="00743494">
              <w:rPr>
                <w:rFonts w:ascii="Times New Roman" w:eastAsia="Times New Roman" w:hAnsi="Times New Roman" w:cs="Times New Roman"/>
                <w:color w:val="000000"/>
                <w:sz w:val="24"/>
                <w:szCs w:val="24"/>
                <w:lang w:eastAsia="pt-BR"/>
              </w:rPr>
              <w:t>fluoranteno</w:t>
            </w:r>
            <w:proofErr w:type="spellEnd"/>
          </w:p>
        </w:tc>
        <w:tc>
          <w:tcPr>
            <w:tcW w:w="675" w:type="pct"/>
            <w:shd w:val="clear" w:color="000000" w:fill="F2F2F2"/>
            <w:noWrap/>
            <w:vAlign w:val="center"/>
            <w:hideMark/>
          </w:tcPr>
          <w:p w14:paraId="55E98215"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7A303438"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000000" w:fill="F2F2F2"/>
            <w:noWrap/>
            <w:vAlign w:val="center"/>
            <w:hideMark/>
          </w:tcPr>
          <w:p w14:paraId="26504B52"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0,030</w:t>
            </w:r>
          </w:p>
        </w:tc>
        <w:tc>
          <w:tcPr>
            <w:tcW w:w="570" w:type="pct"/>
            <w:shd w:val="clear" w:color="000000" w:fill="F2F2F2"/>
            <w:noWrap/>
            <w:vAlign w:val="center"/>
            <w:hideMark/>
          </w:tcPr>
          <w:p w14:paraId="71664FB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0,030</w:t>
            </w:r>
          </w:p>
        </w:tc>
      </w:tr>
      <w:tr w:rsidR="00B17A15" w:rsidRPr="00743494" w14:paraId="0D47F80C" w14:textId="77777777" w:rsidTr="00B17A15">
        <w:trPr>
          <w:trHeight w:val="315"/>
        </w:trPr>
        <w:tc>
          <w:tcPr>
            <w:tcW w:w="2662" w:type="pct"/>
            <w:shd w:val="clear" w:color="auto" w:fill="auto"/>
            <w:noWrap/>
            <w:vAlign w:val="center"/>
            <w:hideMark/>
          </w:tcPr>
          <w:p w14:paraId="23D79DFD"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Criseno</w:t>
            </w:r>
            <w:proofErr w:type="spellEnd"/>
          </w:p>
        </w:tc>
        <w:tc>
          <w:tcPr>
            <w:tcW w:w="675" w:type="pct"/>
            <w:shd w:val="clear" w:color="auto" w:fill="auto"/>
            <w:noWrap/>
            <w:vAlign w:val="center"/>
            <w:hideMark/>
          </w:tcPr>
          <w:p w14:paraId="21D4BD7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79754DCD"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2436ADE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0,030</w:t>
            </w:r>
          </w:p>
        </w:tc>
        <w:tc>
          <w:tcPr>
            <w:tcW w:w="570" w:type="pct"/>
            <w:shd w:val="clear" w:color="auto" w:fill="auto"/>
            <w:noWrap/>
            <w:vAlign w:val="center"/>
            <w:hideMark/>
          </w:tcPr>
          <w:p w14:paraId="60BB520F"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0,030</w:t>
            </w:r>
          </w:p>
        </w:tc>
      </w:tr>
      <w:tr w:rsidR="0043638D" w:rsidRPr="00743494" w14:paraId="1B6A4542" w14:textId="77777777" w:rsidTr="0043638D">
        <w:trPr>
          <w:trHeight w:val="315"/>
        </w:trPr>
        <w:tc>
          <w:tcPr>
            <w:tcW w:w="2662" w:type="pct"/>
            <w:shd w:val="clear" w:color="000000" w:fill="F2F2F2"/>
            <w:noWrap/>
            <w:vAlign w:val="center"/>
            <w:hideMark/>
          </w:tcPr>
          <w:p w14:paraId="1D039BBC"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Dibenzo</w:t>
            </w:r>
            <w:proofErr w:type="spellEnd"/>
            <w:r w:rsidRPr="00743494">
              <w:rPr>
                <w:rFonts w:ascii="Times New Roman" w:eastAsia="Times New Roman" w:hAnsi="Times New Roman" w:cs="Times New Roman"/>
                <w:color w:val="000000"/>
                <w:sz w:val="24"/>
                <w:szCs w:val="24"/>
                <w:lang w:eastAsia="pt-BR"/>
              </w:rPr>
              <w:t>[</w:t>
            </w:r>
            <w:proofErr w:type="spellStart"/>
            <w:proofErr w:type="gramStart"/>
            <w:r w:rsidRPr="00743494">
              <w:rPr>
                <w:rFonts w:ascii="Times New Roman" w:eastAsia="Times New Roman" w:hAnsi="Times New Roman" w:cs="Times New Roman"/>
                <w:color w:val="000000"/>
                <w:sz w:val="24"/>
                <w:szCs w:val="24"/>
                <w:lang w:eastAsia="pt-BR"/>
              </w:rPr>
              <w:t>a,h</w:t>
            </w:r>
            <w:proofErr w:type="spellEnd"/>
            <w:proofErr w:type="gramEnd"/>
            <w:r w:rsidRPr="00743494">
              <w:rPr>
                <w:rFonts w:ascii="Times New Roman" w:eastAsia="Times New Roman" w:hAnsi="Times New Roman" w:cs="Times New Roman"/>
                <w:color w:val="000000"/>
                <w:sz w:val="24"/>
                <w:szCs w:val="24"/>
                <w:lang w:eastAsia="pt-BR"/>
              </w:rPr>
              <w:t>]</w:t>
            </w:r>
            <w:proofErr w:type="spellStart"/>
            <w:r w:rsidRPr="00743494">
              <w:rPr>
                <w:rFonts w:ascii="Times New Roman" w:eastAsia="Times New Roman" w:hAnsi="Times New Roman" w:cs="Times New Roman"/>
                <w:color w:val="000000"/>
                <w:sz w:val="24"/>
                <w:szCs w:val="24"/>
                <w:lang w:eastAsia="pt-BR"/>
              </w:rPr>
              <w:t>antraceno</w:t>
            </w:r>
            <w:proofErr w:type="spellEnd"/>
          </w:p>
        </w:tc>
        <w:tc>
          <w:tcPr>
            <w:tcW w:w="675" w:type="pct"/>
            <w:shd w:val="clear" w:color="000000" w:fill="F2F2F2"/>
            <w:noWrap/>
            <w:vAlign w:val="center"/>
            <w:hideMark/>
          </w:tcPr>
          <w:p w14:paraId="2E7A37B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21B7443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000000" w:fill="F2F2F2"/>
            <w:noWrap/>
            <w:vAlign w:val="center"/>
            <w:hideMark/>
          </w:tcPr>
          <w:p w14:paraId="0EC0AD54"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0,030</w:t>
            </w:r>
          </w:p>
        </w:tc>
        <w:tc>
          <w:tcPr>
            <w:tcW w:w="570" w:type="pct"/>
            <w:shd w:val="clear" w:color="000000" w:fill="F2F2F2"/>
            <w:noWrap/>
            <w:vAlign w:val="center"/>
            <w:hideMark/>
          </w:tcPr>
          <w:p w14:paraId="10C61D9A"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0,030</w:t>
            </w:r>
          </w:p>
        </w:tc>
      </w:tr>
      <w:tr w:rsidR="00B17A15" w:rsidRPr="00743494" w14:paraId="6F94CBC7" w14:textId="77777777" w:rsidTr="00B17A15">
        <w:trPr>
          <w:trHeight w:val="315"/>
        </w:trPr>
        <w:tc>
          <w:tcPr>
            <w:tcW w:w="2662" w:type="pct"/>
            <w:shd w:val="clear" w:color="auto" w:fill="auto"/>
            <w:noWrap/>
            <w:vAlign w:val="center"/>
            <w:hideMark/>
          </w:tcPr>
          <w:p w14:paraId="56EFC42D"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Estireno</w:t>
            </w:r>
          </w:p>
        </w:tc>
        <w:tc>
          <w:tcPr>
            <w:tcW w:w="675" w:type="pct"/>
            <w:shd w:val="clear" w:color="auto" w:fill="auto"/>
            <w:noWrap/>
            <w:vAlign w:val="center"/>
            <w:hideMark/>
          </w:tcPr>
          <w:p w14:paraId="4745CBF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5BAE7F7F"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505E10E3"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c>
          <w:tcPr>
            <w:tcW w:w="570" w:type="pct"/>
            <w:shd w:val="clear" w:color="auto" w:fill="auto"/>
            <w:noWrap/>
            <w:vAlign w:val="center"/>
            <w:hideMark/>
          </w:tcPr>
          <w:p w14:paraId="43BAC7E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5,0</w:t>
            </w:r>
          </w:p>
        </w:tc>
      </w:tr>
      <w:tr w:rsidR="0043638D" w:rsidRPr="00743494" w14:paraId="769C66DF" w14:textId="77777777" w:rsidTr="0043638D">
        <w:trPr>
          <w:trHeight w:val="315"/>
        </w:trPr>
        <w:tc>
          <w:tcPr>
            <w:tcW w:w="2662" w:type="pct"/>
            <w:shd w:val="clear" w:color="000000" w:fill="F2F2F2"/>
            <w:noWrap/>
            <w:vAlign w:val="center"/>
            <w:hideMark/>
          </w:tcPr>
          <w:p w14:paraId="3A5A74B9"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Indeno</w:t>
            </w:r>
            <w:proofErr w:type="spellEnd"/>
            <w:r w:rsidRPr="00743494">
              <w:rPr>
                <w:rFonts w:ascii="Times New Roman" w:eastAsia="Times New Roman" w:hAnsi="Times New Roman" w:cs="Times New Roman"/>
                <w:color w:val="000000"/>
                <w:sz w:val="24"/>
                <w:szCs w:val="24"/>
                <w:lang w:eastAsia="pt-BR"/>
              </w:rPr>
              <w:t>[1,2,3-</w:t>
            </w:r>
            <w:proofErr w:type="gramStart"/>
            <w:r w:rsidRPr="00743494">
              <w:rPr>
                <w:rFonts w:ascii="Times New Roman" w:eastAsia="Times New Roman" w:hAnsi="Times New Roman" w:cs="Times New Roman"/>
                <w:color w:val="000000"/>
                <w:sz w:val="24"/>
                <w:szCs w:val="24"/>
                <w:lang w:eastAsia="pt-BR"/>
              </w:rPr>
              <w:t>cd]pireno</w:t>
            </w:r>
            <w:proofErr w:type="gramEnd"/>
          </w:p>
        </w:tc>
        <w:tc>
          <w:tcPr>
            <w:tcW w:w="675" w:type="pct"/>
            <w:shd w:val="clear" w:color="000000" w:fill="F2F2F2"/>
            <w:noWrap/>
            <w:vAlign w:val="center"/>
            <w:hideMark/>
          </w:tcPr>
          <w:p w14:paraId="3B3CB88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23809672"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000000" w:fill="F2F2F2"/>
            <w:noWrap/>
            <w:vAlign w:val="center"/>
            <w:hideMark/>
          </w:tcPr>
          <w:p w14:paraId="1718671D"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0,150</w:t>
            </w:r>
          </w:p>
        </w:tc>
        <w:tc>
          <w:tcPr>
            <w:tcW w:w="570" w:type="pct"/>
            <w:shd w:val="clear" w:color="000000" w:fill="F2F2F2"/>
            <w:noWrap/>
            <w:vAlign w:val="center"/>
            <w:hideMark/>
          </w:tcPr>
          <w:p w14:paraId="1E3872E4"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0,150</w:t>
            </w:r>
          </w:p>
        </w:tc>
      </w:tr>
      <w:tr w:rsidR="00743494" w:rsidRPr="00743494" w14:paraId="1055ABA9" w14:textId="77777777" w:rsidTr="00B17A15">
        <w:trPr>
          <w:trHeight w:val="315"/>
        </w:trPr>
        <w:tc>
          <w:tcPr>
            <w:tcW w:w="5000" w:type="pct"/>
            <w:gridSpan w:val="5"/>
            <w:shd w:val="clear" w:color="auto" w:fill="auto"/>
            <w:noWrap/>
            <w:vAlign w:val="center"/>
            <w:hideMark/>
          </w:tcPr>
          <w:p w14:paraId="6923753E" w14:textId="77777777" w:rsidR="00743494" w:rsidRPr="00743494" w:rsidRDefault="00743494" w:rsidP="00D051FE">
            <w:pPr>
              <w:spacing w:after="0" w:line="240" w:lineRule="auto"/>
              <w:rPr>
                <w:rFonts w:ascii="Times New Roman" w:eastAsia="Times New Roman" w:hAnsi="Times New Roman" w:cs="Times New Roman"/>
                <w:b/>
                <w:bCs/>
                <w:color w:val="000000"/>
                <w:sz w:val="24"/>
                <w:szCs w:val="24"/>
                <w:lang w:eastAsia="pt-BR"/>
              </w:rPr>
            </w:pPr>
            <w:r w:rsidRPr="00743494">
              <w:rPr>
                <w:rFonts w:ascii="Times New Roman" w:eastAsia="Times New Roman" w:hAnsi="Times New Roman" w:cs="Times New Roman"/>
                <w:b/>
                <w:bCs/>
                <w:color w:val="000000"/>
                <w:sz w:val="24"/>
                <w:szCs w:val="24"/>
                <w:lang w:eastAsia="pt-BR"/>
              </w:rPr>
              <w:t>Pesticidas Organoclorados</w:t>
            </w:r>
          </w:p>
        </w:tc>
      </w:tr>
      <w:tr w:rsidR="0043638D" w:rsidRPr="00743494" w14:paraId="42ABCB4D" w14:textId="77777777" w:rsidTr="0043638D">
        <w:trPr>
          <w:trHeight w:val="315"/>
        </w:trPr>
        <w:tc>
          <w:tcPr>
            <w:tcW w:w="2662" w:type="pct"/>
            <w:shd w:val="clear" w:color="000000" w:fill="F2F2F2"/>
            <w:noWrap/>
            <w:vAlign w:val="center"/>
            <w:hideMark/>
          </w:tcPr>
          <w:p w14:paraId="41A72798"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Aldrin</w:t>
            </w:r>
            <w:proofErr w:type="spellEnd"/>
            <w:r w:rsidRPr="00743494">
              <w:rPr>
                <w:rFonts w:ascii="Times New Roman" w:eastAsia="Times New Roman" w:hAnsi="Times New Roman" w:cs="Times New Roman"/>
                <w:color w:val="000000"/>
                <w:sz w:val="24"/>
                <w:szCs w:val="24"/>
                <w:lang w:eastAsia="pt-BR"/>
              </w:rPr>
              <w:t xml:space="preserve"> e </w:t>
            </w:r>
            <w:proofErr w:type="spellStart"/>
            <w:r w:rsidRPr="00743494">
              <w:rPr>
                <w:rFonts w:ascii="Times New Roman" w:eastAsia="Times New Roman" w:hAnsi="Times New Roman" w:cs="Times New Roman"/>
                <w:color w:val="000000"/>
                <w:sz w:val="24"/>
                <w:szCs w:val="24"/>
                <w:lang w:eastAsia="pt-BR"/>
              </w:rPr>
              <w:t>Dieldrin</w:t>
            </w:r>
            <w:proofErr w:type="spellEnd"/>
          </w:p>
        </w:tc>
        <w:tc>
          <w:tcPr>
            <w:tcW w:w="675" w:type="pct"/>
            <w:shd w:val="clear" w:color="000000" w:fill="F2F2F2"/>
            <w:noWrap/>
            <w:vAlign w:val="center"/>
            <w:hideMark/>
          </w:tcPr>
          <w:p w14:paraId="44A6CAB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ng</w:t>
            </w:r>
            <w:proofErr w:type="spellEnd"/>
            <w:r w:rsidRPr="00743494">
              <w:rPr>
                <w:rFonts w:ascii="Times New Roman" w:eastAsia="Times New Roman" w:hAnsi="Times New Roman" w:cs="Times New Roman"/>
                <w:color w:val="000000"/>
                <w:sz w:val="24"/>
                <w:szCs w:val="24"/>
                <w:lang w:eastAsia="pt-BR"/>
              </w:rPr>
              <w:t>/L</w:t>
            </w:r>
          </w:p>
        </w:tc>
        <w:tc>
          <w:tcPr>
            <w:tcW w:w="523" w:type="pct"/>
            <w:shd w:val="clear" w:color="000000" w:fill="F2F2F2"/>
            <w:noWrap/>
            <w:vAlign w:val="center"/>
            <w:hideMark/>
          </w:tcPr>
          <w:p w14:paraId="4DBB6F73"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000000" w:fill="F2F2F2"/>
            <w:noWrap/>
            <w:vAlign w:val="center"/>
            <w:hideMark/>
          </w:tcPr>
          <w:p w14:paraId="2AAF659F"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20,000</w:t>
            </w:r>
          </w:p>
        </w:tc>
        <w:tc>
          <w:tcPr>
            <w:tcW w:w="570" w:type="pct"/>
            <w:shd w:val="clear" w:color="000000" w:fill="F2F2F2"/>
            <w:noWrap/>
            <w:vAlign w:val="center"/>
            <w:hideMark/>
          </w:tcPr>
          <w:p w14:paraId="25DA4C3F"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20,000</w:t>
            </w:r>
          </w:p>
        </w:tc>
      </w:tr>
      <w:tr w:rsidR="00B17A15" w:rsidRPr="00743494" w14:paraId="790AF7E0" w14:textId="77777777" w:rsidTr="00B17A15">
        <w:trPr>
          <w:trHeight w:val="315"/>
        </w:trPr>
        <w:tc>
          <w:tcPr>
            <w:tcW w:w="2662" w:type="pct"/>
            <w:shd w:val="clear" w:color="auto" w:fill="auto"/>
            <w:noWrap/>
            <w:vAlign w:val="center"/>
            <w:hideMark/>
          </w:tcPr>
          <w:p w14:paraId="53A32E93"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Clordano</w:t>
            </w:r>
            <w:proofErr w:type="spellEnd"/>
            <w:r w:rsidRPr="00743494">
              <w:rPr>
                <w:rFonts w:ascii="Times New Roman" w:eastAsia="Times New Roman" w:hAnsi="Times New Roman" w:cs="Times New Roman"/>
                <w:color w:val="000000"/>
                <w:sz w:val="24"/>
                <w:szCs w:val="24"/>
                <w:lang w:eastAsia="pt-BR"/>
              </w:rPr>
              <w:t xml:space="preserve"> (cis e trans)</w:t>
            </w:r>
          </w:p>
        </w:tc>
        <w:tc>
          <w:tcPr>
            <w:tcW w:w="675" w:type="pct"/>
            <w:shd w:val="clear" w:color="auto" w:fill="auto"/>
            <w:noWrap/>
            <w:vAlign w:val="center"/>
            <w:hideMark/>
          </w:tcPr>
          <w:p w14:paraId="363EA2EE"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ng</w:t>
            </w:r>
            <w:proofErr w:type="spellEnd"/>
            <w:r w:rsidRPr="00743494">
              <w:rPr>
                <w:rFonts w:ascii="Times New Roman" w:eastAsia="Times New Roman" w:hAnsi="Times New Roman" w:cs="Times New Roman"/>
                <w:color w:val="000000"/>
                <w:sz w:val="24"/>
                <w:szCs w:val="24"/>
                <w:lang w:eastAsia="pt-BR"/>
              </w:rPr>
              <w:t>/L</w:t>
            </w:r>
          </w:p>
        </w:tc>
        <w:tc>
          <w:tcPr>
            <w:tcW w:w="523" w:type="pct"/>
            <w:shd w:val="clear" w:color="auto" w:fill="auto"/>
            <w:noWrap/>
            <w:vAlign w:val="center"/>
            <w:hideMark/>
          </w:tcPr>
          <w:p w14:paraId="1BFD630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62CC997F"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20,000</w:t>
            </w:r>
          </w:p>
        </w:tc>
        <w:tc>
          <w:tcPr>
            <w:tcW w:w="570" w:type="pct"/>
            <w:shd w:val="clear" w:color="auto" w:fill="auto"/>
            <w:noWrap/>
            <w:vAlign w:val="center"/>
            <w:hideMark/>
          </w:tcPr>
          <w:p w14:paraId="5E297F7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20,000</w:t>
            </w:r>
          </w:p>
        </w:tc>
      </w:tr>
      <w:tr w:rsidR="0043638D" w:rsidRPr="00743494" w14:paraId="153B18F7" w14:textId="77777777" w:rsidTr="0043638D">
        <w:trPr>
          <w:trHeight w:val="315"/>
        </w:trPr>
        <w:tc>
          <w:tcPr>
            <w:tcW w:w="2662" w:type="pct"/>
            <w:shd w:val="clear" w:color="000000" w:fill="F2F2F2"/>
            <w:noWrap/>
            <w:vAlign w:val="center"/>
            <w:hideMark/>
          </w:tcPr>
          <w:p w14:paraId="34D446CF"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Cloreto de Vinila</w:t>
            </w:r>
          </w:p>
        </w:tc>
        <w:tc>
          <w:tcPr>
            <w:tcW w:w="675" w:type="pct"/>
            <w:shd w:val="clear" w:color="000000" w:fill="F2F2F2"/>
            <w:noWrap/>
            <w:vAlign w:val="center"/>
            <w:hideMark/>
          </w:tcPr>
          <w:p w14:paraId="4EAD458B"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6851D73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000000" w:fill="F2F2F2"/>
            <w:noWrap/>
            <w:vAlign w:val="center"/>
            <w:hideMark/>
          </w:tcPr>
          <w:p w14:paraId="26BB0EA9"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2,0</w:t>
            </w:r>
          </w:p>
        </w:tc>
        <w:tc>
          <w:tcPr>
            <w:tcW w:w="570" w:type="pct"/>
            <w:shd w:val="clear" w:color="000000" w:fill="F2F2F2"/>
            <w:noWrap/>
            <w:vAlign w:val="center"/>
            <w:hideMark/>
          </w:tcPr>
          <w:p w14:paraId="712E3884"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2,0</w:t>
            </w:r>
          </w:p>
        </w:tc>
      </w:tr>
      <w:tr w:rsidR="00B17A15" w:rsidRPr="00743494" w14:paraId="7E1FE03A" w14:textId="77777777" w:rsidTr="00B17A15">
        <w:trPr>
          <w:trHeight w:val="315"/>
        </w:trPr>
        <w:tc>
          <w:tcPr>
            <w:tcW w:w="2662" w:type="pct"/>
            <w:shd w:val="clear" w:color="auto" w:fill="auto"/>
            <w:noWrap/>
            <w:vAlign w:val="center"/>
            <w:hideMark/>
          </w:tcPr>
          <w:p w14:paraId="17397CB2"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DDT (</w:t>
            </w:r>
            <w:proofErr w:type="spellStart"/>
            <w:proofErr w:type="gramStart"/>
            <w:r w:rsidRPr="00743494">
              <w:rPr>
                <w:rFonts w:ascii="Times New Roman" w:eastAsia="Times New Roman" w:hAnsi="Times New Roman" w:cs="Times New Roman"/>
                <w:color w:val="000000"/>
                <w:sz w:val="24"/>
                <w:szCs w:val="24"/>
                <w:lang w:eastAsia="pt-BR"/>
              </w:rPr>
              <w:t>p,p</w:t>
            </w:r>
            <w:proofErr w:type="spellEnd"/>
            <w:proofErr w:type="gramEnd"/>
            <w:r w:rsidRPr="00743494">
              <w:rPr>
                <w:rFonts w:ascii="Times New Roman" w:eastAsia="Times New Roman" w:hAnsi="Times New Roman" w:cs="Times New Roman"/>
                <w:color w:val="000000"/>
                <w:sz w:val="24"/>
                <w:szCs w:val="24"/>
                <w:lang w:eastAsia="pt-BR"/>
              </w:rPr>
              <w:t xml:space="preserve">´-DDT + </w:t>
            </w:r>
            <w:proofErr w:type="spellStart"/>
            <w:r w:rsidRPr="00743494">
              <w:rPr>
                <w:rFonts w:ascii="Times New Roman" w:eastAsia="Times New Roman" w:hAnsi="Times New Roman" w:cs="Times New Roman"/>
                <w:color w:val="000000"/>
                <w:sz w:val="24"/>
                <w:szCs w:val="24"/>
                <w:lang w:eastAsia="pt-BR"/>
              </w:rPr>
              <w:t>p,p</w:t>
            </w:r>
            <w:proofErr w:type="spellEnd"/>
            <w:r w:rsidRPr="00743494">
              <w:rPr>
                <w:rFonts w:ascii="Times New Roman" w:eastAsia="Times New Roman" w:hAnsi="Times New Roman" w:cs="Times New Roman"/>
                <w:color w:val="000000"/>
                <w:sz w:val="24"/>
                <w:szCs w:val="24"/>
                <w:lang w:eastAsia="pt-BR"/>
              </w:rPr>
              <w:t xml:space="preserve">´-DDE + </w:t>
            </w:r>
            <w:proofErr w:type="spellStart"/>
            <w:r w:rsidRPr="00743494">
              <w:rPr>
                <w:rFonts w:ascii="Times New Roman" w:eastAsia="Times New Roman" w:hAnsi="Times New Roman" w:cs="Times New Roman"/>
                <w:color w:val="000000"/>
                <w:sz w:val="24"/>
                <w:szCs w:val="24"/>
                <w:lang w:eastAsia="pt-BR"/>
              </w:rPr>
              <w:t>p,p</w:t>
            </w:r>
            <w:proofErr w:type="spellEnd"/>
            <w:r w:rsidRPr="00743494">
              <w:rPr>
                <w:rFonts w:ascii="Times New Roman" w:eastAsia="Times New Roman" w:hAnsi="Times New Roman" w:cs="Times New Roman"/>
                <w:color w:val="000000"/>
                <w:sz w:val="24"/>
                <w:szCs w:val="24"/>
                <w:lang w:eastAsia="pt-BR"/>
              </w:rPr>
              <w:t>´-DDD)</w:t>
            </w:r>
          </w:p>
        </w:tc>
        <w:tc>
          <w:tcPr>
            <w:tcW w:w="675" w:type="pct"/>
            <w:shd w:val="clear" w:color="auto" w:fill="auto"/>
            <w:noWrap/>
            <w:vAlign w:val="center"/>
            <w:hideMark/>
          </w:tcPr>
          <w:p w14:paraId="13717EA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ng</w:t>
            </w:r>
            <w:proofErr w:type="spellEnd"/>
            <w:r w:rsidRPr="00743494">
              <w:rPr>
                <w:rFonts w:ascii="Times New Roman" w:eastAsia="Times New Roman" w:hAnsi="Times New Roman" w:cs="Times New Roman"/>
                <w:color w:val="000000"/>
                <w:sz w:val="24"/>
                <w:szCs w:val="24"/>
                <w:lang w:eastAsia="pt-BR"/>
              </w:rPr>
              <w:t>/L</w:t>
            </w:r>
          </w:p>
        </w:tc>
        <w:tc>
          <w:tcPr>
            <w:tcW w:w="523" w:type="pct"/>
            <w:shd w:val="clear" w:color="auto" w:fill="auto"/>
            <w:noWrap/>
            <w:vAlign w:val="center"/>
            <w:hideMark/>
          </w:tcPr>
          <w:p w14:paraId="041472CF"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1F853423"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30,000</w:t>
            </w:r>
          </w:p>
        </w:tc>
        <w:tc>
          <w:tcPr>
            <w:tcW w:w="570" w:type="pct"/>
            <w:shd w:val="clear" w:color="auto" w:fill="auto"/>
            <w:noWrap/>
            <w:vAlign w:val="center"/>
            <w:hideMark/>
          </w:tcPr>
          <w:p w14:paraId="542DDA63"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30,000</w:t>
            </w:r>
          </w:p>
        </w:tc>
      </w:tr>
      <w:tr w:rsidR="0043638D" w:rsidRPr="00743494" w14:paraId="4A5A897D" w14:textId="77777777" w:rsidTr="0043638D">
        <w:trPr>
          <w:trHeight w:val="315"/>
        </w:trPr>
        <w:tc>
          <w:tcPr>
            <w:tcW w:w="2662" w:type="pct"/>
            <w:shd w:val="clear" w:color="000000" w:fill="F2F2F2"/>
            <w:noWrap/>
            <w:vAlign w:val="center"/>
            <w:hideMark/>
          </w:tcPr>
          <w:p w14:paraId="27EA103A"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Endosulfan</w:t>
            </w:r>
            <w:proofErr w:type="spellEnd"/>
            <w:r w:rsidRPr="00743494">
              <w:rPr>
                <w:rFonts w:ascii="Times New Roman" w:eastAsia="Times New Roman" w:hAnsi="Times New Roman" w:cs="Times New Roman"/>
                <w:color w:val="000000"/>
                <w:sz w:val="24"/>
                <w:szCs w:val="24"/>
                <w:lang w:eastAsia="pt-BR"/>
              </w:rPr>
              <w:t xml:space="preserve"> (I + II + Sulfato)</w:t>
            </w:r>
          </w:p>
        </w:tc>
        <w:tc>
          <w:tcPr>
            <w:tcW w:w="675" w:type="pct"/>
            <w:shd w:val="clear" w:color="000000" w:fill="F2F2F2"/>
            <w:noWrap/>
            <w:vAlign w:val="center"/>
            <w:hideMark/>
          </w:tcPr>
          <w:p w14:paraId="597D3DF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ng</w:t>
            </w:r>
            <w:proofErr w:type="spellEnd"/>
            <w:r w:rsidRPr="00743494">
              <w:rPr>
                <w:rFonts w:ascii="Times New Roman" w:eastAsia="Times New Roman" w:hAnsi="Times New Roman" w:cs="Times New Roman"/>
                <w:color w:val="000000"/>
                <w:sz w:val="24"/>
                <w:szCs w:val="24"/>
                <w:lang w:eastAsia="pt-BR"/>
              </w:rPr>
              <w:t>/L</w:t>
            </w:r>
          </w:p>
        </w:tc>
        <w:tc>
          <w:tcPr>
            <w:tcW w:w="523" w:type="pct"/>
            <w:shd w:val="clear" w:color="000000" w:fill="F2F2F2"/>
            <w:noWrap/>
            <w:vAlign w:val="center"/>
            <w:hideMark/>
          </w:tcPr>
          <w:p w14:paraId="34BFE03D"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000000" w:fill="F2F2F2"/>
            <w:noWrap/>
            <w:vAlign w:val="center"/>
            <w:hideMark/>
          </w:tcPr>
          <w:p w14:paraId="400A4905"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30,0</w:t>
            </w:r>
          </w:p>
        </w:tc>
        <w:tc>
          <w:tcPr>
            <w:tcW w:w="570" w:type="pct"/>
            <w:shd w:val="clear" w:color="000000" w:fill="F2F2F2"/>
            <w:noWrap/>
            <w:vAlign w:val="center"/>
            <w:hideMark/>
          </w:tcPr>
          <w:p w14:paraId="65A01BE2"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30,0</w:t>
            </w:r>
          </w:p>
        </w:tc>
      </w:tr>
      <w:tr w:rsidR="00B17A15" w:rsidRPr="00743494" w14:paraId="7C476AE6" w14:textId="77777777" w:rsidTr="00B17A15">
        <w:trPr>
          <w:trHeight w:val="315"/>
        </w:trPr>
        <w:tc>
          <w:tcPr>
            <w:tcW w:w="2662" w:type="pct"/>
            <w:shd w:val="clear" w:color="auto" w:fill="auto"/>
            <w:noWrap/>
            <w:vAlign w:val="center"/>
            <w:hideMark/>
          </w:tcPr>
          <w:p w14:paraId="0E5958D4"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Endrin</w:t>
            </w:r>
            <w:proofErr w:type="spellEnd"/>
          </w:p>
        </w:tc>
        <w:tc>
          <w:tcPr>
            <w:tcW w:w="675" w:type="pct"/>
            <w:shd w:val="clear" w:color="auto" w:fill="auto"/>
            <w:noWrap/>
            <w:vAlign w:val="center"/>
            <w:hideMark/>
          </w:tcPr>
          <w:p w14:paraId="14B17D62"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ng</w:t>
            </w:r>
            <w:proofErr w:type="spellEnd"/>
            <w:r w:rsidRPr="00743494">
              <w:rPr>
                <w:rFonts w:ascii="Times New Roman" w:eastAsia="Times New Roman" w:hAnsi="Times New Roman" w:cs="Times New Roman"/>
                <w:color w:val="000000"/>
                <w:sz w:val="24"/>
                <w:szCs w:val="24"/>
                <w:lang w:eastAsia="pt-BR"/>
              </w:rPr>
              <w:t>/L</w:t>
            </w:r>
          </w:p>
        </w:tc>
        <w:tc>
          <w:tcPr>
            <w:tcW w:w="523" w:type="pct"/>
            <w:shd w:val="clear" w:color="auto" w:fill="auto"/>
            <w:noWrap/>
            <w:vAlign w:val="center"/>
            <w:hideMark/>
          </w:tcPr>
          <w:p w14:paraId="7823CD33"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10840B00"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10,0</w:t>
            </w:r>
          </w:p>
        </w:tc>
        <w:tc>
          <w:tcPr>
            <w:tcW w:w="570" w:type="pct"/>
            <w:shd w:val="clear" w:color="auto" w:fill="auto"/>
            <w:noWrap/>
            <w:vAlign w:val="center"/>
            <w:hideMark/>
          </w:tcPr>
          <w:p w14:paraId="34A6C103"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10,0</w:t>
            </w:r>
          </w:p>
        </w:tc>
      </w:tr>
      <w:tr w:rsidR="0043638D" w:rsidRPr="00743494" w14:paraId="28BF2DA6" w14:textId="77777777" w:rsidTr="0043638D">
        <w:trPr>
          <w:trHeight w:val="315"/>
        </w:trPr>
        <w:tc>
          <w:tcPr>
            <w:tcW w:w="2662" w:type="pct"/>
            <w:shd w:val="clear" w:color="000000" w:fill="F2F2F2"/>
            <w:noWrap/>
            <w:vAlign w:val="center"/>
            <w:hideMark/>
          </w:tcPr>
          <w:p w14:paraId="5ADCFF73"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gama-BHC (</w:t>
            </w:r>
            <w:proofErr w:type="spellStart"/>
            <w:r w:rsidRPr="00743494">
              <w:rPr>
                <w:rFonts w:ascii="Times New Roman" w:eastAsia="Times New Roman" w:hAnsi="Times New Roman" w:cs="Times New Roman"/>
                <w:color w:val="000000"/>
                <w:sz w:val="24"/>
                <w:szCs w:val="24"/>
                <w:lang w:eastAsia="pt-BR"/>
              </w:rPr>
              <w:t>Lindano</w:t>
            </w:r>
            <w:proofErr w:type="spellEnd"/>
            <w:r w:rsidRPr="00743494">
              <w:rPr>
                <w:rFonts w:ascii="Times New Roman" w:eastAsia="Times New Roman" w:hAnsi="Times New Roman" w:cs="Times New Roman"/>
                <w:color w:val="000000"/>
                <w:sz w:val="24"/>
                <w:szCs w:val="24"/>
                <w:lang w:eastAsia="pt-BR"/>
              </w:rPr>
              <w:t>)</w:t>
            </w:r>
          </w:p>
        </w:tc>
        <w:tc>
          <w:tcPr>
            <w:tcW w:w="675" w:type="pct"/>
            <w:shd w:val="clear" w:color="000000" w:fill="F2F2F2"/>
            <w:noWrap/>
            <w:vAlign w:val="center"/>
            <w:hideMark/>
          </w:tcPr>
          <w:p w14:paraId="6B40CF64"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30612FC2"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4</w:t>
            </w:r>
          </w:p>
        </w:tc>
        <w:tc>
          <w:tcPr>
            <w:tcW w:w="570" w:type="pct"/>
            <w:shd w:val="clear" w:color="000000" w:fill="F2F2F2"/>
            <w:noWrap/>
            <w:vAlign w:val="center"/>
            <w:hideMark/>
          </w:tcPr>
          <w:p w14:paraId="1B71E5D8"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0,010000</w:t>
            </w:r>
          </w:p>
        </w:tc>
        <w:tc>
          <w:tcPr>
            <w:tcW w:w="570" w:type="pct"/>
            <w:shd w:val="clear" w:color="000000" w:fill="F2F2F2"/>
            <w:noWrap/>
            <w:vAlign w:val="center"/>
            <w:hideMark/>
          </w:tcPr>
          <w:p w14:paraId="7B8B441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0,010000</w:t>
            </w:r>
          </w:p>
        </w:tc>
      </w:tr>
      <w:tr w:rsidR="00B17A15" w:rsidRPr="00743494" w14:paraId="5F56BE02" w14:textId="77777777" w:rsidTr="00B17A15">
        <w:trPr>
          <w:trHeight w:val="315"/>
        </w:trPr>
        <w:tc>
          <w:tcPr>
            <w:tcW w:w="2662" w:type="pct"/>
            <w:shd w:val="clear" w:color="auto" w:fill="auto"/>
            <w:noWrap/>
            <w:vAlign w:val="center"/>
            <w:hideMark/>
          </w:tcPr>
          <w:p w14:paraId="4946FB51"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Heptacloro</w:t>
            </w:r>
            <w:proofErr w:type="spellEnd"/>
            <w:r w:rsidRPr="00743494">
              <w:rPr>
                <w:rFonts w:ascii="Times New Roman" w:eastAsia="Times New Roman" w:hAnsi="Times New Roman" w:cs="Times New Roman"/>
                <w:color w:val="000000"/>
                <w:sz w:val="24"/>
                <w:szCs w:val="24"/>
                <w:lang w:eastAsia="pt-BR"/>
              </w:rPr>
              <w:t xml:space="preserve"> e </w:t>
            </w:r>
            <w:proofErr w:type="spellStart"/>
            <w:r w:rsidRPr="00743494">
              <w:rPr>
                <w:rFonts w:ascii="Times New Roman" w:eastAsia="Times New Roman" w:hAnsi="Times New Roman" w:cs="Times New Roman"/>
                <w:color w:val="000000"/>
                <w:sz w:val="24"/>
                <w:szCs w:val="24"/>
                <w:lang w:eastAsia="pt-BR"/>
              </w:rPr>
              <w:t>heptacloro</w:t>
            </w:r>
            <w:proofErr w:type="spellEnd"/>
            <w:r w:rsidRPr="00743494">
              <w:rPr>
                <w:rFonts w:ascii="Times New Roman" w:eastAsia="Times New Roman" w:hAnsi="Times New Roman" w:cs="Times New Roman"/>
                <w:color w:val="000000"/>
                <w:sz w:val="24"/>
                <w:szCs w:val="24"/>
                <w:lang w:eastAsia="pt-BR"/>
              </w:rPr>
              <w:t xml:space="preserve"> </w:t>
            </w:r>
            <w:proofErr w:type="spellStart"/>
            <w:r w:rsidRPr="00743494">
              <w:rPr>
                <w:rFonts w:ascii="Times New Roman" w:eastAsia="Times New Roman" w:hAnsi="Times New Roman" w:cs="Times New Roman"/>
                <w:color w:val="000000"/>
                <w:sz w:val="24"/>
                <w:szCs w:val="24"/>
                <w:lang w:eastAsia="pt-BR"/>
              </w:rPr>
              <w:t>epóxido</w:t>
            </w:r>
            <w:proofErr w:type="spellEnd"/>
          </w:p>
        </w:tc>
        <w:tc>
          <w:tcPr>
            <w:tcW w:w="675" w:type="pct"/>
            <w:shd w:val="clear" w:color="auto" w:fill="auto"/>
            <w:noWrap/>
            <w:vAlign w:val="center"/>
            <w:hideMark/>
          </w:tcPr>
          <w:p w14:paraId="43242D3D"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ng</w:t>
            </w:r>
            <w:proofErr w:type="spellEnd"/>
            <w:r w:rsidRPr="00743494">
              <w:rPr>
                <w:rFonts w:ascii="Times New Roman" w:eastAsia="Times New Roman" w:hAnsi="Times New Roman" w:cs="Times New Roman"/>
                <w:color w:val="000000"/>
                <w:sz w:val="24"/>
                <w:szCs w:val="24"/>
                <w:lang w:eastAsia="pt-BR"/>
              </w:rPr>
              <w:t>/L</w:t>
            </w:r>
          </w:p>
        </w:tc>
        <w:tc>
          <w:tcPr>
            <w:tcW w:w="523" w:type="pct"/>
            <w:shd w:val="clear" w:color="auto" w:fill="auto"/>
            <w:noWrap/>
            <w:vAlign w:val="center"/>
            <w:hideMark/>
          </w:tcPr>
          <w:p w14:paraId="5DE85CB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3638E2D8"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20,000</w:t>
            </w:r>
          </w:p>
        </w:tc>
        <w:tc>
          <w:tcPr>
            <w:tcW w:w="570" w:type="pct"/>
            <w:shd w:val="clear" w:color="auto" w:fill="auto"/>
            <w:noWrap/>
            <w:vAlign w:val="center"/>
            <w:hideMark/>
          </w:tcPr>
          <w:p w14:paraId="3F634B9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20,000</w:t>
            </w:r>
          </w:p>
        </w:tc>
      </w:tr>
      <w:tr w:rsidR="0043638D" w:rsidRPr="00743494" w14:paraId="1E7983CF" w14:textId="77777777" w:rsidTr="0043638D">
        <w:trPr>
          <w:trHeight w:val="315"/>
        </w:trPr>
        <w:tc>
          <w:tcPr>
            <w:tcW w:w="2662" w:type="pct"/>
            <w:shd w:val="clear" w:color="000000" w:fill="F2F2F2"/>
            <w:noWrap/>
            <w:vAlign w:val="center"/>
            <w:hideMark/>
          </w:tcPr>
          <w:p w14:paraId="1DC445BE"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Hexaclorobenzeno</w:t>
            </w:r>
          </w:p>
        </w:tc>
        <w:tc>
          <w:tcPr>
            <w:tcW w:w="675" w:type="pct"/>
            <w:shd w:val="clear" w:color="000000" w:fill="F2F2F2"/>
            <w:noWrap/>
            <w:vAlign w:val="center"/>
            <w:hideMark/>
          </w:tcPr>
          <w:p w14:paraId="0DB45CE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5B5C92F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0,52</w:t>
            </w:r>
          </w:p>
        </w:tc>
        <w:tc>
          <w:tcPr>
            <w:tcW w:w="570" w:type="pct"/>
            <w:shd w:val="clear" w:color="000000" w:fill="F2F2F2"/>
            <w:noWrap/>
            <w:vAlign w:val="center"/>
            <w:hideMark/>
          </w:tcPr>
          <w:p w14:paraId="097FA69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0,010000</w:t>
            </w:r>
          </w:p>
        </w:tc>
        <w:tc>
          <w:tcPr>
            <w:tcW w:w="570" w:type="pct"/>
            <w:shd w:val="clear" w:color="000000" w:fill="F2F2F2"/>
            <w:noWrap/>
            <w:vAlign w:val="center"/>
            <w:hideMark/>
          </w:tcPr>
          <w:p w14:paraId="0125B410"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0,010000</w:t>
            </w:r>
          </w:p>
        </w:tc>
      </w:tr>
      <w:tr w:rsidR="00B17A15" w:rsidRPr="00743494" w14:paraId="76C6ACF3" w14:textId="77777777" w:rsidTr="00B17A15">
        <w:trPr>
          <w:trHeight w:val="315"/>
        </w:trPr>
        <w:tc>
          <w:tcPr>
            <w:tcW w:w="2662" w:type="pct"/>
            <w:shd w:val="clear" w:color="auto" w:fill="auto"/>
            <w:noWrap/>
            <w:vAlign w:val="center"/>
            <w:hideMark/>
          </w:tcPr>
          <w:p w14:paraId="36C2664E"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Metoxicloro</w:t>
            </w:r>
            <w:proofErr w:type="spellEnd"/>
          </w:p>
        </w:tc>
        <w:tc>
          <w:tcPr>
            <w:tcW w:w="675" w:type="pct"/>
            <w:shd w:val="clear" w:color="auto" w:fill="auto"/>
            <w:noWrap/>
            <w:vAlign w:val="center"/>
            <w:hideMark/>
          </w:tcPr>
          <w:p w14:paraId="5ADB95F7"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ng</w:t>
            </w:r>
            <w:proofErr w:type="spellEnd"/>
            <w:r w:rsidRPr="00743494">
              <w:rPr>
                <w:rFonts w:ascii="Times New Roman" w:eastAsia="Times New Roman" w:hAnsi="Times New Roman" w:cs="Times New Roman"/>
                <w:color w:val="000000"/>
                <w:sz w:val="24"/>
                <w:szCs w:val="24"/>
                <w:lang w:eastAsia="pt-BR"/>
              </w:rPr>
              <w:t>/L</w:t>
            </w:r>
          </w:p>
        </w:tc>
        <w:tc>
          <w:tcPr>
            <w:tcW w:w="523" w:type="pct"/>
            <w:shd w:val="clear" w:color="auto" w:fill="auto"/>
            <w:noWrap/>
            <w:vAlign w:val="center"/>
            <w:hideMark/>
          </w:tcPr>
          <w:p w14:paraId="3514FBC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010C9D80"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100,0</w:t>
            </w:r>
          </w:p>
        </w:tc>
        <w:tc>
          <w:tcPr>
            <w:tcW w:w="570" w:type="pct"/>
            <w:shd w:val="clear" w:color="auto" w:fill="auto"/>
            <w:noWrap/>
            <w:vAlign w:val="center"/>
            <w:hideMark/>
          </w:tcPr>
          <w:p w14:paraId="5C02E98D"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100,0</w:t>
            </w:r>
          </w:p>
        </w:tc>
      </w:tr>
      <w:tr w:rsidR="0043638D" w:rsidRPr="00743494" w14:paraId="0D45986F" w14:textId="77777777" w:rsidTr="0043638D">
        <w:trPr>
          <w:trHeight w:val="315"/>
        </w:trPr>
        <w:tc>
          <w:tcPr>
            <w:tcW w:w="2662" w:type="pct"/>
            <w:shd w:val="clear" w:color="000000" w:fill="F2F2F2"/>
            <w:noWrap/>
            <w:vAlign w:val="center"/>
            <w:hideMark/>
          </w:tcPr>
          <w:p w14:paraId="3EE5CCB4"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Permetrina</w:t>
            </w:r>
          </w:p>
        </w:tc>
        <w:tc>
          <w:tcPr>
            <w:tcW w:w="675" w:type="pct"/>
            <w:shd w:val="clear" w:color="000000" w:fill="F2F2F2"/>
            <w:noWrap/>
            <w:vAlign w:val="center"/>
            <w:hideMark/>
          </w:tcPr>
          <w:p w14:paraId="10EAFAEC"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ng</w:t>
            </w:r>
            <w:proofErr w:type="spellEnd"/>
            <w:r w:rsidRPr="00743494">
              <w:rPr>
                <w:rFonts w:ascii="Times New Roman" w:eastAsia="Times New Roman" w:hAnsi="Times New Roman" w:cs="Times New Roman"/>
                <w:color w:val="000000"/>
                <w:sz w:val="24"/>
                <w:szCs w:val="24"/>
                <w:lang w:eastAsia="pt-BR"/>
              </w:rPr>
              <w:t>/L</w:t>
            </w:r>
          </w:p>
        </w:tc>
        <w:tc>
          <w:tcPr>
            <w:tcW w:w="523" w:type="pct"/>
            <w:shd w:val="clear" w:color="000000" w:fill="F2F2F2"/>
            <w:noWrap/>
            <w:vAlign w:val="center"/>
            <w:hideMark/>
          </w:tcPr>
          <w:p w14:paraId="21A8E7EF"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000000" w:fill="F2F2F2"/>
            <w:noWrap/>
            <w:vAlign w:val="center"/>
            <w:hideMark/>
          </w:tcPr>
          <w:p w14:paraId="67D67824" w14:textId="07603F20" w:rsidR="00743494" w:rsidRPr="00743494" w:rsidRDefault="00B4147D" w:rsidP="00743494">
            <w:pPr>
              <w:spacing w:after="0"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&lt; 500,0</w:t>
            </w:r>
          </w:p>
        </w:tc>
        <w:tc>
          <w:tcPr>
            <w:tcW w:w="570" w:type="pct"/>
            <w:shd w:val="clear" w:color="000000" w:fill="F2F2F2"/>
            <w:noWrap/>
            <w:vAlign w:val="center"/>
            <w:hideMark/>
          </w:tcPr>
          <w:p w14:paraId="29CBDF63" w14:textId="4FB2D239" w:rsidR="00743494" w:rsidRPr="00743494" w:rsidRDefault="00743494" w:rsidP="00B4147D">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 xml:space="preserve">&lt; </w:t>
            </w:r>
            <w:r w:rsidR="00B4147D">
              <w:rPr>
                <w:rFonts w:ascii="Times New Roman" w:eastAsia="Times New Roman" w:hAnsi="Times New Roman" w:cs="Times New Roman"/>
                <w:color w:val="000000"/>
                <w:sz w:val="24"/>
                <w:szCs w:val="24"/>
                <w:lang w:eastAsia="pt-BR"/>
              </w:rPr>
              <w:t>500,0</w:t>
            </w:r>
          </w:p>
        </w:tc>
      </w:tr>
      <w:tr w:rsidR="00B17A15" w:rsidRPr="00743494" w14:paraId="6966A824" w14:textId="77777777" w:rsidTr="00B17A15">
        <w:trPr>
          <w:trHeight w:val="315"/>
        </w:trPr>
        <w:tc>
          <w:tcPr>
            <w:tcW w:w="2662" w:type="pct"/>
            <w:shd w:val="clear" w:color="auto" w:fill="auto"/>
            <w:noWrap/>
            <w:vAlign w:val="center"/>
            <w:hideMark/>
          </w:tcPr>
          <w:p w14:paraId="41F58808"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Propanil</w:t>
            </w:r>
            <w:proofErr w:type="spellEnd"/>
          </w:p>
        </w:tc>
        <w:tc>
          <w:tcPr>
            <w:tcW w:w="675" w:type="pct"/>
            <w:shd w:val="clear" w:color="auto" w:fill="auto"/>
            <w:noWrap/>
            <w:vAlign w:val="center"/>
            <w:hideMark/>
          </w:tcPr>
          <w:p w14:paraId="03706D1B"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0B16624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auto" w:fill="auto"/>
            <w:noWrap/>
            <w:vAlign w:val="center"/>
            <w:hideMark/>
          </w:tcPr>
          <w:p w14:paraId="74C408FD" w14:textId="6657B884" w:rsidR="00743494" w:rsidRPr="00743494" w:rsidRDefault="007E54AA" w:rsidP="00743494">
            <w:pPr>
              <w:spacing w:after="0"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&lt; 2,0</w:t>
            </w:r>
          </w:p>
        </w:tc>
        <w:tc>
          <w:tcPr>
            <w:tcW w:w="570" w:type="pct"/>
            <w:shd w:val="clear" w:color="auto" w:fill="auto"/>
            <w:noWrap/>
            <w:vAlign w:val="center"/>
            <w:hideMark/>
          </w:tcPr>
          <w:p w14:paraId="1F99C6A7" w14:textId="2D9BABE4" w:rsidR="00743494" w:rsidRPr="00743494" w:rsidRDefault="00743494" w:rsidP="007E54AA">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 xml:space="preserve">&lt; </w:t>
            </w:r>
            <w:r w:rsidR="007E54AA">
              <w:rPr>
                <w:rFonts w:ascii="Times New Roman" w:eastAsia="Times New Roman" w:hAnsi="Times New Roman" w:cs="Times New Roman"/>
                <w:color w:val="000000"/>
                <w:sz w:val="24"/>
                <w:szCs w:val="24"/>
                <w:lang w:eastAsia="pt-BR"/>
              </w:rPr>
              <w:t>2,0</w:t>
            </w:r>
          </w:p>
        </w:tc>
      </w:tr>
      <w:tr w:rsidR="00743494" w:rsidRPr="00743494" w14:paraId="0E2CE2EE" w14:textId="77777777" w:rsidTr="00B17A15">
        <w:trPr>
          <w:trHeight w:val="315"/>
        </w:trPr>
        <w:tc>
          <w:tcPr>
            <w:tcW w:w="5000" w:type="pct"/>
            <w:gridSpan w:val="5"/>
            <w:shd w:val="clear" w:color="000000" w:fill="F2F2F2"/>
            <w:noWrap/>
            <w:vAlign w:val="center"/>
            <w:hideMark/>
          </w:tcPr>
          <w:p w14:paraId="224D651E" w14:textId="77777777" w:rsidR="00743494" w:rsidRPr="00743494" w:rsidRDefault="00743494" w:rsidP="00D051FE">
            <w:pPr>
              <w:spacing w:after="0" w:line="240" w:lineRule="auto"/>
              <w:rPr>
                <w:rFonts w:ascii="Times New Roman" w:eastAsia="Times New Roman" w:hAnsi="Times New Roman" w:cs="Times New Roman"/>
                <w:b/>
                <w:bCs/>
                <w:color w:val="000000"/>
                <w:sz w:val="24"/>
                <w:szCs w:val="24"/>
                <w:lang w:eastAsia="pt-BR"/>
              </w:rPr>
            </w:pPr>
            <w:r w:rsidRPr="00743494">
              <w:rPr>
                <w:rFonts w:ascii="Times New Roman" w:eastAsia="Times New Roman" w:hAnsi="Times New Roman" w:cs="Times New Roman"/>
                <w:b/>
                <w:bCs/>
                <w:color w:val="000000"/>
                <w:sz w:val="24"/>
                <w:szCs w:val="24"/>
                <w:lang w:eastAsia="pt-BR"/>
              </w:rPr>
              <w:t>Pesticidas Organofosforados</w:t>
            </w:r>
          </w:p>
        </w:tc>
      </w:tr>
      <w:tr w:rsidR="00B17A15" w:rsidRPr="00743494" w14:paraId="48A322E6" w14:textId="77777777" w:rsidTr="00B17A15">
        <w:trPr>
          <w:trHeight w:val="315"/>
        </w:trPr>
        <w:tc>
          <w:tcPr>
            <w:tcW w:w="2662" w:type="pct"/>
            <w:shd w:val="clear" w:color="auto" w:fill="auto"/>
            <w:noWrap/>
            <w:vAlign w:val="center"/>
            <w:hideMark/>
          </w:tcPr>
          <w:p w14:paraId="6B0A6C52"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Clorpirifós</w:t>
            </w:r>
            <w:proofErr w:type="spellEnd"/>
          </w:p>
        </w:tc>
        <w:tc>
          <w:tcPr>
            <w:tcW w:w="675" w:type="pct"/>
            <w:shd w:val="clear" w:color="auto" w:fill="auto"/>
            <w:noWrap/>
            <w:vAlign w:val="center"/>
            <w:hideMark/>
          </w:tcPr>
          <w:p w14:paraId="09EA77E9"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auto" w:fill="auto"/>
            <w:noWrap/>
            <w:vAlign w:val="center"/>
            <w:hideMark/>
          </w:tcPr>
          <w:p w14:paraId="0306CB5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24</w:t>
            </w:r>
          </w:p>
        </w:tc>
        <w:tc>
          <w:tcPr>
            <w:tcW w:w="570" w:type="pct"/>
            <w:shd w:val="clear" w:color="auto" w:fill="auto"/>
            <w:noWrap/>
            <w:vAlign w:val="center"/>
            <w:hideMark/>
          </w:tcPr>
          <w:p w14:paraId="36B363BB"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0,030</w:t>
            </w:r>
          </w:p>
        </w:tc>
        <w:tc>
          <w:tcPr>
            <w:tcW w:w="570" w:type="pct"/>
            <w:shd w:val="clear" w:color="auto" w:fill="auto"/>
            <w:noWrap/>
            <w:vAlign w:val="center"/>
            <w:hideMark/>
          </w:tcPr>
          <w:p w14:paraId="1B05CD5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0,030</w:t>
            </w:r>
          </w:p>
        </w:tc>
      </w:tr>
      <w:tr w:rsidR="0043638D" w:rsidRPr="00743494" w14:paraId="1FDD38C2" w14:textId="77777777" w:rsidTr="0043638D">
        <w:trPr>
          <w:trHeight w:val="315"/>
        </w:trPr>
        <w:tc>
          <w:tcPr>
            <w:tcW w:w="2662" w:type="pct"/>
            <w:shd w:val="clear" w:color="000000" w:fill="F2F2F2"/>
            <w:noWrap/>
            <w:vAlign w:val="center"/>
            <w:hideMark/>
          </w:tcPr>
          <w:p w14:paraId="357EB669"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Malation</w:t>
            </w:r>
            <w:proofErr w:type="spellEnd"/>
          </w:p>
        </w:tc>
        <w:tc>
          <w:tcPr>
            <w:tcW w:w="675" w:type="pct"/>
            <w:shd w:val="clear" w:color="000000" w:fill="F2F2F2"/>
            <w:noWrap/>
            <w:vAlign w:val="center"/>
            <w:hideMark/>
          </w:tcPr>
          <w:p w14:paraId="5928A05A"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proofErr w:type="spellStart"/>
            <w:r w:rsidRPr="00743494">
              <w:rPr>
                <w:rFonts w:ascii="Times New Roman" w:eastAsia="Times New Roman" w:hAnsi="Times New Roman" w:cs="Times New Roman"/>
                <w:color w:val="000000"/>
                <w:sz w:val="24"/>
                <w:szCs w:val="24"/>
                <w:lang w:eastAsia="pt-BR"/>
              </w:rPr>
              <w:t>ng</w:t>
            </w:r>
            <w:proofErr w:type="spellEnd"/>
            <w:r w:rsidRPr="00743494">
              <w:rPr>
                <w:rFonts w:ascii="Times New Roman" w:eastAsia="Times New Roman" w:hAnsi="Times New Roman" w:cs="Times New Roman"/>
                <w:color w:val="000000"/>
                <w:sz w:val="24"/>
                <w:szCs w:val="24"/>
                <w:lang w:eastAsia="pt-BR"/>
              </w:rPr>
              <w:t>/L</w:t>
            </w:r>
          </w:p>
        </w:tc>
        <w:tc>
          <w:tcPr>
            <w:tcW w:w="523" w:type="pct"/>
            <w:shd w:val="clear" w:color="000000" w:fill="F2F2F2"/>
            <w:noWrap/>
            <w:vAlign w:val="center"/>
            <w:hideMark/>
          </w:tcPr>
          <w:p w14:paraId="069C7E1B"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000000" w:fill="F2F2F2"/>
            <w:noWrap/>
            <w:vAlign w:val="center"/>
            <w:hideMark/>
          </w:tcPr>
          <w:p w14:paraId="3C9E8A61"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30</w:t>
            </w:r>
          </w:p>
        </w:tc>
        <w:tc>
          <w:tcPr>
            <w:tcW w:w="570" w:type="pct"/>
            <w:shd w:val="clear" w:color="000000" w:fill="F2F2F2"/>
            <w:noWrap/>
            <w:vAlign w:val="center"/>
            <w:hideMark/>
          </w:tcPr>
          <w:p w14:paraId="292F8A66"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&lt; 30</w:t>
            </w:r>
          </w:p>
        </w:tc>
      </w:tr>
      <w:tr w:rsidR="00743494" w:rsidRPr="00743494" w14:paraId="4DB8B363" w14:textId="77777777" w:rsidTr="00B17A15">
        <w:trPr>
          <w:trHeight w:val="315"/>
        </w:trPr>
        <w:tc>
          <w:tcPr>
            <w:tcW w:w="5000" w:type="pct"/>
            <w:gridSpan w:val="5"/>
            <w:shd w:val="clear" w:color="auto" w:fill="auto"/>
            <w:noWrap/>
            <w:vAlign w:val="center"/>
            <w:hideMark/>
          </w:tcPr>
          <w:p w14:paraId="04D72BD1" w14:textId="4603CBE6" w:rsidR="00743494" w:rsidRPr="00743494" w:rsidRDefault="00743494" w:rsidP="00D051FE">
            <w:pPr>
              <w:spacing w:after="0" w:line="240" w:lineRule="auto"/>
              <w:rPr>
                <w:rFonts w:ascii="Times New Roman" w:eastAsia="Times New Roman" w:hAnsi="Times New Roman" w:cs="Times New Roman"/>
                <w:b/>
                <w:bCs/>
                <w:color w:val="000000"/>
                <w:sz w:val="24"/>
                <w:szCs w:val="24"/>
                <w:lang w:eastAsia="pt-BR"/>
              </w:rPr>
            </w:pPr>
            <w:r w:rsidRPr="00743494">
              <w:rPr>
                <w:rFonts w:ascii="Times New Roman" w:eastAsia="Times New Roman" w:hAnsi="Times New Roman" w:cs="Times New Roman"/>
                <w:b/>
                <w:bCs/>
                <w:color w:val="000000"/>
                <w:sz w:val="24"/>
                <w:szCs w:val="24"/>
                <w:lang w:eastAsia="pt-BR"/>
              </w:rPr>
              <w:t xml:space="preserve">Bifenilas </w:t>
            </w:r>
            <w:proofErr w:type="spellStart"/>
            <w:r w:rsidRPr="00743494">
              <w:rPr>
                <w:rFonts w:ascii="Times New Roman" w:eastAsia="Times New Roman" w:hAnsi="Times New Roman" w:cs="Times New Roman"/>
                <w:b/>
                <w:bCs/>
                <w:color w:val="000000"/>
                <w:sz w:val="24"/>
                <w:szCs w:val="24"/>
                <w:lang w:eastAsia="pt-BR"/>
              </w:rPr>
              <w:t>Policloradas</w:t>
            </w:r>
            <w:proofErr w:type="spellEnd"/>
            <w:r w:rsidRPr="00743494">
              <w:rPr>
                <w:rFonts w:ascii="Times New Roman" w:eastAsia="Times New Roman" w:hAnsi="Times New Roman" w:cs="Times New Roman"/>
                <w:b/>
                <w:bCs/>
                <w:color w:val="000000"/>
                <w:sz w:val="24"/>
                <w:szCs w:val="24"/>
                <w:lang w:eastAsia="pt-BR"/>
              </w:rPr>
              <w:t xml:space="preserve"> (</w:t>
            </w:r>
            <w:proofErr w:type="spellStart"/>
            <w:r w:rsidRPr="00743494">
              <w:rPr>
                <w:rFonts w:ascii="Times New Roman" w:eastAsia="Times New Roman" w:hAnsi="Times New Roman" w:cs="Times New Roman"/>
                <w:b/>
                <w:bCs/>
                <w:color w:val="000000"/>
                <w:sz w:val="24"/>
                <w:szCs w:val="24"/>
                <w:lang w:eastAsia="pt-BR"/>
              </w:rPr>
              <w:t>PCBs</w:t>
            </w:r>
            <w:proofErr w:type="spellEnd"/>
            <w:r w:rsidRPr="00743494">
              <w:rPr>
                <w:rFonts w:ascii="Times New Roman" w:eastAsia="Times New Roman" w:hAnsi="Times New Roman" w:cs="Times New Roman"/>
                <w:b/>
                <w:bCs/>
                <w:color w:val="000000"/>
                <w:sz w:val="24"/>
                <w:szCs w:val="24"/>
                <w:lang w:eastAsia="pt-BR"/>
              </w:rPr>
              <w:t>)</w:t>
            </w:r>
          </w:p>
        </w:tc>
      </w:tr>
      <w:tr w:rsidR="0043638D" w:rsidRPr="00743494" w14:paraId="7033C5AE" w14:textId="77777777" w:rsidTr="0043638D">
        <w:trPr>
          <w:trHeight w:val="315"/>
        </w:trPr>
        <w:tc>
          <w:tcPr>
            <w:tcW w:w="2662" w:type="pct"/>
            <w:shd w:val="clear" w:color="000000" w:fill="F2F2F2"/>
            <w:noWrap/>
            <w:vAlign w:val="center"/>
            <w:hideMark/>
          </w:tcPr>
          <w:p w14:paraId="41C6BB3A" w14:textId="77777777" w:rsidR="00743494" w:rsidRPr="00743494" w:rsidRDefault="00743494" w:rsidP="00D051FE">
            <w:pPr>
              <w:spacing w:after="0" w:line="240" w:lineRule="auto"/>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 xml:space="preserve">Soma de </w:t>
            </w:r>
            <w:proofErr w:type="spellStart"/>
            <w:r w:rsidRPr="00743494">
              <w:rPr>
                <w:rFonts w:ascii="Times New Roman" w:eastAsia="Times New Roman" w:hAnsi="Times New Roman" w:cs="Times New Roman"/>
                <w:color w:val="000000"/>
                <w:sz w:val="24"/>
                <w:szCs w:val="24"/>
                <w:lang w:eastAsia="pt-BR"/>
              </w:rPr>
              <w:t>PCB's</w:t>
            </w:r>
            <w:proofErr w:type="spellEnd"/>
          </w:p>
        </w:tc>
        <w:tc>
          <w:tcPr>
            <w:tcW w:w="675" w:type="pct"/>
            <w:shd w:val="clear" w:color="000000" w:fill="F2F2F2"/>
            <w:noWrap/>
            <w:vAlign w:val="center"/>
            <w:hideMark/>
          </w:tcPr>
          <w:p w14:paraId="000966E2"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µg/L</w:t>
            </w:r>
          </w:p>
        </w:tc>
        <w:tc>
          <w:tcPr>
            <w:tcW w:w="523" w:type="pct"/>
            <w:shd w:val="clear" w:color="000000" w:fill="F2F2F2"/>
            <w:noWrap/>
            <w:vAlign w:val="center"/>
            <w:hideMark/>
          </w:tcPr>
          <w:p w14:paraId="03BC922B" w14:textId="77777777" w:rsidR="00743494" w:rsidRPr="00743494" w:rsidRDefault="00743494" w:rsidP="00743494">
            <w:pPr>
              <w:spacing w:after="0" w:line="240" w:lineRule="auto"/>
              <w:jc w:val="center"/>
              <w:rPr>
                <w:rFonts w:ascii="Times New Roman" w:eastAsia="Times New Roman" w:hAnsi="Times New Roman" w:cs="Times New Roman"/>
                <w:color w:val="000000"/>
                <w:sz w:val="24"/>
                <w:szCs w:val="24"/>
                <w:lang w:eastAsia="pt-BR"/>
              </w:rPr>
            </w:pPr>
            <w:r w:rsidRPr="00743494">
              <w:rPr>
                <w:rFonts w:ascii="Times New Roman" w:eastAsia="Times New Roman" w:hAnsi="Times New Roman" w:cs="Times New Roman"/>
                <w:color w:val="000000"/>
                <w:sz w:val="24"/>
                <w:szCs w:val="24"/>
                <w:lang w:eastAsia="pt-BR"/>
              </w:rPr>
              <w:t>-</w:t>
            </w:r>
          </w:p>
        </w:tc>
        <w:tc>
          <w:tcPr>
            <w:tcW w:w="570" w:type="pct"/>
            <w:shd w:val="clear" w:color="000000" w:fill="F2F2F2"/>
            <w:noWrap/>
            <w:vAlign w:val="center"/>
            <w:hideMark/>
          </w:tcPr>
          <w:p w14:paraId="74403996" w14:textId="77E09FD5" w:rsidR="00743494" w:rsidRPr="00743494" w:rsidRDefault="007E54AA" w:rsidP="00743494">
            <w:pPr>
              <w:spacing w:after="0"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&lt; 0,0005</w:t>
            </w:r>
          </w:p>
        </w:tc>
        <w:tc>
          <w:tcPr>
            <w:tcW w:w="570" w:type="pct"/>
            <w:shd w:val="clear" w:color="000000" w:fill="F2F2F2"/>
            <w:noWrap/>
            <w:vAlign w:val="center"/>
            <w:hideMark/>
          </w:tcPr>
          <w:p w14:paraId="5EEE1F4D" w14:textId="4768DF8E" w:rsidR="00743494" w:rsidRPr="00743494" w:rsidRDefault="007E54AA" w:rsidP="00743494">
            <w:pPr>
              <w:spacing w:after="0"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&lt; 0,0005</w:t>
            </w:r>
          </w:p>
        </w:tc>
      </w:tr>
    </w:tbl>
    <w:p w14:paraId="1A55579C" w14:textId="77777777" w:rsidR="00743494" w:rsidRPr="00D051FE" w:rsidRDefault="00743494" w:rsidP="00795393">
      <w:pPr>
        <w:pStyle w:val="CorpoCaptulo"/>
        <w:ind w:firstLine="0"/>
        <w:rPr>
          <w:sz w:val="16"/>
          <w:szCs w:val="16"/>
          <w:highlight w:val="magenta"/>
        </w:rPr>
      </w:pPr>
    </w:p>
    <w:p w14:paraId="4B2F7E10" w14:textId="77DAC6B5" w:rsidR="00D051FE" w:rsidRPr="00D051FE" w:rsidRDefault="00D051FE" w:rsidP="00D051FE">
      <w:pPr>
        <w:pStyle w:val="CorpoCaptulo"/>
        <w:ind w:firstLine="0"/>
        <w:rPr>
          <w:sz w:val="16"/>
          <w:szCs w:val="16"/>
          <w:highlight w:val="magenta"/>
        </w:rPr>
      </w:pPr>
      <w:r w:rsidRPr="00D051FE">
        <w:rPr>
          <w:sz w:val="16"/>
          <w:szCs w:val="16"/>
        </w:rPr>
        <w:t xml:space="preserve">Legenda: V.M.P. – Valores Máximos Permitidos pela Resolução CONAMA </w:t>
      </w:r>
      <w:r>
        <w:rPr>
          <w:sz w:val="16"/>
          <w:szCs w:val="16"/>
        </w:rPr>
        <w:t>396/08</w:t>
      </w:r>
      <w:r w:rsidRPr="00D051FE">
        <w:rPr>
          <w:sz w:val="16"/>
          <w:szCs w:val="16"/>
        </w:rPr>
        <w:t xml:space="preserve"> para </w:t>
      </w:r>
      <w:r>
        <w:rPr>
          <w:sz w:val="16"/>
          <w:szCs w:val="16"/>
        </w:rPr>
        <w:t>dessedentação animal</w:t>
      </w:r>
      <w:r w:rsidRPr="00D051FE">
        <w:rPr>
          <w:sz w:val="16"/>
          <w:szCs w:val="16"/>
        </w:rPr>
        <w:t>. (-) Não se aplica.</w:t>
      </w:r>
    </w:p>
    <w:p w14:paraId="3EEE4EE6" w14:textId="6C9C5582" w:rsidR="002B0791" w:rsidRDefault="00BA3C57" w:rsidP="00BA3C57">
      <w:pPr>
        <w:pStyle w:val="CorpoCaptulo"/>
      </w:pPr>
      <w:r w:rsidRPr="00BA3C57">
        <w:t>No Anexo IV consta o banco de dados contendo a série de dados levantados pelo PMQQS no ponto RDO09, entre</w:t>
      </w:r>
      <w:r>
        <w:t xml:space="preserve"> agosto de 2017 e </w:t>
      </w:r>
      <w:r w:rsidR="0006232C">
        <w:t>abril</w:t>
      </w:r>
      <w:r>
        <w:t xml:space="preserve"> de 2022. </w:t>
      </w:r>
    </w:p>
    <w:p w14:paraId="0F80A761" w14:textId="7B7000FF" w:rsidR="002E2457" w:rsidRDefault="00BA3C57" w:rsidP="002E2457">
      <w:pPr>
        <w:pStyle w:val="CorpoCaptulo"/>
      </w:pPr>
      <w:r>
        <w:t>A seguir consta a análise integra</w:t>
      </w:r>
      <w:r w:rsidR="00484837">
        <w:t xml:space="preserve">da dos resultados obtidos, sendo dando destaque aos parâmetros que </w:t>
      </w:r>
      <w:r w:rsidR="00484837" w:rsidRPr="00484837">
        <w:t xml:space="preserve">estão relacionados </w:t>
      </w:r>
      <w:r w:rsidR="009747DA" w:rsidRPr="00484837">
        <w:t xml:space="preserve">diretamente </w:t>
      </w:r>
      <w:r w:rsidR="00484837" w:rsidRPr="00484837">
        <w:t xml:space="preserve">com o bem-estar, crescimento e o </w:t>
      </w:r>
      <w:r w:rsidR="00484837" w:rsidRPr="00484837">
        <w:lastRenderedPageBreak/>
        <w:t xml:space="preserve">desenvolvimento dos peixes, nas diferentes fases de vida e do cultivo. </w:t>
      </w:r>
      <w:r w:rsidR="007F73BB">
        <w:t>Dentre esses, fatores como oxigênio dissolvido e temperatura da água estão diretamente relacionados com o desenvolvimento dos peixes</w:t>
      </w:r>
      <w:r w:rsidR="009747DA">
        <w:t xml:space="preserve"> e o</w:t>
      </w:r>
      <w:r w:rsidR="007F73BB">
        <w:t xml:space="preserve">utros como pH, </w:t>
      </w:r>
      <w:r w:rsidR="009E593B">
        <w:t>compostos nitrogenados</w:t>
      </w:r>
      <w:r w:rsidR="009747DA">
        <w:t xml:space="preserve"> também </w:t>
      </w:r>
      <w:r w:rsidR="009E593B">
        <w:t>assumem relevância em sistemas de piscicultura (</w:t>
      </w:r>
      <w:r w:rsidR="00230D27">
        <w:t>LEIRA</w:t>
      </w:r>
      <w:r w:rsidR="009E593B">
        <w:t xml:space="preserve"> et al</w:t>
      </w:r>
      <w:r w:rsidR="00230D27">
        <w:t>.</w:t>
      </w:r>
      <w:r w:rsidR="009E593B">
        <w:t xml:space="preserve">, </w:t>
      </w:r>
      <w:r w:rsidR="007F73BB">
        <w:t>2007)</w:t>
      </w:r>
      <w:r w:rsidR="009E593B">
        <w:t xml:space="preserve">. </w:t>
      </w:r>
      <w:r w:rsidR="009747DA">
        <w:t>Contudo, v</w:t>
      </w:r>
      <w:r w:rsidR="002E2457">
        <w:t>ale indicar que as</w:t>
      </w:r>
      <w:r w:rsidR="002E2457" w:rsidRPr="002E2457">
        <w:t xml:space="preserve"> diferentes</w:t>
      </w:r>
      <w:r w:rsidR="002E2457">
        <w:t xml:space="preserve"> espécies de peixes apresentam</w:t>
      </w:r>
      <w:r w:rsidR="002E2457" w:rsidRPr="002E2457">
        <w:t xml:space="preserve"> graus de sensibilidade e tolerância </w:t>
      </w:r>
      <w:r w:rsidR="002E2457">
        <w:t>distintos a</w:t>
      </w:r>
      <w:r w:rsidR="002E2457" w:rsidRPr="002E2457">
        <w:t xml:space="preserve"> esses fatores</w:t>
      </w:r>
      <w:r w:rsidR="002E2457">
        <w:t xml:space="preserve">. </w:t>
      </w:r>
    </w:p>
    <w:p w14:paraId="7C49C82B" w14:textId="7D63E3C0" w:rsidR="00DD16FB" w:rsidRDefault="00DD16FB" w:rsidP="009E593B">
      <w:pPr>
        <w:pStyle w:val="Ttulo2"/>
        <w:numPr>
          <w:ilvl w:val="0"/>
          <w:numId w:val="43"/>
        </w:numPr>
      </w:pPr>
      <w:bookmarkStart w:id="33" w:name="_Toc111220153"/>
      <w:r>
        <w:t>Temperatura</w:t>
      </w:r>
      <w:r w:rsidR="009E593B">
        <w:t xml:space="preserve"> da Água</w:t>
      </w:r>
      <w:bookmarkEnd w:id="33"/>
    </w:p>
    <w:p w14:paraId="190C4794" w14:textId="77777777" w:rsidR="003858CE" w:rsidRDefault="003858CE" w:rsidP="003858CE">
      <w:pPr>
        <w:spacing w:before="40" w:after="0" w:line="360" w:lineRule="auto"/>
        <w:ind w:firstLine="851"/>
        <w:contextualSpacing/>
        <w:jc w:val="both"/>
        <w:rPr>
          <w:rFonts w:ascii="Times New Roman" w:hAnsi="Times New Roman" w:cs="Times New Roman"/>
          <w:sz w:val="24"/>
        </w:rPr>
      </w:pPr>
      <w:r>
        <w:rPr>
          <w:rFonts w:ascii="Times New Roman" w:hAnsi="Times New Roman" w:cs="Times New Roman"/>
          <w:sz w:val="24"/>
        </w:rPr>
        <w:t>De acordo com Leira et al. (2017), a</w:t>
      </w:r>
      <w:r w:rsidRPr="0017036F">
        <w:rPr>
          <w:rFonts w:ascii="Times New Roman" w:hAnsi="Times New Roman" w:cs="Times New Roman"/>
          <w:sz w:val="24"/>
        </w:rPr>
        <w:t xml:space="preserve"> temperatura da água é um dos fatores mais importantes nos fenômenos químicos e biológicos </w:t>
      </w:r>
      <w:r>
        <w:rPr>
          <w:rFonts w:ascii="Times New Roman" w:hAnsi="Times New Roman" w:cs="Times New Roman"/>
          <w:sz w:val="24"/>
        </w:rPr>
        <w:t>de</w:t>
      </w:r>
      <w:r w:rsidRPr="0017036F">
        <w:rPr>
          <w:rFonts w:ascii="Times New Roman" w:hAnsi="Times New Roman" w:cs="Times New Roman"/>
          <w:sz w:val="24"/>
        </w:rPr>
        <w:t xml:space="preserve"> um viveiro. Todas as atividades fisiológicas dos peixes (respiração, digestão, reprodução, alimentação) estão intimamente ligadas à temperatura da águ</w:t>
      </w:r>
      <w:r>
        <w:rPr>
          <w:rFonts w:ascii="Times New Roman" w:hAnsi="Times New Roman" w:cs="Times New Roman"/>
          <w:sz w:val="24"/>
        </w:rPr>
        <w:t>a, pois o</w:t>
      </w:r>
      <w:r w:rsidRPr="0017036F">
        <w:rPr>
          <w:rFonts w:ascii="Times New Roman" w:hAnsi="Times New Roman" w:cs="Times New Roman"/>
          <w:sz w:val="24"/>
        </w:rPr>
        <w:t xml:space="preserve">s peixes ajustam sua temperatura corporal de acordo com a temperatura </w:t>
      </w:r>
      <w:r>
        <w:rPr>
          <w:rFonts w:ascii="Times New Roman" w:hAnsi="Times New Roman" w:cs="Times New Roman"/>
          <w:sz w:val="24"/>
        </w:rPr>
        <w:t>do meio</w:t>
      </w:r>
      <w:r w:rsidRPr="0017036F">
        <w:rPr>
          <w:rFonts w:ascii="Times New Roman" w:hAnsi="Times New Roman" w:cs="Times New Roman"/>
          <w:sz w:val="24"/>
        </w:rPr>
        <w:t>. Cada espécie tem uma temperatura na qual melhor se adapta e se desenvolve</w:t>
      </w:r>
      <w:r>
        <w:rPr>
          <w:rFonts w:ascii="Times New Roman" w:hAnsi="Times New Roman" w:cs="Times New Roman"/>
          <w:sz w:val="24"/>
        </w:rPr>
        <w:t>,</w:t>
      </w:r>
      <w:r w:rsidRPr="0017036F">
        <w:rPr>
          <w:rFonts w:ascii="Times New Roman" w:hAnsi="Times New Roman" w:cs="Times New Roman"/>
          <w:sz w:val="24"/>
        </w:rPr>
        <w:t xml:space="preserve"> chamada de temperatura ótima</w:t>
      </w:r>
      <w:r>
        <w:rPr>
          <w:rFonts w:ascii="Times New Roman" w:hAnsi="Times New Roman" w:cs="Times New Roman"/>
          <w:sz w:val="24"/>
        </w:rPr>
        <w:t xml:space="preserve"> ou conforto térmico, e em geral temperaturas acima ou abaixo desta</w:t>
      </w:r>
      <w:r w:rsidRPr="0017036F">
        <w:rPr>
          <w:rFonts w:ascii="Times New Roman" w:hAnsi="Times New Roman" w:cs="Times New Roman"/>
          <w:sz w:val="24"/>
        </w:rPr>
        <w:t xml:space="preserve"> </w:t>
      </w:r>
      <w:r>
        <w:rPr>
          <w:rFonts w:ascii="Times New Roman" w:hAnsi="Times New Roman" w:cs="Times New Roman"/>
          <w:sz w:val="24"/>
        </w:rPr>
        <w:t>reduzem</w:t>
      </w:r>
      <w:r w:rsidRPr="0017036F">
        <w:rPr>
          <w:rFonts w:ascii="Times New Roman" w:hAnsi="Times New Roman" w:cs="Times New Roman"/>
          <w:sz w:val="24"/>
        </w:rPr>
        <w:t xml:space="preserve"> </w:t>
      </w:r>
      <w:r>
        <w:rPr>
          <w:rFonts w:ascii="Times New Roman" w:hAnsi="Times New Roman" w:cs="Times New Roman"/>
          <w:sz w:val="24"/>
        </w:rPr>
        <w:t>o</w:t>
      </w:r>
      <w:r w:rsidRPr="0017036F">
        <w:rPr>
          <w:rFonts w:ascii="Times New Roman" w:hAnsi="Times New Roman" w:cs="Times New Roman"/>
          <w:sz w:val="24"/>
        </w:rPr>
        <w:t xml:space="preserve"> crescimento</w:t>
      </w:r>
      <w:r>
        <w:rPr>
          <w:rFonts w:ascii="Times New Roman" w:hAnsi="Times New Roman" w:cs="Times New Roman"/>
          <w:sz w:val="24"/>
        </w:rPr>
        <w:t xml:space="preserve"> da criação</w:t>
      </w:r>
      <w:r w:rsidRPr="0017036F">
        <w:rPr>
          <w:rFonts w:ascii="Times New Roman" w:hAnsi="Times New Roman" w:cs="Times New Roman"/>
          <w:sz w:val="24"/>
        </w:rPr>
        <w:t xml:space="preserve">. </w:t>
      </w:r>
      <w:r>
        <w:rPr>
          <w:rFonts w:ascii="Times New Roman" w:hAnsi="Times New Roman" w:cs="Times New Roman"/>
          <w:sz w:val="24"/>
        </w:rPr>
        <w:t xml:space="preserve"> </w:t>
      </w:r>
    </w:p>
    <w:p w14:paraId="0722C01A" w14:textId="77777777" w:rsidR="003858CE" w:rsidRPr="009747DA" w:rsidRDefault="003858CE" w:rsidP="003858CE">
      <w:pPr>
        <w:spacing w:before="40" w:after="0" w:line="360" w:lineRule="auto"/>
        <w:ind w:firstLine="851"/>
        <w:contextualSpacing/>
        <w:jc w:val="both"/>
        <w:rPr>
          <w:rFonts w:ascii="Times New Roman" w:hAnsi="Times New Roman" w:cs="Times New Roman"/>
          <w:sz w:val="24"/>
        </w:rPr>
      </w:pPr>
      <w:r>
        <w:rPr>
          <w:rFonts w:ascii="Times New Roman" w:hAnsi="Times New Roman" w:cs="Times New Roman"/>
          <w:sz w:val="24"/>
        </w:rPr>
        <w:t>Ainda segundo os autores citados, o</w:t>
      </w:r>
      <w:r w:rsidRPr="0017036F">
        <w:rPr>
          <w:rFonts w:ascii="Times New Roman" w:hAnsi="Times New Roman" w:cs="Times New Roman"/>
          <w:sz w:val="24"/>
        </w:rPr>
        <w:t xml:space="preserve">s peixes de águas tropicais geralmente vivem bem com temperaturas entre 20 ºC </w:t>
      </w:r>
      <w:r>
        <w:rPr>
          <w:rFonts w:ascii="Times New Roman" w:hAnsi="Times New Roman" w:cs="Times New Roman"/>
          <w:sz w:val="24"/>
        </w:rPr>
        <w:t>e</w:t>
      </w:r>
      <w:r w:rsidRPr="0017036F">
        <w:rPr>
          <w:rFonts w:ascii="Times New Roman" w:hAnsi="Times New Roman" w:cs="Times New Roman"/>
          <w:sz w:val="24"/>
        </w:rPr>
        <w:t xml:space="preserve"> 28ºC e se</w:t>
      </w:r>
      <w:r>
        <w:rPr>
          <w:rFonts w:ascii="Times New Roman" w:hAnsi="Times New Roman" w:cs="Times New Roman"/>
          <w:sz w:val="24"/>
        </w:rPr>
        <w:t>u apetite máximo será entre 24</w:t>
      </w:r>
      <w:r w:rsidRPr="0017036F">
        <w:rPr>
          <w:rFonts w:ascii="Times New Roman" w:hAnsi="Times New Roman" w:cs="Times New Roman"/>
          <w:sz w:val="24"/>
        </w:rPr>
        <w:t xml:space="preserve"> ºC</w:t>
      </w:r>
      <w:r>
        <w:rPr>
          <w:rFonts w:ascii="Times New Roman" w:hAnsi="Times New Roman" w:cs="Times New Roman"/>
          <w:sz w:val="24"/>
        </w:rPr>
        <w:t xml:space="preserve"> e 28ºC. Entre 20</w:t>
      </w:r>
      <w:r w:rsidRPr="0017036F">
        <w:rPr>
          <w:rFonts w:ascii="Times New Roman" w:hAnsi="Times New Roman" w:cs="Times New Roman"/>
          <w:sz w:val="24"/>
        </w:rPr>
        <w:t xml:space="preserve"> ºC</w:t>
      </w:r>
      <w:r>
        <w:rPr>
          <w:rFonts w:ascii="Times New Roman" w:hAnsi="Times New Roman" w:cs="Times New Roman"/>
          <w:sz w:val="24"/>
        </w:rPr>
        <w:t xml:space="preserve"> e</w:t>
      </w:r>
      <w:r w:rsidRPr="0017036F">
        <w:rPr>
          <w:rFonts w:ascii="Times New Roman" w:hAnsi="Times New Roman" w:cs="Times New Roman"/>
          <w:sz w:val="24"/>
        </w:rPr>
        <w:t xml:space="preserve"> 24ºC, eles se alimentam bem, mas</w:t>
      </w:r>
      <w:r>
        <w:rPr>
          <w:rFonts w:ascii="Times New Roman" w:hAnsi="Times New Roman" w:cs="Times New Roman"/>
          <w:sz w:val="24"/>
        </w:rPr>
        <w:t xml:space="preserve"> </w:t>
      </w:r>
      <w:r w:rsidRPr="0017036F">
        <w:rPr>
          <w:rFonts w:ascii="Times New Roman" w:hAnsi="Times New Roman" w:cs="Times New Roman"/>
          <w:sz w:val="24"/>
        </w:rPr>
        <w:t>abaixo desse patamar o apetite decresce rapidamente e acima de 28ºC perdem-no totalmente, podendo ocorrer mortalidade em te</w:t>
      </w:r>
      <w:r>
        <w:rPr>
          <w:rFonts w:ascii="Times New Roman" w:hAnsi="Times New Roman" w:cs="Times New Roman"/>
          <w:sz w:val="24"/>
        </w:rPr>
        <w:t xml:space="preserve">mperaturas superiores </w:t>
      </w:r>
      <w:r w:rsidRPr="009747DA">
        <w:rPr>
          <w:rFonts w:ascii="Times New Roman" w:hAnsi="Times New Roman" w:cs="Times New Roman"/>
          <w:sz w:val="24"/>
        </w:rPr>
        <w:t>a 32ºC.</w:t>
      </w:r>
    </w:p>
    <w:p w14:paraId="5B3055EC" w14:textId="2FF07CBC" w:rsidR="003858CE" w:rsidRDefault="003858CE" w:rsidP="003858CE">
      <w:pPr>
        <w:spacing w:before="40" w:after="0" w:line="360" w:lineRule="auto"/>
        <w:ind w:firstLine="851"/>
        <w:contextualSpacing/>
        <w:jc w:val="both"/>
        <w:rPr>
          <w:rFonts w:ascii="Times New Roman" w:hAnsi="Times New Roman" w:cs="Times New Roman"/>
          <w:sz w:val="24"/>
        </w:rPr>
      </w:pPr>
      <w:r w:rsidRPr="009747DA">
        <w:rPr>
          <w:rFonts w:ascii="Times New Roman" w:hAnsi="Times New Roman" w:cs="Times New Roman"/>
          <w:sz w:val="24"/>
        </w:rPr>
        <w:t>Este parâmetro não foi analisado n</w:t>
      </w:r>
      <w:r w:rsidR="009747DA">
        <w:rPr>
          <w:rFonts w:ascii="Times New Roman" w:hAnsi="Times New Roman" w:cs="Times New Roman"/>
          <w:sz w:val="24"/>
        </w:rPr>
        <w:t xml:space="preserve">os poços </w:t>
      </w:r>
      <w:r w:rsidRPr="009747DA">
        <w:rPr>
          <w:rFonts w:ascii="Times New Roman" w:hAnsi="Times New Roman" w:cs="Times New Roman"/>
          <w:sz w:val="24"/>
        </w:rPr>
        <w:t>e por esse motivo não se pode tecer considerações sobre sua adequação. Contudo, apesar da água subterrânea ser normalmente mais fria que a superficial, sua temperatura pode ser ajustada na piscicultura e não se torna um empecilho para a atividade, espe</w:t>
      </w:r>
      <w:r w:rsidRPr="00AC7083">
        <w:rPr>
          <w:rFonts w:ascii="Times New Roman" w:hAnsi="Times New Roman" w:cs="Times New Roman"/>
          <w:sz w:val="24"/>
        </w:rPr>
        <w:t>cialmente nos sistemas superintensivos que são colocados dentro de estufas. Nos demais sistemas é possível lançar mão de técnicas de aquecimento da água, desde que sejam economicamente viáveis conforme o sistema e as espécies escolhidas para o cultivo.</w:t>
      </w:r>
    </w:p>
    <w:p w14:paraId="685D2C94" w14:textId="49C0BCE0" w:rsidR="003858CE" w:rsidRDefault="003858CE" w:rsidP="003858CE">
      <w:pPr>
        <w:spacing w:before="40" w:after="0" w:line="360" w:lineRule="auto"/>
        <w:ind w:firstLine="851"/>
        <w:contextualSpacing/>
        <w:jc w:val="both"/>
        <w:rPr>
          <w:rFonts w:ascii="Times New Roman" w:hAnsi="Times New Roman" w:cs="Times New Roman"/>
          <w:sz w:val="24"/>
        </w:rPr>
      </w:pPr>
      <w:r>
        <w:rPr>
          <w:rFonts w:ascii="Times New Roman" w:hAnsi="Times New Roman" w:cs="Times New Roman"/>
          <w:sz w:val="24"/>
        </w:rPr>
        <w:t>As águas do rio Doce mostraram temperaturas variando entre 22,2ºC e 33,</w:t>
      </w:r>
      <w:r w:rsidRPr="007E78E7">
        <w:rPr>
          <w:rFonts w:ascii="Times New Roman" w:hAnsi="Times New Roman" w:cs="Times New Roman"/>
          <w:sz w:val="24"/>
          <w:szCs w:val="24"/>
        </w:rPr>
        <w:t xml:space="preserve">2ºC </w:t>
      </w:r>
      <w:r w:rsidRPr="0061362A">
        <w:rPr>
          <w:rFonts w:ascii="Times New Roman" w:hAnsi="Times New Roman" w:cs="Times New Roman"/>
          <w:sz w:val="24"/>
          <w:szCs w:val="24"/>
        </w:rPr>
        <w:t>(</w:t>
      </w:r>
      <w:r w:rsidRPr="0061362A">
        <w:rPr>
          <w:rFonts w:ascii="Times New Roman" w:hAnsi="Times New Roman" w:cs="Times New Roman"/>
          <w:sz w:val="24"/>
          <w:szCs w:val="24"/>
        </w:rPr>
        <w:fldChar w:fldCharType="begin"/>
      </w:r>
      <w:r w:rsidRPr="0061362A">
        <w:rPr>
          <w:rFonts w:ascii="Times New Roman" w:hAnsi="Times New Roman" w:cs="Times New Roman"/>
          <w:sz w:val="24"/>
          <w:szCs w:val="24"/>
        </w:rPr>
        <w:instrText xml:space="preserve"> REF _Ref111206740 \h  \* MERGEFORMAT </w:instrText>
      </w:r>
      <w:r w:rsidRPr="0061362A">
        <w:rPr>
          <w:rFonts w:ascii="Times New Roman" w:hAnsi="Times New Roman" w:cs="Times New Roman"/>
          <w:sz w:val="24"/>
          <w:szCs w:val="24"/>
        </w:rPr>
      </w:r>
      <w:r w:rsidRPr="0061362A">
        <w:rPr>
          <w:rFonts w:ascii="Times New Roman" w:hAnsi="Times New Roman" w:cs="Times New Roman"/>
          <w:sz w:val="24"/>
          <w:szCs w:val="24"/>
        </w:rPr>
        <w:fldChar w:fldCharType="separate"/>
      </w:r>
      <w:r w:rsidRPr="0061362A">
        <w:rPr>
          <w:rFonts w:ascii="Times New Roman" w:hAnsi="Times New Roman" w:cs="Times New Roman"/>
          <w:sz w:val="24"/>
          <w:szCs w:val="24"/>
        </w:rPr>
        <w:t xml:space="preserve">Figura </w:t>
      </w:r>
      <w:r w:rsidRPr="0061362A">
        <w:rPr>
          <w:rFonts w:ascii="Times New Roman" w:hAnsi="Times New Roman" w:cs="Times New Roman"/>
          <w:noProof/>
          <w:sz w:val="24"/>
          <w:szCs w:val="24"/>
        </w:rPr>
        <w:t>5</w:t>
      </w:r>
      <w:r w:rsidRPr="0061362A">
        <w:rPr>
          <w:rFonts w:ascii="Times New Roman" w:hAnsi="Times New Roman" w:cs="Times New Roman"/>
          <w:sz w:val="24"/>
          <w:szCs w:val="24"/>
        </w:rPr>
        <w:noBreakHyphen/>
      </w:r>
      <w:r w:rsidRPr="0061362A">
        <w:rPr>
          <w:rFonts w:ascii="Times New Roman" w:hAnsi="Times New Roman" w:cs="Times New Roman"/>
          <w:noProof/>
          <w:sz w:val="24"/>
          <w:szCs w:val="24"/>
        </w:rPr>
        <w:t>1</w:t>
      </w:r>
      <w:r w:rsidRPr="0061362A">
        <w:rPr>
          <w:rFonts w:ascii="Times New Roman" w:hAnsi="Times New Roman" w:cs="Times New Roman"/>
          <w:sz w:val="24"/>
          <w:szCs w:val="24"/>
        </w:rPr>
        <w:fldChar w:fldCharType="end"/>
      </w:r>
      <w:r w:rsidRPr="0061362A">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sz w:val="24"/>
        </w:rPr>
        <w:t>o que demonstra sua adequação para uso em piscicultura, uma vez que somente quatro em 54 amostras (7,4%) tiveram temperaturas acima de 30</w:t>
      </w:r>
      <w:r w:rsidRPr="00FE6C84">
        <w:rPr>
          <w:rFonts w:ascii="Times New Roman" w:hAnsi="Times New Roman" w:cs="Times New Roman"/>
          <w:sz w:val="24"/>
        </w:rPr>
        <w:t xml:space="preserve"> </w:t>
      </w:r>
      <w:r>
        <w:rPr>
          <w:rFonts w:ascii="Times New Roman" w:hAnsi="Times New Roman" w:cs="Times New Roman"/>
          <w:sz w:val="24"/>
        </w:rPr>
        <w:t xml:space="preserve">ºC. Conforme citado, a </w:t>
      </w:r>
      <w:r w:rsidRPr="00CF6A6C">
        <w:rPr>
          <w:rFonts w:ascii="Times New Roman" w:hAnsi="Times New Roman" w:cs="Times New Roman"/>
          <w:sz w:val="24"/>
        </w:rPr>
        <w:t xml:space="preserve">faixa ideal de temperatura </w:t>
      </w:r>
      <w:r>
        <w:rPr>
          <w:rFonts w:ascii="Times New Roman" w:hAnsi="Times New Roman" w:cs="Times New Roman"/>
          <w:sz w:val="24"/>
        </w:rPr>
        <w:t xml:space="preserve">varia </w:t>
      </w:r>
      <w:r w:rsidRPr="00CF6A6C">
        <w:rPr>
          <w:rFonts w:ascii="Times New Roman" w:hAnsi="Times New Roman" w:cs="Times New Roman"/>
          <w:sz w:val="24"/>
        </w:rPr>
        <w:t>entre as diferentes espécies e o sistema de cultivo utilizado</w:t>
      </w:r>
      <w:r>
        <w:rPr>
          <w:rFonts w:ascii="Times New Roman" w:hAnsi="Times New Roman" w:cs="Times New Roman"/>
          <w:sz w:val="24"/>
        </w:rPr>
        <w:t>.</w:t>
      </w:r>
    </w:p>
    <w:p w14:paraId="600DAE2E" w14:textId="77777777" w:rsidR="003858CE" w:rsidRDefault="003858CE" w:rsidP="00DD16FB">
      <w:pPr>
        <w:spacing w:before="40" w:after="0" w:line="360" w:lineRule="auto"/>
        <w:ind w:firstLine="851"/>
        <w:contextualSpacing/>
        <w:jc w:val="both"/>
        <w:rPr>
          <w:rFonts w:ascii="Times New Roman" w:hAnsi="Times New Roman" w:cs="Times New Roman"/>
          <w:sz w:val="24"/>
        </w:rPr>
      </w:pPr>
    </w:p>
    <w:p w14:paraId="3F216997" w14:textId="77777777" w:rsidR="009747DA" w:rsidRDefault="009747DA" w:rsidP="00E502FB">
      <w:pPr>
        <w:ind w:left="214"/>
        <w:jc w:val="center"/>
        <w:rPr>
          <w:rFonts w:ascii="Times New Roman" w:hAnsi="Times New Roman" w:cs="Times New Roman"/>
          <w:b/>
          <w:sz w:val="20"/>
          <w:szCs w:val="20"/>
        </w:rPr>
      </w:pPr>
      <w:bookmarkStart w:id="34" w:name="_Ref111206740"/>
    </w:p>
    <w:p w14:paraId="36B08606" w14:textId="4F099446" w:rsidR="00E502FB" w:rsidRDefault="0043638D" w:rsidP="00E502FB">
      <w:pPr>
        <w:ind w:left="214"/>
        <w:jc w:val="center"/>
        <w:rPr>
          <w:rFonts w:ascii="Times New Roman" w:hAnsi="Times New Roman" w:cs="Times New Roman"/>
          <w:sz w:val="20"/>
          <w:szCs w:val="20"/>
        </w:rPr>
      </w:pPr>
      <w:bookmarkStart w:id="35" w:name="_Toc111223970"/>
      <w:r w:rsidRPr="00E502FB">
        <w:rPr>
          <w:rFonts w:ascii="Times New Roman" w:hAnsi="Times New Roman" w:cs="Times New Roman"/>
          <w:b/>
          <w:sz w:val="20"/>
          <w:szCs w:val="20"/>
        </w:rPr>
        <w:lastRenderedPageBreak/>
        <w:t xml:space="preserve">Figura </w:t>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STYLEREF 1 \s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5</w:t>
      </w:r>
      <w:r w:rsidR="00F300BE">
        <w:rPr>
          <w:rFonts w:ascii="Times New Roman" w:hAnsi="Times New Roman" w:cs="Times New Roman"/>
          <w:b/>
          <w:sz w:val="20"/>
          <w:szCs w:val="20"/>
        </w:rPr>
        <w:fldChar w:fldCharType="end"/>
      </w:r>
      <w:r w:rsidR="00F300BE">
        <w:rPr>
          <w:rFonts w:ascii="Times New Roman" w:hAnsi="Times New Roman" w:cs="Times New Roman"/>
          <w:b/>
          <w:sz w:val="20"/>
          <w:szCs w:val="20"/>
        </w:rPr>
        <w:noBreakHyphen/>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SEQ Figura \* ARABIC \s 1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1</w:t>
      </w:r>
      <w:r w:rsidR="00F300BE">
        <w:rPr>
          <w:rFonts w:ascii="Times New Roman" w:hAnsi="Times New Roman" w:cs="Times New Roman"/>
          <w:b/>
          <w:sz w:val="20"/>
          <w:szCs w:val="20"/>
        </w:rPr>
        <w:fldChar w:fldCharType="end"/>
      </w:r>
      <w:bookmarkEnd w:id="34"/>
      <w:r w:rsidRPr="00E502FB">
        <w:rPr>
          <w:rFonts w:ascii="Times New Roman" w:hAnsi="Times New Roman" w:cs="Times New Roman"/>
          <w:b/>
          <w:sz w:val="20"/>
          <w:szCs w:val="20"/>
        </w:rPr>
        <w:t xml:space="preserve"> – </w:t>
      </w:r>
      <w:r w:rsidRPr="00E502FB">
        <w:rPr>
          <w:rFonts w:ascii="Times New Roman" w:hAnsi="Times New Roman" w:cs="Times New Roman"/>
          <w:sz w:val="20"/>
          <w:szCs w:val="20"/>
        </w:rPr>
        <w:t xml:space="preserve">Resultados da </w:t>
      </w:r>
      <w:r w:rsidR="009747DA">
        <w:rPr>
          <w:rFonts w:ascii="Times New Roman" w:hAnsi="Times New Roman" w:cs="Times New Roman"/>
          <w:sz w:val="20"/>
          <w:szCs w:val="20"/>
        </w:rPr>
        <w:t>t</w:t>
      </w:r>
      <w:r w:rsidRPr="00E502FB">
        <w:rPr>
          <w:rFonts w:ascii="Times New Roman" w:hAnsi="Times New Roman" w:cs="Times New Roman"/>
          <w:sz w:val="20"/>
          <w:szCs w:val="20"/>
        </w:rPr>
        <w:t xml:space="preserve">emperatura da água no rio Doce, ponto </w:t>
      </w:r>
      <w:r w:rsidR="0028170F" w:rsidRPr="00E502FB">
        <w:rPr>
          <w:rFonts w:ascii="Times New Roman" w:hAnsi="Times New Roman" w:cs="Times New Roman"/>
          <w:sz w:val="20"/>
          <w:szCs w:val="20"/>
        </w:rPr>
        <w:t>R</w:t>
      </w:r>
      <w:r w:rsidRPr="00E502FB">
        <w:rPr>
          <w:rFonts w:ascii="Times New Roman" w:hAnsi="Times New Roman" w:cs="Times New Roman"/>
          <w:sz w:val="20"/>
          <w:szCs w:val="20"/>
        </w:rPr>
        <w:t>DO09 (agosto/2017 a abril/2022).</w:t>
      </w:r>
      <w:bookmarkEnd w:id="35"/>
    </w:p>
    <w:p w14:paraId="3A67C8CA" w14:textId="5760C69E" w:rsidR="00DD16FB" w:rsidRPr="00E502FB" w:rsidRDefault="00213591" w:rsidP="00E502FB">
      <w:pPr>
        <w:ind w:left="214"/>
        <w:jc w:val="center"/>
        <w:rPr>
          <w:rFonts w:ascii="Times New Roman" w:hAnsi="Times New Roman" w:cs="Times New Roman"/>
          <w:b/>
          <w:sz w:val="20"/>
          <w:szCs w:val="20"/>
        </w:rPr>
      </w:pPr>
      <w:r w:rsidRPr="00213591">
        <w:rPr>
          <w:noProof/>
          <w:lang w:eastAsia="pt-BR"/>
        </w:rPr>
        <w:drawing>
          <wp:inline distT="0" distB="0" distL="0" distR="0" wp14:anchorId="359B46E1" wp14:editId="0A5844ED">
            <wp:extent cx="5760085" cy="2399358"/>
            <wp:effectExtent l="0" t="0" r="0" b="127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085" cy="2399358"/>
                    </a:xfrm>
                    <a:prstGeom prst="rect">
                      <a:avLst/>
                    </a:prstGeom>
                    <a:noFill/>
                    <a:ln>
                      <a:noFill/>
                    </a:ln>
                  </pic:spPr>
                </pic:pic>
              </a:graphicData>
            </a:graphic>
          </wp:inline>
        </w:drawing>
      </w:r>
    </w:p>
    <w:p w14:paraId="6E69D04E" w14:textId="1AD941A0" w:rsidR="00B515BD" w:rsidRPr="00C62FA9" w:rsidRDefault="00B515BD" w:rsidP="00B17A15">
      <w:pPr>
        <w:spacing w:before="40" w:after="0" w:line="360" w:lineRule="auto"/>
        <w:contextualSpacing/>
        <w:rPr>
          <w:rFonts w:ascii="Times New Roman" w:hAnsi="Times New Roman" w:cs="Times New Roman"/>
          <w:sz w:val="20"/>
          <w:szCs w:val="20"/>
        </w:rPr>
      </w:pPr>
      <w:r w:rsidRPr="00B17A15">
        <w:rPr>
          <w:rFonts w:ascii="Times New Roman" w:hAnsi="Times New Roman" w:cs="Times New Roman"/>
          <w:b/>
          <w:sz w:val="20"/>
          <w:szCs w:val="20"/>
        </w:rPr>
        <w:t>Fonte:</w:t>
      </w:r>
      <w:r w:rsidR="00C62FA9">
        <w:rPr>
          <w:rFonts w:ascii="Times New Roman" w:hAnsi="Times New Roman" w:cs="Times New Roman"/>
          <w:b/>
          <w:sz w:val="20"/>
          <w:szCs w:val="20"/>
        </w:rPr>
        <w:t xml:space="preserve"> </w:t>
      </w:r>
      <w:proofErr w:type="spellStart"/>
      <w:r w:rsidR="00C62FA9">
        <w:rPr>
          <w:rFonts w:ascii="Times New Roman" w:hAnsi="Times New Roman" w:cs="Times New Roman"/>
          <w:sz w:val="20"/>
          <w:szCs w:val="20"/>
        </w:rPr>
        <w:t>TetraMais</w:t>
      </w:r>
      <w:proofErr w:type="spellEnd"/>
      <w:r w:rsidR="00C62FA9">
        <w:rPr>
          <w:rFonts w:ascii="Times New Roman" w:hAnsi="Times New Roman" w:cs="Times New Roman"/>
          <w:sz w:val="20"/>
          <w:szCs w:val="20"/>
        </w:rPr>
        <w:t>, 2022.</w:t>
      </w:r>
    </w:p>
    <w:p w14:paraId="5A813B12" w14:textId="77777777" w:rsidR="00DD16FB" w:rsidRDefault="00DD16FB" w:rsidP="009E593B">
      <w:pPr>
        <w:pStyle w:val="Ttulo2"/>
        <w:numPr>
          <w:ilvl w:val="0"/>
          <w:numId w:val="43"/>
        </w:numPr>
      </w:pPr>
      <w:bookmarkStart w:id="36" w:name="_Toc111220154"/>
      <w:r>
        <w:t>Oxigênio Dissolvido - OD</w:t>
      </w:r>
      <w:bookmarkEnd w:id="36"/>
    </w:p>
    <w:p w14:paraId="2AC404D2" w14:textId="737676CC" w:rsidR="00DD16FB" w:rsidRDefault="00DD16FB" w:rsidP="00DD16FB">
      <w:pPr>
        <w:spacing w:before="40" w:after="0" w:line="360" w:lineRule="auto"/>
        <w:ind w:firstLine="851"/>
        <w:contextualSpacing/>
        <w:jc w:val="both"/>
        <w:rPr>
          <w:rFonts w:ascii="Times New Roman" w:hAnsi="Times New Roman" w:cs="Times New Roman"/>
          <w:sz w:val="24"/>
        </w:rPr>
      </w:pPr>
      <w:r w:rsidRPr="00A54037">
        <w:rPr>
          <w:rFonts w:ascii="Times New Roman" w:hAnsi="Times New Roman" w:cs="Times New Roman"/>
          <w:sz w:val="24"/>
        </w:rPr>
        <w:t>O oxigênio dissolvido assume grande importância no</w:t>
      </w:r>
      <w:r>
        <w:rPr>
          <w:rFonts w:ascii="Times New Roman" w:hAnsi="Times New Roman" w:cs="Times New Roman"/>
          <w:sz w:val="24"/>
        </w:rPr>
        <w:t>s</w:t>
      </w:r>
      <w:r w:rsidRPr="00A54037">
        <w:rPr>
          <w:rFonts w:ascii="Times New Roman" w:hAnsi="Times New Roman" w:cs="Times New Roman"/>
          <w:sz w:val="24"/>
        </w:rPr>
        <w:t xml:space="preserve"> corpo</w:t>
      </w:r>
      <w:r>
        <w:rPr>
          <w:rFonts w:ascii="Times New Roman" w:hAnsi="Times New Roman" w:cs="Times New Roman"/>
          <w:sz w:val="24"/>
        </w:rPr>
        <w:t>s</w:t>
      </w:r>
      <w:r w:rsidRPr="00A54037">
        <w:rPr>
          <w:rFonts w:ascii="Times New Roman" w:hAnsi="Times New Roman" w:cs="Times New Roman"/>
          <w:sz w:val="24"/>
        </w:rPr>
        <w:t xml:space="preserve"> d'água, pois dele depende a sobrevivência de seres aeróbios. Sua ausência ou restrição conduz à redução da diversidade biológica, passando a prevalecer condições anaeróbicas e a formação de ambiente redutor, o que torna os metais pesados e os compostos de fósforo mais solúveis e </w:t>
      </w:r>
      <w:proofErr w:type="spellStart"/>
      <w:r w:rsidRPr="00A54037">
        <w:rPr>
          <w:rFonts w:ascii="Times New Roman" w:hAnsi="Times New Roman" w:cs="Times New Roman"/>
          <w:sz w:val="24"/>
        </w:rPr>
        <w:t>biodisponíveis</w:t>
      </w:r>
      <w:proofErr w:type="spellEnd"/>
      <w:r w:rsidRPr="00A54037">
        <w:rPr>
          <w:rFonts w:ascii="Times New Roman" w:hAnsi="Times New Roman" w:cs="Times New Roman"/>
          <w:sz w:val="24"/>
        </w:rPr>
        <w:t xml:space="preserve"> no ambiente. </w:t>
      </w:r>
    </w:p>
    <w:p w14:paraId="6FC029DF" w14:textId="77777777" w:rsidR="003858CE" w:rsidRPr="007675A6" w:rsidRDefault="003858CE" w:rsidP="003858CE">
      <w:pPr>
        <w:spacing w:before="40" w:after="0" w:line="360" w:lineRule="auto"/>
        <w:ind w:firstLine="851"/>
        <w:contextualSpacing/>
        <w:jc w:val="both"/>
        <w:rPr>
          <w:rFonts w:ascii="Times New Roman" w:hAnsi="Times New Roman" w:cs="Times New Roman"/>
          <w:sz w:val="24"/>
        </w:rPr>
      </w:pPr>
      <w:r>
        <w:rPr>
          <w:rFonts w:ascii="Times New Roman" w:hAnsi="Times New Roman" w:cs="Times New Roman"/>
          <w:sz w:val="24"/>
        </w:rPr>
        <w:t>Em geral uma</w:t>
      </w:r>
      <w:r w:rsidRPr="007675A6">
        <w:rPr>
          <w:rFonts w:ascii="Times New Roman" w:hAnsi="Times New Roman" w:cs="Times New Roman"/>
          <w:sz w:val="24"/>
        </w:rPr>
        <w:t xml:space="preserve"> das causas mais frequentes de mortandade é a queda na concentração de oxigênio </w:t>
      </w:r>
      <w:r>
        <w:rPr>
          <w:rFonts w:ascii="Times New Roman" w:hAnsi="Times New Roman" w:cs="Times New Roman"/>
          <w:sz w:val="24"/>
        </w:rPr>
        <w:t xml:space="preserve">dissolvido. </w:t>
      </w:r>
      <w:r w:rsidRPr="007675A6">
        <w:rPr>
          <w:rFonts w:ascii="Times New Roman" w:hAnsi="Times New Roman" w:cs="Times New Roman"/>
          <w:sz w:val="24"/>
        </w:rPr>
        <w:t>O valor mínimo de oxigênio dissolvido para a preservação da vida aquática, estabelecido pela Resolução CONAMA 357/05</w:t>
      </w:r>
      <w:r>
        <w:rPr>
          <w:rFonts w:ascii="Times New Roman" w:hAnsi="Times New Roman" w:cs="Times New Roman"/>
          <w:sz w:val="24"/>
        </w:rPr>
        <w:t xml:space="preserve"> </w:t>
      </w:r>
      <w:r w:rsidRPr="007675A6">
        <w:rPr>
          <w:rFonts w:ascii="Times New Roman" w:hAnsi="Times New Roman" w:cs="Times New Roman"/>
          <w:sz w:val="24"/>
        </w:rPr>
        <w:t xml:space="preserve">é de 5 mg/L, mas existe uma variação na tolerância de espécie para espécie. As carpas, por exemplo, conseguem suportar concentrações de OD de 3,0 mg/L, sendo que a carpa comum chega até mesmo a sobreviver por </w:t>
      </w:r>
      <w:r>
        <w:rPr>
          <w:rFonts w:ascii="Times New Roman" w:hAnsi="Times New Roman" w:cs="Times New Roman"/>
          <w:sz w:val="24"/>
        </w:rPr>
        <w:t xml:space="preserve">um período </w:t>
      </w:r>
      <w:r w:rsidRPr="007675A6">
        <w:rPr>
          <w:rFonts w:ascii="Times New Roman" w:hAnsi="Times New Roman" w:cs="Times New Roman"/>
          <w:sz w:val="24"/>
        </w:rPr>
        <w:t xml:space="preserve">em águas frias e </w:t>
      </w:r>
      <w:proofErr w:type="spellStart"/>
      <w:r>
        <w:rPr>
          <w:rFonts w:ascii="Times New Roman" w:hAnsi="Times New Roman" w:cs="Times New Roman"/>
          <w:sz w:val="24"/>
        </w:rPr>
        <w:t>anóxicas</w:t>
      </w:r>
      <w:proofErr w:type="spellEnd"/>
      <w:r>
        <w:rPr>
          <w:rFonts w:ascii="Times New Roman" w:hAnsi="Times New Roman" w:cs="Times New Roman"/>
          <w:sz w:val="24"/>
        </w:rPr>
        <w:t xml:space="preserve">. </w:t>
      </w:r>
      <w:r w:rsidRPr="007675A6">
        <w:rPr>
          <w:rFonts w:ascii="Times New Roman" w:hAnsi="Times New Roman" w:cs="Times New Roman"/>
          <w:sz w:val="24"/>
        </w:rPr>
        <w:t xml:space="preserve"> O peixe </w:t>
      </w:r>
      <w:r>
        <w:rPr>
          <w:rFonts w:ascii="Times New Roman" w:hAnsi="Times New Roman" w:cs="Times New Roman"/>
          <w:sz w:val="24"/>
        </w:rPr>
        <w:t>d</w:t>
      </w:r>
      <w:r w:rsidRPr="007675A6">
        <w:rPr>
          <w:rFonts w:ascii="Times New Roman" w:hAnsi="Times New Roman" w:cs="Times New Roman"/>
          <w:sz w:val="24"/>
        </w:rPr>
        <w:t>ourado</w:t>
      </w:r>
      <w:r>
        <w:rPr>
          <w:rFonts w:ascii="Times New Roman" w:hAnsi="Times New Roman" w:cs="Times New Roman"/>
          <w:sz w:val="24"/>
        </w:rPr>
        <w:t xml:space="preserve"> também pode</w:t>
      </w:r>
      <w:r w:rsidRPr="007675A6">
        <w:rPr>
          <w:rFonts w:ascii="Times New Roman" w:hAnsi="Times New Roman" w:cs="Times New Roman"/>
          <w:sz w:val="24"/>
        </w:rPr>
        <w:t xml:space="preserve"> sobrevive</w:t>
      </w:r>
      <w:r>
        <w:rPr>
          <w:rFonts w:ascii="Times New Roman" w:hAnsi="Times New Roman" w:cs="Times New Roman"/>
          <w:sz w:val="24"/>
        </w:rPr>
        <w:t>r</w:t>
      </w:r>
      <w:r w:rsidRPr="007675A6">
        <w:rPr>
          <w:rFonts w:ascii="Times New Roman" w:hAnsi="Times New Roman" w:cs="Times New Roman"/>
          <w:sz w:val="24"/>
        </w:rPr>
        <w:t xml:space="preserve"> por até 22 horas em águas </w:t>
      </w:r>
      <w:proofErr w:type="spellStart"/>
      <w:r w:rsidRPr="007675A6">
        <w:rPr>
          <w:rFonts w:ascii="Times New Roman" w:hAnsi="Times New Roman" w:cs="Times New Roman"/>
          <w:sz w:val="24"/>
        </w:rPr>
        <w:t>anóxicas</w:t>
      </w:r>
      <w:proofErr w:type="spellEnd"/>
      <w:r w:rsidRPr="007675A6">
        <w:rPr>
          <w:rFonts w:ascii="Times New Roman" w:hAnsi="Times New Roman" w:cs="Times New Roman"/>
          <w:sz w:val="24"/>
        </w:rPr>
        <w:t xml:space="preserve"> a 20°C, enquanto que as larvas destes peixes são menos tolerantes que os adultos</w:t>
      </w:r>
      <w:r>
        <w:rPr>
          <w:rFonts w:ascii="Times New Roman" w:hAnsi="Times New Roman" w:cs="Times New Roman"/>
          <w:sz w:val="24"/>
        </w:rPr>
        <w:t xml:space="preserve">, uma vez que </w:t>
      </w:r>
      <w:r w:rsidRPr="007675A6">
        <w:rPr>
          <w:rFonts w:ascii="Times New Roman" w:hAnsi="Times New Roman" w:cs="Times New Roman"/>
          <w:sz w:val="24"/>
        </w:rPr>
        <w:t>valores letais dependem do estágio de vida dos organismos, sendo geralmente mais exigentes os estágios mais jovens</w:t>
      </w:r>
      <w:r>
        <w:rPr>
          <w:rFonts w:ascii="Times New Roman" w:hAnsi="Times New Roman" w:cs="Times New Roman"/>
          <w:sz w:val="24"/>
        </w:rPr>
        <w:t xml:space="preserve"> (CETESB, 2022)</w:t>
      </w:r>
      <w:r w:rsidRPr="007675A6">
        <w:rPr>
          <w:rFonts w:ascii="Times New Roman" w:hAnsi="Times New Roman" w:cs="Times New Roman"/>
          <w:sz w:val="24"/>
        </w:rPr>
        <w:t>.</w:t>
      </w:r>
    </w:p>
    <w:p w14:paraId="3A13353E" w14:textId="77777777" w:rsidR="003858CE" w:rsidRPr="0011367B" w:rsidRDefault="003858CE" w:rsidP="003858CE">
      <w:pPr>
        <w:spacing w:before="40" w:after="0" w:line="360" w:lineRule="auto"/>
        <w:ind w:firstLine="851"/>
        <w:contextualSpacing/>
        <w:jc w:val="both"/>
        <w:rPr>
          <w:rFonts w:ascii="Times New Roman" w:hAnsi="Times New Roman" w:cs="Times New Roman"/>
          <w:sz w:val="24"/>
        </w:rPr>
      </w:pPr>
      <w:r>
        <w:rPr>
          <w:rFonts w:ascii="Times New Roman" w:hAnsi="Times New Roman" w:cs="Times New Roman"/>
          <w:sz w:val="24"/>
        </w:rPr>
        <w:t xml:space="preserve">Conforme citado, a </w:t>
      </w:r>
      <w:r w:rsidRPr="00A54037">
        <w:rPr>
          <w:rFonts w:ascii="Times New Roman" w:hAnsi="Times New Roman" w:cs="Times New Roman"/>
          <w:sz w:val="24"/>
        </w:rPr>
        <w:t xml:space="preserve">Resolução CONAMA 357/05 estipula que, para águas doces classe 2, o nível de oxigênio dissolvido seja, no mínimo, igual a 5 mg/L, </w:t>
      </w:r>
      <w:r>
        <w:rPr>
          <w:rFonts w:ascii="Times New Roman" w:hAnsi="Times New Roman" w:cs="Times New Roman"/>
          <w:sz w:val="24"/>
        </w:rPr>
        <w:t>porém, não há um padrão estipulado na legislação para águas subterrâneas.</w:t>
      </w:r>
    </w:p>
    <w:p w14:paraId="5352A742" w14:textId="3B1628F8" w:rsidR="00DD16FB" w:rsidRDefault="00DD16FB" w:rsidP="00DD16FB">
      <w:pPr>
        <w:spacing w:before="40" w:after="0" w:line="360" w:lineRule="auto"/>
        <w:ind w:firstLine="851"/>
        <w:contextualSpacing/>
        <w:jc w:val="both"/>
        <w:rPr>
          <w:rFonts w:ascii="Times New Roman" w:hAnsi="Times New Roman" w:cs="Times New Roman"/>
          <w:sz w:val="24"/>
        </w:rPr>
      </w:pPr>
      <w:r w:rsidRPr="000B555F">
        <w:rPr>
          <w:rFonts w:ascii="Times New Roman" w:hAnsi="Times New Roman" w:cs="Times New Roman"/>
          <w:sz w:val="24"/>
        </w:rPr>
        <w:t xml:space="preserve">Os resultados mostram que as águas encontradas nos dois poços </w:t>
      </w:r>
      <w:r>
        <w:rPr>
          <w:rFonts w:ascii="Times New Roman" w:hAnsi="Times New Roman" w:cs="Times New Roman"/>
          <w:sz w:val="24"/>
        </w:rPr>
        <w:t>apresentam baixa oxigenação</w:t>
      </w:r>
      <w:r w:rsidR="007675A6">
        <w:rPr>
          <w:rFonts w:ascii="Times New Roman" w:hAnsi="Times New Roman" w:cs="Times New Roman"/>
          <w:sz w:val="24"/>
        </w:rPr>
        <w:t>, com</w:t>
      </w:r>
      <w:r>
        <w:rPr>
          <w:rFonts w:ascii="Times New Roman" w:hAnsi="Times New Roman" w:cs="Times New Roman"/>
          <w:sz w:val="24"/>
        </w:rPr>
        <w:t xml:space="preserve"> 0,7 mg/L no Poço 1 e 1,2 mg/L no Poço </w:t>
      </w:r>
      <w:r w:rsidRPr="00746601">
        <w:rPr>
          <w:rFonts w:ascii="Times New Roman" w:hAnsi="Times New Roman" w:cs="Times New Roman"/>
          <w:sz w:val="24"/>
          <w:szCs w:val="24"/>
        </w:rPr>
        <w:t>2 (</w:t>
      </w:r>
      <w:r w:rsidR="0061362A" w:rsidRPr="0061362A">
        <w:rPr>
          <w:rFonts w:ascii="Times New Roman" w:hAnsi="Times New Roman" w:cs="Times New Roman"/>
          <w:sz w:val="24"/>
          <w:szCs w:val="24"/>
        </w:rPr>
        <w:fldChar w:fldCharType="begin"/>
      </w:r>
      <w:r w:rsidR="0061362A" w:rsidRPr="0061362A">
        <w:rPr>
          <w:rFonts w:ascii="Times New Roman" w:hAnsi="Times New Roman" w:cs="Times New Roman"/>
          <w:sz w:val="24"/>
          <w:szCs w:val="24"/>
        </w:rPr>
        <w:instrText xml:space="preserve"> REF _Ref111208304 \h  \* MERGEFORMAT </w:instrText>
      </w:r>
      <w:r w:rsidR="0061362A" w:rsidRPr="0061362A">
        <w:rPr>
          <w:rFonts w:ascii="Times New Roman" w:hAnsi="Times New Roman" w:cs="Times New Roman"/>
          <w:sz w:val="24"/>
          <w:szCs w:val="24"/>
        </w:rPr>
      </w:r>
      <w:r w:rsidR="0061362A" w:rsidRPr="0061362A">
        <w:rPr>
          <w:rFonts w:ascii="Times New Roman" w:hAnsi="Times New Roman" w:cs="Times New Roman"/>
          <w:sz w:val="24"/>
          <w:szCs w:val="24"/>
        </w:rPr>
        <w:fldChar w:fldCharType="separate"/>
      </w:r>
      <w:r w:rsidR="0061362A" w:rsidRPr="0061362A">
        <w:rPr>
          <w:rFonts w:ascii="Times New Roman" w:hAnsi="Times New Roman" w:cs="Times New Roman"/>
          <w:sz w:val="24"/>
          <w:szCs w:val="24"/>
        </w:rPr>
        <w:t xml:space="preserve">Figura </w:t>
      </w:r>
      <w:r w:rsidR="0061362A" w:rsidRPr="0061362A">
        <w:rPr>
          <w:rFonts w:ascii="Times New Roman" w:hAnsi="Times New Roman" w:cs="Times New Roman"/>
          <w:noProof/>
          <w:sz w:val="24"/>
          <w:szCs w:val="24"/>
        </w:rPr>
        <w:t>5</w:t>
      </w:r>
      <w:r w:rsidR="0061362A" w:rsidRPr="0061362A">
        <w:rPr>
          <w:rFonts w:ascii="Times New Roman" w:hAnsi="Times New Roman" w:cs="Times New Roman"/>
          <w:sz w:val="24"/>
          <w:szCs w:val="24"/>
        </w:rPr>
        <w:noBreakHyphen/>
      </w:r>
      <w:r w:rsidR="0061362A" w:rsidRPr="0061362A">
        <w:rPr>
          <w:rFonts w:ascii="Times New Roman" w:hAnsi="Times New Roman" w:cs="Times New Roman"/>
          <w:noProof/>
          <w:sz w:val="24"/>
          <w:szCs w:val="24"/>
        </w:rPr>
        <w:t>2</w:t>
      </w:r>
      <w:r w:rsidR="0061362A" w:rsidRPr="0061362A">
        <w:rPr>
          <w:rFonts w:ascii="Times New Roman" w:hAnsi="Times New Roman" w:cs="Times New Roman"/>
          <w:sz w:val="24"/>
          <w:szCs w:val="24"/>
        </w:rPr>
        <w:fldChar w:fldCharType="end"/>
      </w:r>
      <w:r w:rsidRPr="00746601">
        <w:rPr>
          <w:rFonts w:ascii="Times New Roman" w:hAnsi="Times New Roman" w:cs="Times New Roman"/>
          <w:sz w:val="24"/>
          <w:szCs w:val="24"/>
        </w:rPr>
        <w:t>).</w:t>
      </w:r>
      <w:r>
        <w:rPr>
          <w:rFonts w:ascii="Times New Roman" w:hAnsi="Times New Roman" w:cs="Times New Roman"/>
          <w:sz w:val="24"/>
        </w:rPr>
        <w:t xml:space="preserve"> No entanto, esse </w:t>
      </w:r>
      <w:r>
        <w:rPr>
          <w:rFonts w:ascii="Times New Roman" w:hAnsi="Times New Roman" w:cs="Times New Roman"/>
          <w:sz w:val="24"/>
        </w:rPr>
        <w:lastRenderedPageBreak/>
        <w:t>resultado</w:t>
      </w:r>
      <w:r w:rsidRPr="00746601">
        <w:rPr>
          <w:rFonts w:ascii="Times New Roman" w:hAnsi="Times New Roman" w:cs="Times New Roman"/>
          <w:sz w:val="24"/>
        </w:rPr>
        <w:t xml:space="preserve"> não é um impeditivo</w:t>
      </w:r>
      <w:r>
        <w:rPr>
          <w:rFonts w:ascii="Times New Roman" w:hAnsi="Times New Roman" w:cs="Times New Roman"/>
          <w:sz w:val="24"/>
        </w:rPr>
        <w:t xml:space="preserve"> para seu uso</w:t>
      </w:r>
      <w:r w:rsidRPr="00746601">
        <w:rPr>
          <w:rFonts w:ascii="Times New Roman" w:hAnsi="Times New Roman" w:cs="Times New Roman"/>
          <w:sz w:val="24"/>
        </w:rPr>
        <w:t>, uma vez que existem diversas técnicas para a construção de aeradores no transporte da água (canaletas a céu aberto, escadas hidráulicas</w:t>
      </w:r>
      <w:r>
        <w:rPr>
          <w:rFonts w:ascii="Times New Roman" w:hAnsi="Times New Roman" w:cs="Times New Roman"/>
          <w:sz w:val="24"/>
        </w:rPr>
        <w:t>, entre outros</w:t>
      </w:r>
      <w:r w:rsidRPr="00746601">
        <w:rPr>
          <w:rFonts w:ascii="Times New Roman" w:hAnsi="Times New Roman" w:cs="Times New Roman"/>
          <w:sz w:val="24"/>
        </w:rPr>
        <w:t xml:space="preserve">) e o uso de aeradores mecânicos que fazem a oxigenação forçada. </w:t>
      </w:r>
      <w:r>
        <w:rPr>
          <w:rFonts w:ascii="Times New Roman" w:hAnsi="Times New Roman" w:cs="Times New Roman"/>
          <w:sz w:val="24"/>
        </w:rPr>
        <w:t>O</w:t>
      </w:r>
      <w:r w:rsidRPr="00746601">
        <w:rPr>
          <w:rFonts w:ascii="Times New Roman" w:hAnsi="Times New Roman" w:cs="Times New Roman"/>
          <w:sz w:val="24"/>
        </w:rPr>
        <w:t xml:space="preserve"> uso </w:t>
      </w:r>
      <w:r>
        <w:rPr>
          <w:rFonts w:ascii="Times New Roman" w:hAnsi="Times New Roman" w:cs="Times New Roman"/>
          <w:sz w:val="24"/>
        </w:rPr>
        <w:t xml:space="preserve">de tais técnicas </w:t>
      </w:r>
      <w:r w:rsidRPr="00746601">
        <w:rPr>
          <w:rFonts w:ascii="Times New Roman" w:hAnsi="Times New Roman" w:cs="Times New Roman"/>
          <w:sz w:val="24"/>
        </w:rPr>
        <w:t>é indicado principalmente nos sistemas intensivos e superintensivos de criação de peixes.</w:t>
      </w:r>
    </w:p>
    <w:p w14:paraId="24E7660C" w14:textId="144E5F52" w:rsidR="00DD16FB" w:rsidRDefault="00DD16FB" w:rsidP="00DD16FB">
      <w:pPr>
        <w:spacing w:before="40" w:after="0" w:line="360" w:lineRule="auto"/>
        <w:ind w:firstLine="851"/>
        <w:contextualSpacing/>
        <w:jc w:val="both"/>
        <w:rPr>
          <w:rFonts w:ascii="Times New Roman" w:hAnsi="Times New Roman" w:cs="Times New Roman"/>
          <w:sz w:val="24"/>
        </w:rPr>
      </w:pPr>
      <w:r>
        <w:rPr>
          <w:rFonts w:ascii="Times New Roman" w:hAnsi="Times New Roman" w:cs="Times New Roman"/>
          <w:sz w:val="24"/>
        </w:rPr>
        <w:t>Nas águas do rio Doce, o teor de oxigênio dissolvido é elevado, verificando-se uma única amostragem (março de 2022) em que a concentração não atingiu o padrão para água</w:t>
      </w:r>
      <w:r w:rsidR="007675A6">
        <w:rPr>
          <w:rFonts w:ascii="Times New Roman" w:hAnsi="Times New Roman" w:cs="Times New Roman"/>
          <w:sz w:val="24"/>
        </w:rPr>
        <w:t xml:space="preserve">s doces classe 2, com 4,94 mg/L, prevalecendo assim neste rio condições ideais de oxigênio dissolvido para as atividades de piscicultura. </w:t>
      </w:r>
    </w:p>
    <w:p w14:paraId="57B73ED9" w14:textId="241E980E" w:rsidR="00E502FB" w:rsidRDefault="0028170F" w:rsidP="00E502FB">
      <w:pPr>
        <w:ind w:left="214"/>
        <w:jc w:val="center"/>
        <w:rPr>
          <w:rFonts w:ascii="Times New Roman" w:hAnsi="Times New Roman" w:cs="Times New Roman"/>
          <w:sz w:val="20"/>
          <w:szCs w:val="20"/>
        </w:rPr>
      </w:pPr>
      <w:bookmarkStart w:id="37" w:name="_Ref111208304"/>
      <w:bookmarkStart w:id="38" w:name="_Toc111223971"/>
      <w:r w:rsidRPr="00E502FB">
        <w:rPr>
          <w:rFonts w:ascii="Times New Roman" w:hAnsi="Times New Roman" w:cs="Times New Roman"/>
          <w:b/>
          <w:sz w:val="20"/>
          <w:szCs w:val="20"/>
        </w:rPr>
        <w:t xml:space="preserve">Figura </w:t>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STYLEREF 1 \s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5</w:t>
      </w:r>
      <w:r w:rsidR="00F300BE">
        <w:rPr>
          <w:rFonts w:ascii="Times New Roman" w:hAnsi="Times New Roman" w:cs="Times New Roman"/>
          <w:b/>
          <w:sz w:val="20"/>
          <w:szCs w:val="20"/>
        </w:rPr>
        <w:fldChar w:fldCharType="end"/>
      </w:r>
      <w:r w:rsidR="00F300BE">
        <w:rPr>
          <w:rFonts w:ascii="Times New Roman" w:hAnsi="Times New Roman" w:cs="Times New Roman"/>
          <w:b/>
          <w:sz w:val="20"/>
          <w:szCs w:val="20"/>
        </w:rPr>
        <w:noBreakHyphen/>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SEQ Figura \* ARABIC \s 1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2</w:t>
      </w:r>
      <w:r w:rsidR="00F300BE">
        <w:rPr>
          <w:rFonts w:ascii="Times New Roman" w:hAnsi="Times New Roman" w:cs="Times New Roman"/>
          <w:b/>
          <w:sz w:val="20"/>
          <w:szCs w:val="20"/>
        </w:rPr>
        <w:fldChar w:fldCharType="end"/>
      </w:r>
      <w:bookmarkEnd w:id="37"/>
      <w:r w:rsidRPr="00E502FB">
        <w:rPr>
          <w:rFonts w:ascii="Times New Roman" w:hAnsi="Times New Roman" w:cs="Times New Roman"/>
          <w:b/>
          <w:sz w:val="20"/>
          <w:szCs w:val="20"/>
        </w:rPr>
        <w:t xml:space="preserve"> – </w:t>
      </w:r>
      <w:r w:rsidRPr="00E502FB">
        <w:rPr>
          <w:rFonts w:ascii="Times New Roman" w:hAnsi="Times New Roman" w:cs="Times New Roman"/>
          <w:sz w:val="20"/>
          <w:szCs w:val="20"/>
        </w:rPr>
        <w:t>Resultados d</w:t>
      </w:r>
      <w:r w:rsidR="003E5128" w:rsidRPr="00E502FB">
        <w:rPr>
          <w:rFonts w:ascii="Times New Roman" w:hAnsi="Times New Roman" w:cs="Times New Roman"/>
          <w:sz w:val="20"/>
          <w:szCs w:val="20"/>
        </w:rPr>
        <w:t>e</w:t>
      </w:r>
      <w:r w:rsidRPr="00E502FB">
        <w:rPr>
          <w:rFonts w:ascii="Times New Roman" w:hAnsi="Times New Roman" w:cs="Times New Roman"/>
          <w:sz w:val="20"/>
          <w:szCs w:val="20"/>
        </w:rPr>
        <w:t xml:space="preserve"> Oxigênio dissolvido nos poços em </w:t>
      </w:r>
      <w:proofErr w:type="spellStart"/>
      <w:r w:rsidRPr="00E502FB">
        <w:rPr>
          <w:rFonts w:ascii="Times New Roman" w:hAnsi="Times New Roman" w:cs="Times New Roman"/>
          <w:sz w:val="20"/>
          <w:szCs w:val="20"/>
        </w:rPr>
        <w:t>Tumiritinga</w:t>
      </w:r>
      <w:proofErr w:type="spellEnd"/>
      <w:r w:rsidRPr="00E502FB">
        <w:rPr>
          <w:rFonts w:ascii="Times New Roman" w:hAnsi="Times New Roman" w:cs="Times New Roman"/>
          <w:sz w:val="20"/>
          <w:szCs w:val="20"/>
        </w:rPr>
        <w:t xml:space="preserve"> e no rio Doce, ponto RDO09 (agosto/2017 a abril/2022).</w:t>
      </w:r>
      <w:bookmarkEnd w:id="38"/>
    </w:p>
    <w:p w14:paraId="26993A67" w14:textId="46341931" w:rsidR="009E593B" w:rsidRPr="00E502FB" w:rsidRDefault="00FB0C4B" w:rsidP="00E502FB">
      <w:pPr>
        <w:ind w:left="214"/>
        <w:jc w:val="center"/>
        <w:rPr>
          <w:rFonts w:ascii="Times New Roman" w:hAnsi="Times New Roman" w:cs="Times New Roman"/>
          <w:b/>
          <w:sz w:val="20"/>
          <w:szCs w:val="20"/>
        </w:rPr>
      </w:pPr>
      <w:r w:rsidRPr="00FB0C4B">
        <w:rPr>
          <w:noProof/>
          <w:lang w:eastAsia="pt-BR"/>
        </w:rPr>
        <w:drawing>
          <wp:inline distT="0" distB="0" distL="0" distR="0" wp14:anchorId="39F0849A" wp14:editId="531686CE">
            <wp:extent cx="5760085" cy="2458813"/>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085" cy="2458813"/>
                    </a:xfrm>
                    <a:prstGeom prst="rect">
                      <a:avLst/>
                    </a:prstGeom>
                    <a:noFill/>
                    <a:ln>
                      <a:noFill/>
                    </a:ln>
                  </pic:spPr>
                </pic:pic>
              </a:graphicData>
            </a:graphic>
          </wp:inline>
        </w:drawing>
      </w:r>
    </w:p>
    <w:p w14:paraId="1687B286" w14:textId="23BC599A" w:rsidR="00D035DE" w:rsidRPr="00B17A15" w:rsidRDefault="00D035DE" w:rsidP="00B17A15">
      <w:pPr>
        <w:spacing w:before="40" w:after="0" w:line="360" w:lineRule="auto"/>
        <w:contextualSpacing/>
        <w:rPr>
          <w:rFonts w:ascii="Times New Roman" w:hAnsi="Times New Roman" w:cs="Times New Roman"/>
          <w:b/>
          <w:sz w:val="20"/>
          <w:szCs w:val="20"/>
        </w:rPr>
      </w:pPr>
      <w:r w:rsidRPr="00B17A15">
        <w:rPr>
          <w:rFonts w:ascii="Times New Roman" w:hAnsi="Times New Roman" w:cs="Times New Roman"/>
          <w:b/>
          <w:sz w:val="20"/>
          <w:szCs w:val="20"/>
        </w:rPr>
        <w:t>Fonte:</w:t>
      </w:r>
      <w:r w:rsidR="00C62FA9">
        <w:rPr>
          <w:rFonts w:ascii="Times New Roman" w:hAnsi="Times New Roman" w:cs="Times New Roman"/>
          <w:b/>
          <w:sz w:val="20"/>
          <w:szCs w:val="20"/>
        </w:rPr>
        <w:t xml:space="preserve"> </w:t>
      </w:r>
      <w:proofErr w:type="spellStart"/>
      <w:r w:rsidR="00C62FA9">
        <w:rPr>
          <w:rFonts w:ascii="Times New Roman" w:hAnsi="Times New Roman" w:cs="Times New Roman"/>
          <w:sz w:val="20"/>
          <w:szCs w:val="20"/>
        </w:rPr>
        <w:t>TetraMais</w:t>
      </w:r>
      <w:proofErr w:type="spellEnd"/>
      <w:r w:rsidR="00C62FA9">
        <w:rPr>
          <w:rFonts w:ascii="Times New Roman" w:hAnsi="Times New Roman" w:cs="Times New Roman"/>
          <w:sz w:val="20"/>
          <w:szCs w:val="20"/>
        </w:rPr>
        <w:t>, 2022.</w:t>
      </w:r>
    </w:p>
    <w:p w14:paraId="0ED0F82F" w14:textId="7C9EAB10" w:rsidR="00DD16FB" w:rsidRDefault="00DD16FB" w:rsidP="00F03A8D">
      <w:pPr>
        <w:pStyle w:val="Ttulo2"/>
        <w:numPr>
          <w:ilvl w:val="0"/>
          <w:numId w:val="43"/>
        </w:numPr>
      </w:pPr>
      <w:bookmarkStart w:id="39" w:name="_Toc111220155"/>
      <w:r>
        <w:t>Turbidez</w:t>
      </w:r>
      <w:r w:rsidR="00C407D4">
        <w:t xml:space="preserve"> e Cor Verdadeira</w:t>
      </w:r>
      <w:bookmarkEnd w:id="39"/>
    </w:p>
    <w:p w14:paraId="66FEBF4A" w14:textId="77777777" w:rsidR="00F03A8D" w:rsidRDefault="00DD16FB" w:rsidP="00DD16FB">
      <w:pPr>
        <w:spacing w:before="40" w:after="0" w:line="360" w:lineRule="auto"/>
        <w:ind w:firstLine="851"/>
        <w:contextualSpacing/>
        <w:jc w:val="both"/>
        <w:rPr>
          <w:rFonts w:ascii="Times New Roman" w:hAnsi="Times New Roman" w:cs="Times New Roman"/>
          <w:sz w:val="24"/>
        </w:rPr>
      </w:pPr>
      <w:r w:rsidRPr="000A0401">
        <w:rPr>
          <w:rFonts w:ascii="Times New Roman" w:hAnsi="Times New Roman" w:cs="Times New Roman"/>
          <w:sz w:val="24"/>
        </w:rPr>
        <w:t xml:space="preserve">A turbidez da água é a medida da sua capacidade de dispersar luz em função das partículas em suspensão (silte, argila, microrganismos). Valores elevados de turbidez geralmente indicam contribuição de sólidos a partir da área de drenagem e geralmente interferem na atividade fotossintética de um corpo d'água. </w:t>
      </w:r>
    </w:p>
    <w:p w14:paraId="0D05A714" w14:textId="27E9164E" w:rsidR="00F03A8D" w:rsidRPr="009747DA" w:rsidRDefault="00F03A8D" w:rsidP="00F03A8D">
      <w:pPr>
        <w:spacing w:before="40" w:after="0" w:line="360" w:lineRule="auto"/>
        <w:ind w:firstLine="851"/>
        <w:contextualSpacing/>
        <w:jc w:val="both"/>
        <w:rPr>
          <w:rFonts w:ascii="Times New Roman" w:hAnsi="Times New Roman" w:cs="Times New Roman"/>
          <w:sz w:val="24"/>
        </w:rPr>
      </w:pPr>
      <w:r>
        <w:rPr>
          <w:rFonts w:ascii="Times New Roman" w:hAnsi="Times New Roman" w:cs="Times New Roman"/>
          <w:sz w:val="24"/>
        </w:rPr>
        <w:t>Em geral, a</w:t>
      </w:r>
      <w:r w:rsidRPr="00F03A8D">
        <w:rPr>
          <w:rFonts w:ascii="Times New Roman" w:hAnsi="Times New Roman" w:cs="Times New Roman"/>
          <w:sz w:val="24"/>
        </w:rPr>
        <w:t xml:space="preserve">s águas turvas não </w:t>
      </w:r>
      <w:r>
        <w:rPr>
          <w:rFonts w:ascii="Times New Roman" w:hAnsi="Times New Roman" w:cs="Times New Roman"/>
          <w:sz w:val="24"/>
        </w:rPr>
        <w:t>são viáveis para a</w:t>
      </w:r>
      <w:r w:rsidRPr="00F03A8D">
        <w:rPr>
          <w:rFonts w:ascii="Times New Roman" w:hAnsi="Times New Roman" w:cs="Times New Roman"/>
          <w:sz w:val="24"/>
        </w:rPr>
        <w:t xml:space="preserve"> aquicultura</w:t>
      </w:r>
      <w:r>
        <w:rPr>
          <w:rFonts w:ascii="Times New Roman" w:hAnsi="Times New Roman" w:cs="Times New Roman"/>
          <w:sz w:val="24"/>
        </w:rPr>
        <w:t>, uma vez que a</w:t>
      </w:r>
      <w:r w:rsidRPr="00F03A8D">
        <w:rPr>
          <w:rFonts w:ascii="Times New Roman" w:hAnsi="Times New Roman" w:cs="Times New Roman"/>
          <w:sz w:val="24"/>
        </w:rPr>
        <w:t xml:space="preserve"> penetração </w:t>
      </w:r>
      <w:r w:rsidRPr="009747DA">
        <w:rPr>
          <w:rFonts w:ascii="Times New Roman" w:hAnsi="Times New Roman" w:cs="Times New Roman"/>
          <w:sz w:val="24"/>
        </w:rPr>
        <w:t>de luz solar é limitada e consequentemente o desenvolvimento biológico, afetando assim disponibilidade de alimento natural para os peixes (Leira et al., 2017),</w:t>
      </w:r>
    </w:p>
    <w:p w14:paraId="01CDD7AE" w14:textId="53CCC562" w:rsidR="00DD16FB" w:rsidRPr="0011367B" w:rsidRDefault="00DD16FB" w:rsidP="00DD16FB">
      <w:pPr>
        <w:spacing w:before="40" w:after="0" w:line="360" w:lineRule="auto"/>
        <w:ind w:firstLine="851"/>
        <w:contextualSpacing/>
        <w:jc w:val="both"/>
        <w:rPr>
          <w:rFonts w:ascii="Times New Roman" w:hAnsi="Times New Roman" w:cs="Times New Roman"/>
          <w:sz w:val="24"/>
        </w:rPr>
      </w:pPr>
      <w:r w:rsidRPr="009747DA">
        <w:rPr>
          <w:rFonts w:ascii="Times New Roman" w:hAnsi="Times New Roman" w:cs="Times New Roman"/>
          <w:sz w:val="24"/>
        </w:rPr>
        <w:t>A Resolução CONAMA 357/05 determina o máximo de 100 UNT para águas doces classe 2. Não há um padrão estipulado na legislação para águas subterrâneas.</w:t>
      </w:r>
    </w:p>
    <w:p w14:paraId="50D7DA75" w14:textId="1B5DAAB5" w:rsidR="00DD16FB" w:rsidRDefault="00DD16FB" w:rsidP="00DD16FB">
      <w:pPr>
        <w:spacing w:before="40" w:after="0" w:line="360" w:lineRule="auto"/>
        <w:ind w:firstLine="851"/>
        <w:contextualSpacing/>
        <w:jc w:val="both"/>
        <w:rPr>
          <w:rFonts w:ascii="Times New Roman" w:hAnsi="Times New Roman" w:cs="Times New Roman"/>
          <w:sz w:val="24"/>
          <w:highlight w:val="yellow"/>
        </w:rPr>
      </w:pPr>
      <w:r w:rsidRPr="007E78E7">
        <w:rPr>
          <w:rFonts w:ascii="Times New Roman" w:hAnsi="Times New Roman" w:cs="Times New Roman"/>
          <w:sz w:val="24"/>
        </w:rPr>
        <w:lastRenderedPageBreak/>
        <w:t xml:space="preserve">A turbidez encontrada </w:t>
      </w:r>
      <w:r>
        <w:rPr>
          <w:rFonts w:ascii="Times New Roman" w:hAnsi="Times New Roman" w:cs="Times New Roman"/>
          <w:sz w:val="24"/>
        </w:rPr>
        <w:t>nos dois</w:t>
      </w:r>
      <w:r w:rsidRPr="007E78E7">
        <w:rPr>
          <w:rFonts w:ascii="Times New Roman" w:hAnsi="Times New Roman" w:cs="Times New Roman"/>
          <w:sz w:val="24"/>
        </w:rPr>
        <w:t xml:space="preserve"> poços foi baixa</w:t>
      </w:r>
      <w:r>
        <w:rPr>
          <w:rFonts w:ascii="Times New Roman" w:hAnsi="Times New Roman" w:cs="Times New Roman"/>
          <w:sz w:val="24"/>
        </w:rPr>
        <w:t xml:space="preserve"> </w:t>
      </w:r>
      <w:r w:rsidRPr="0061362A">
        <w:rPr>
          <w:rFonts w:ascii="Times New Roman" w:hAnsi="Times New Roman" w:cs="Times New Roman"/>
          <w:sz w:val="24"/>
        </w:rPr>
        <w:t>(</w:t>
      </w:r>
      <w:r w:rsidR="0061362A" w:rsidRPr="0061362A">
        <w:rPr>
          <w:rFonts w:ascii="Times New Roman" w:hAnsi="Times New Roman" w:cs="Times New Roman"/>
          <w:sz w:val="24"/>
        </w:rPr>
        <w:fldChar w:fldCharType="begin"/>
      </w:r>
      <w:r w:rsidR="0061362A" w:rsidRPr="0061362A">
        <w:rPr>
          <w:rFonts w:ascii="Times New Roman" w:hAnsi="Times New Roman" w:cs="Times New Roman"/>
          <w:sz w:val="24"/>
        </w:rPr>
        <w:instrText xml:space="preserve"> REF _Ref111208349 \h </w:instrText>
      </w:r>
      <w:r w:rsidR="0061362A">
        <w:rPr>
          <w:rFonts w:ascii="Times New Roman" w:hAnsi="Times New Roman" w:cs="Times New Roman"/>
          <w:sz w:val="24"/>
        </w:rPr>
        <w:instrText xml:space="preserve"> \* MERGEFORMAT </w:instrText>
      </w:r>
      <w:r w:rsidR="0061362A" w:rsidRPr="0061362A">
        <w:rPr>
          <w:rFonts w:ascii="Times New Roman" w:hAnsi="Times New Roman" w:cs="Times New Roman"/>
          <w:sz w:val="24"/>
        </w:rPr>
      </w:r>
      <w:r w:rsidR="0061362A" w:rsidRPr="0061362A">
        <w:rPr>
          <w:rFonts w:ascii="Times New Roman" w:hAnsi="Times New Roman" w:cs="Times New Roman"/>
          <w:sz w:val="24"/>
        </w:rPr>
        <w:fldChar w:fldCharType="separate"/>
      </w:r>
      <w:r w:rsidR="0061362A" w:rsidRPr="0061362A">
        <w:rPr>
          <w:rFonts w:ascii="Times New Roman" w:hAnsi="Times New Roman" w:cs="Times New Roman"/>
          <w:sz w:val="24"/>
        </w:rPr>
        <w:t>Figura 5</w:t>
      </w:r>
      <w:r w:rsidR="0061362A" w:rsidRPr="0061362A">
        <w:rPr>
          <w:rFonts w:ascii="Times New Roman" w:hAnsi="Times New Roman" w:cs="Times New Roman"/>
          <w:sz w:val="24"/>
        </w:rPr>
        <w:noBreakHyphen/>
        <w:t>3</w:t>
      </w:r>
      <w:r w:rsidR="0061362A" w:rsidRPr="0061362A">
        <w:rPr>
          <w:rFonts w:ascii="Times New Roman" w:hAnsi="Times New Roman" w:cs="Times New Roman"/>
          <w:sz w:val="24"/>
        </w:rPr>
        <w:fldChar w:fldCharType="end"/>
      </w:r>
      <w:r>
        <w:rPr>
          <w:rFonts w:ascii="Times New Roman" w:hAnsi="Times New Roman" w:cs="Times New Roman"/>
          <w:sz w:val="24"/>
        </w:rPr>
        <w:t>), com 1,02 UNT no Poço 1 e 8,67 UNT no Poço 2,</w:t>
      </w:r>
      <w:r w:rsidRPr="007E78E7">
        <w:rPr>
          <w:rFonts w:ascii="Times New Roman" w:hAnsi="Times New Roman" w:cs="Times New Roman"/>
          <w:sz w:val="24"/>
        </w:rPr>
        <w:t xml:space="preserve"> e considerada adequada para uso na piscicultura de espécies de peixes tropicais comumente usadas pela piscicultura nacional, em especial em sistemas fechados intensivos e superintensivos que necessitam do uso de água sem turbidez.</w:t>
      </w:r>
    </w:p>
    <w:p w14:paraId="03E48B18" w14:textId="77777777" w:rsidR="00DD16FB" w:rsidRDefault="00DD16FB" w:rsidP="00DD16FB">
      <w:pPr>
        <w:spacing w:before="40" w:after="0" w:line="360" w:lineRule="auto"/>
        <w:ind w:firstLine="851"/>
        <w:contextualSpacing/>
        <w:jc w:val="both"/>
        <w:rPr>
          <w:rFonts w:ascii="Times New Roman" w:hAnsi="Times New Roman" w:cs="Times New Roman"/>
          <w:sz w:val="24"/>
        </w:rPr>
      </w:pPr>
      <w:r w:rsidRPr="00566FB2">
        <w:rPr>
          <w:rFonts w:ascii="Times New Roman" w:hAnsi="Times New Roman" w:cs="Times New Roman"/>
          <w:sz w:val="24"/>
        </w:rPr>
        <w:t xml:space="preserve">Os resultados para o ponto RDO09 mostram que as águas do rio Doce na maioria das amostragens também </w:t>
      </w:r>
      <w:r>
        <w:rPr>
          <w:rFonts w:ascii="Times New Roman" w:hAnsi="Times New Roman" w:cs="Times New Roman"/>
          <w:sz w:val="24"/>
        </w:rPr>
        <w:t>são</w:t>
      </w:r>
      <w:r w:rsidRPr="00566FB2">
        <w:rPr>
          <w:rFonts w:ascii="Times New Roman" w:hAnsi="Times New Roman" w:cs="Times New Roman"/>
          <w:sz w:val="24"/>
        </w:rPr>
        <w:t xml:space="preserve"> adequada</w:t>
      </w:r>
      <w:r>
        <w:rPr>
          <w:rFonts w:ascii="Times New Roman" w:hAnsi="Times New Roman" w:cs="Times New Roman"/>
          <w:sz w:val="24"/>
        </w:rPr>
        <w:t>s</w:t>
      </w:r>
      <w:r w:rsidRPr="00566FB2">
        <w:rPr>
          <w:rFonts w:ascii="Times New Roman" w:hAnsi="Times New Roman" w:cs="Times New Roman"/>
          <w:sz w:val="24"/>
        </w:rPr>
        <w:t xml:space="preserve"> para a piscicultura, pois atende</w:t>
      </w:r>
      <w:r>
        <w:rPr>
          <w:rFonts w:ascii="Times New Roman" w:hAnsi="Times New Roman" w:cs="Times New Roman"/>
          <w:sz w:val="24"/>
        </w:rPr>
        <w:t>ram</w:t>
      </w:r>
      <w:r w:rsidRPr="00566FB2">
        <w:rPr>
          <w:rFonts w:ascii="Times New Roman" w:hAnsi="Times New Roman" w:cs="Times New Roman"/>
          <w:sz w:val="24"/>
        </w:rPr>
        <w:t xml:space="preserve"> o padrão para águas doces classe 2 em 68% das amostragens.</w:t>
      </w:r>
    </w:p>
    <w:p w14:paraId="499A0B74" w14:textId="54B890F5" w:rsidR="003E5128" w:rsidRDefault="003E5128" w:rsidP="003E5128">
      <w:pPr>
        <w:ind w:left="214"/>
        <w:jc w:val="center"/>
        <w:rPr>
          <w:rFonts w:ascii="Times New Roman" w:hAnsi="Times New Roman" w:cs="Times New Roman"/>
          <w:sz w:val="20"/>
          <w:szCs w:val="20"/>
        </w:rPr>
      </w:pPr>
      <w:bookmarkStart w:id="40" w:name="_Ref111208349"/>
      <w:bookmarkStart w:id="41" w:name="_Toc111223972"/>
      <w:r w:rsidRPr="00B17A15">
        <w:rPr>
          <w:rFonts w:ascii="Times New Roman" w:hAnsi="Times New Roman" w:cs="Times New Roman"/>
          <w:b/>
          <w:sz w:val="20"/>
          <w:szCs w:val="20"/>
        </w:rPr>
        <w:t xml:space="preserve">Figura </w:t>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STYLEREF 1 \s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5</w:t>
      </w:r>
      <w:r w:rsidR="00F300BE">
        <w:rPr>
          <w:rFonts w:ascii="Times New Roman" w:hAnsi="Times New Roman" w:cs="Times New Roman"/>
          <w:b/>
          <w:sz w:val="20"/>
          <w:szCs w:val="20"/>
        </w:rPr>
        <w:fldChar w:fldCharType="end"/>
      </w:r>
      <w:r w:rsidR="00F300BE">
        <w:rPr>
          <w:rFonts w:ascii="Times New Roman" w:hAnsi="Times New Roman" w:cs="Times New Roman"/>
          <w:b/>
          <w:sz w:val="20"/>
          <w:szCs w:val="20"/>
        </w:rPr>
        <w:noBreakHyphen/>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SEQ Figura \* ARABIC \s 1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3</w:t>
      </w:r>
      <w:r w:rsidR="00F300BE">
        <w:rPr>
          <w:rFonts w:ascii="Times New Roman" w:hAnsi="Times New Roman" w:cs="Times New Roman"/>
          <w:b/>
          <w:sz w:val="20"/>
          <w:szCs w:val="20"/>
        </w:rPr>
        <w:fldChar w:fldCharType="end"/>
      </w:r>
      <w:bookmarkEnd w:id="40"/>
      <w:r w:rsidRPr="00B17A15">
        <w:rPr>
          <w:rFonts w:ascii="Times New Roman" w:hAnsi="Times New Roman" w:cs="Times New Roman"/>
          <w:sz w:val="20"/>
          <w:szCs w:val="20"/>
        </w:rPr>
        <w:t xml:space="preserve"> – </w:t>
      </w:r>
      <w:r w:rsidRPr="00B17A15">
        <w:rPr>
          <w:rFonts w:ascii="Times New Roman" w:hAnsi="Times New Roman" w:cs="Times New Roman"/>
          <w:color w:val="000000" w:themeColor="text1"/>
          <w:sz w:val="20"/>
          <w:szCs w:val="20"/>
        </w:rPr>
        <w:t>Resultados d</w:t>
      </w:r>
      <w:r w:rsidR="004D6148" w:rsidRPr="00B17A15">
        <w:rPr>
          <w:rFonts w:ascii="Times New Roman" w:hAnsi="Times New Roman" w:cs="Times New Roman"/>
          <w:color w:val="000000" w:themeColor="text1"/>
          <w:sz w:val="20"/>
          <w:szCs w:val="20"/>
        </w:rPr>
        <w:t>e</w:t>
      </w:r>
      <w:r w:rsidRPr="00B17A15">
        <w:rPr>
          <w:rFonts w:ascii="Times New Roman" w:hAnsi="Times New Roman" w:cs="Times New Roman"/>
          <w:color w:val="000000" w:themeColor="text1"/>
          <w:sz w:val="20"/>
          <w:szCs w:val="20"/>
        </w:rPr>
        <w:t xml:space="preserve"> </w:t>
      </w:r>
      <w:r w:rsidR="004D6148" w:rsidRPr="00B17A15">
        <w:rPr>
          <w:rFonts w:ascii="Times New Roman" w:hAnsi="Times New Roman" w:cs="Times New Roman"/>
          <w:color w:val="000000" w:themeColor="text1"/>
          <w:sz w:val="20"/>
          <w:szCs w:val="20"/>
        </w:rPr>
        <w:t>Turbidez</w:t>
      </w:r>
      <w:r w:rsidRPr="00B17A15">
        <w:rPr>
          <w:rFonts w:ascii="Times New Roman" w:hAnsi="Times New Roman" w:cs="Times New Roman"/>
          <w:color w:val="000000" w:themeColor="text1"/>
          <w:sz w:val="20"/>
          <w:szCs w:val="20"/>
        </w:rPr>
        <w:t xml:space="preserve"> nos poços em </w:t>
      </w:r>
      <w:proofErr w:type="spellStart"/>
      <w:r w:rsidRPr="00B17A15">
        <w:rPr>
          <w:rFonts w:ascii="Times New Roman" w:hAnsi="Times New Roman" w:cs="Times New Roman"/>
          <w:color w:val="000000" w:themeColor="text1"/>
          <w:sz w:val="20"/>
          <w:szCs w:val="20"/>
        </w:rPr>
        <w:t>Tumiritinga</w:t>
      </w:r>
      <w:proofErr w:type="spellEnd"/>
      <w:r w:rsidRPr="00B17A15">
        <w:rPr>
          <w:rFonts w:ascii="Times New Roman" w:hAnsi="Times New Roman" w:cs="Times New Roman"/>
          <w:color w:val="000000" w:themeColor="text1"/>
          <w:sz w:val="20"/>
          <w:szCs w:val="20"/>
        </w:rPr>
        <w:t xml:space="preserve"> e no rio Doce, ponto RDO09 (agosto/2017 a abril/2022)</w:t>
      </w:r>
      <w:r w:rsidRPr="00B17A15">
        <w:rPr>
          <w:rFonts w:ascii="Times New Roman" w:hAnsi="Times New Roman" w:cs="Times New Roman"/>
          <w:sz w:val="20"/>
          <w:szCs w:val="20"/>
        </w:rPr>
        <w:t>.</w:t>
      </w:r>
      <w:bookmarkEnd w:id="41"/>
    </w:p>
    <w:p w14:paraId="61808BEA" w14:textId="77777777" w:rsidR="00B3486A" w:rsidRDefault="00FB0C4B" w:rsidP="00B17A15">
      <w:pPr>
        <w:ind w:left="214"/>
        <w:jc w:val="center"/>
        <w:rPr>
          <w:rFonts w:ascii="Times New Roman" w:hAnsi="Times New Roman" w:cs="Times New Roman"/>
          <w:b/>
          <w:sz w:val="20"/>
          <w:szCs w:val="20"/>
        </w:rPr>
      </w:pPr>
      <w:r w:rsidRPr="00FB0C4B">
        <w:rPr>
          <w:noProof/>
          <w:lang w:eastAsia="pt-BR"/>
        </w:rPr>
        <w:drawing>
          <wp:inline distT="0" distB="0" distL="0" distR="0" wp14:anchorId="1E587467" wp14:editId="4EA1A23C">
            <wp:extent cx="5760085" cy="2458813"/>
            <wp:effectExtent l="0" t="0" r="0" b="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085" cy="2458813"/>
                    </a:xfrm>
                    <a:prstGeom prst="rect">
                      <a:avLst/>
                    </a:prstGeom>
                    <a:noFill/>
                    <a:ln>
                      <a:noFill/>
                    </a:ln>
                  </pic:spPr>
                </pic:pic>
              </a:graphicData>
            </a:graphic>
          </wp:inline>
        </w:drawing>
      </w:r>
    </w:p>
    <w:p w14:paraId="120DF7EB" w14:textId="264A20A0" w:rsidR="00DD16FB" w:rsidRDefault="00B3486A" w:rsidP="00B17A15">
      <w:pPr>
        <w:ind w:left="214"/>
        <w:rPr>
          <w:rFonts w:ascii="Times New Roman" w:hAnsi="Times New Roman" w:cs="Times New Roman"/>
          <w:b/>
          <w:sz w:val="20"/>
          <w:szCs w:val="20"/>
        </w:rPr>
      </w:pPr>
      <w:r>
        <w:rPr>
          <w:rFonts w:ascii="Times New Roman" w:hAnsi="Times New Roman" w:cs="Times New Roman"/>
          <w:b/>
          <w:sz w:val="20"/>
          <w:szCs w:val="20"/>
        </w:rPr>
        <w:t>Fonte:</w:t>
      </w:r>
      <w:r w:rsidR="00C62FA9">
        <w:rPr>
          <w:rFonts w:ascii="Times New Roman" w:hAnsi="Times New Roman" w:cs="Times New Roman"/>
          <w:b/>
          <w:sz w:val="20"/>
          <w:szCs w:val="20"/>
        </w:rPr>
        <w:t xml:space="preserve"> </w:t>
      </w:r>
      <w:proofErr w:type="spellStart"/>
      <w:r w:rsidR="00C62FA9">
        <w:rPr>
          <w:rFonts w:ascii="Times New Roman" w:hAnsi="Times New Roman" w:cs="Times New Roman"/>
          <w:sz w:val="20"/>
          <w:szCs w:val="20"/>
        </w:rPr>
        <w:t>TetraMais</w:t>
      </w:r>
      <w:proofErr w:type="spellEnd"/>
      <w:r w:rsidR="00C62FA9">
        <w:rPr>
          <w:rFonts w:ascii="Times New Roman" w:hAnsi="Times New Roman" w:cs="Times New Roman"/>
          <w:sz w:val="20"/>
          <w:szCs w:val="20"/>
        </w:rPr>
        <w:t>, 2022.</w:t>
      </w:r>
    </w:p>
    <w:p w14:paraId="3B410508" w14:textId="77777777" w:rsidR="00C407D4" w:rsidRDefault="00C407D4" w:rsidP="00C407D4">
      <w:pPr>
        <w:spacing w:beforeLines="40" w:before="96" w:after="0" w:line="360" w:lineRule="auto"/>
        <w:ind w:firstLine="709"/>
        <w:jc w:val="both"/>
        <w:rPr>
          <w:rFonts w:ascii="Times New Roman" w:hAnsi="Times New Roman" w:cs="Times New Roman"/>
          <w:sz w:val="24"/>
        </w:rPr>
      </w:pPr>
      <w:r w:rsidRPr="00417E03">
        <w:rPr>
          <w:rFonts w:ascii="Times New Roman" w:hAnsi="Times New Roman" w:cs="Times New Roman"/>
          <w:sz w:val="24"/>
        </w:rPr>
        <w:t xml:space="preserve">A cor verdadeira das águas se deve à presença de substâncias em solução, geralmente resultantes da decomposição de restos vegetais, tais como ácidos </w:t>
      </w:r>
      <w:proofErr w:type="spellStart"/>
      <w:r w:rsidRPr="00417E03">
        <w:rPr>
          <w:rFonts w:ascii="Times New Roman" w:hAnsi="Times New Roman" w:cs="Times New Roman"/>
          <w:sz w:val="24"/>
        </w:rPr>
        <w:t>fúlvicos</w:t>
      </w:r>
      <w:proofErr w:type="spellEnd"/>
      <w:r w:rsidRPr="00417E03">
        <w:rPr>
          <w:rFonts w:ascii="Times New Roman" w:hAnsi="Times New Roman" w:cs="Times New Roman"/>
          <w:sz w:val="24"/>
        </w:rPr>
        <w:t xml:space="preserve"> e húmicos, que conferem aos cursos d’água uma coloração amarelada a marrom, assumindo tonalidade mais escura na presença de compostos de ferro e manganês. A introdução de sólidos a partir da bacia de drenagem, a </w:t>
      </w:r>
      <w:proofErr w:type="spellStart"/>
      <w:r w:rsidRPr="00417E03">
        <w:rPr>
          <w:rFonts w:ascii="Times New Roman" w:hAnsi="Times New Roman" w:cs="Times New Roman"/>
          <w:sz w:val="24"/>
        </w:rPr>
        <w:t>ressuspensão</w:t>
      </w:r>
      <w:proofErr w:type="spellEnd"/>
      <w:r w:rsidRPr="00417E03">
        <w:rPr>
          <w:rFonts w:ascii="Times New Roman" w:hAnsi="Times New Roman" w:cs="Times New Roman"/>
          <w:sz w:val="24"/>
        </w:rPr>
        <w:t xml:space="preserve"> dos sedimentos e o desenvolvimento do fitoplâncton, em geral, afetam as propriedades óticas de um corpo d’água através do aumento da cor e também da turbidez. </w:t>
      </w:r>
    </w:p>
    <w:p w14:paraId="486AD906" w14:textId="77777777" w:rsidR="00C407D4" w:rsidRPr="00417E03" w:rsidRDefault="00C407D4" w:rsidP="00C407D4">
      <w:pPr>
        <w:spacing w:beforeLines="40" w:before="96" w:after="0" w:line="360" w:lineRule="auto"/>
        <w:ind w:firstLine="709"/>
        <w:jc w:val="both"/>
        <w:rPr>
          <w:rFonts w:ascii="Times New Roman" w:hAnsi="Times New Roman" w:cs="Times New Roman"/>
          <w:sz w:val="24"/>
        </w:rPr>
      </w:pPr>
      <w:r w:rsidRPr="00417E03">
        <w:rPr>
          <w:rFonts w:ascii="Times New Roman" w:hAnsi="Times New Roman" w:cs="Times New Roman"/>
          <w:sz w:val="24"/>
        </w:rPr>
        <w:t xml:space="preserve">A Resolução CONAMA 357/05 determina o máximo de 75 mg </w:t>
      </w:r>
      <w:proofErr w:type="spellStart"/>
      <w:r w:rsidRPr="00417E03">
        <w:rPr>
          <w:rFonts w:ascii="Times New Roman" w:hAnsi="Times New Roman" w:cs="Times New Roman"/>
          <w:sz w:val="24"/>
        </w:rPr>
        <w:t>Pt</w:t>
      </w:r>
      <w:proofErr w:type="spellEnd"/>
      <w:r w:rsidRPr="00417E03">
        <w:rPr>
          <w:rFonts w:ascii="Times New Roman" w:hAnsi="Times New Roman" w:cs="Times New Roman"/>
          <w:sz w:val="24"/>
        </w:rPr>
        <w:t>/L de cor verdadeira para águas doces classe 2.</w:t>
      </w:r>
      <w:r>
        <w:rPr>
          <w:rFonts w:ascii="Times New Roman" w:hAnsi="Times New Roman" w:cs="Times New Roman"/>
          <w:sz w:val="24"/>
        </w:rPr>
        <w:t xml:space="preserve"> Não há padrão legislado para a água subterrânea.</w:t>
      </w:r>
    </w:p>
    <w:p w14:paraId="4614A235" w14:textId="308AF2EE" w:rsidR="00C407D4" w:rsidRDefault="00C407D4" w:rsidP="00C407D4">
      <w:pPr>
        <w:spacing w:before="40" w:after="0" w:line="360" w:lineRule="auto"/>
        <w:ind w:firstLine="851"/>
        <w:contextualSpacing/>
        <w:jc w:val="both"/>
        <w:rPr>
          <w:rFonts w:ascii="Times New Roman" w:hAnsi="Times New Roman" w:cs="Times New Roman"/>
          <w:sz w:val="24"/>
        </w:rPr>
      </w:pPr>
      <w:r w:rsidRPr="00F66C9E">
        <w:rPr>
          <w:rFonts w:ascii="Times New Roman" w:hAnsi="Times New Roman" w:cs="Times New Roman"/>
          <w:sz w:val="24"/>
        </w:rPr>
        <w:t>Os resultados mostram valores muito baixo para cor verdadeira nos dois poços</w:t>
      </w:r>
      <w:r>
        <w:rPr>
          <w:rFonts w:ascii="Times New Roman" w:hAnsi="Times New Roman" w:cs="Times New Roman"/>
          <w:sz w:val="24"/>
        </w:rPr>
        <w:t xml:space="preserve"> amostrados </w:t>
      </w:r>
      <w:r w:rsidRPr="0061362A">
        <w:rPr>
          <w:rFonts w:ascii="Times New Roman" w:hAnsi="Times New Roman" w:cs="Times New Roman"/>
          <w:sz w:val="24"/>
        </w:rPr>
        <w:t>(</w:t>
      </w:r>
      <w:r w:rsidR="0061362A" w:rsidRPr="0061362A">
        <w:rPr>
          <w:rFonts w:ascii="Times New Roman" w:hAnsi="Times New Roman" w:cs="Times New Roman"/>
          <w:sz w:val="24"/>
        </w:rPr>
        <w:fldChar w:fldCharType="begin"/>
      </w:r>
      <w:r w:rsidR="0061362A" w:rsidRPr="0061362A">
        <w:rPr>
          <w:rFonts w:ascii="Times New Roman" w:hAnsi="Times New Roman" w:cs="Times New Roman"/>
          <w:sz w:val="24"/>
        </w:rPr>
        <w:instrText xml:space="preserve"> REF _Ref111208377 \h </w:instrText>
      </w:r>
      <w:r w:rsidR="0061362A">
        <w:rPr>
          <w:rFonts w:ascii="Times New Roman" w:hAnsi="Times New Roman" w:cs="Times New Roman"/>
          <w:sz w:val="24"/>
        </w:rPr>
        <w:instrText xml:space="preserve"> \* MERGEFORMAT </w:instrText>
      </w:r>
      <w:r w:rsidR="0061362A" w:rsidRPr="0061362A">
        <w:rPr>
          <w:rFonts w:ascii="Times New Roman" w:hAnsi="Times New Roman" w:cs="Times New Roman"/>
          <w:sz w:val="24"/>
        </w:rPr>
      </w:r>
      <w:r w:rsidR="0061362A" w:rsidRPr="0061362A">
        <w:rPr>
          <w:rFonts w:ascii="Times New Roman" w:hAnsi="Times New Roman" w:cs="Times New Roman"/>
          <w:sz w:val="24"/>
        </w:rPr>
        <w:fldChar w:fldCharType="separate"/>
      </w:r>
      <w:r w:rsidR="0061362A" w:rsidRPr="0061362A">
        <w:rPr>
          <w:rFonts w:ascii="Times New Roman" w:hAnsi="Times New Roman" w:cs="Times New Roman"/>
          <w:sz w:val="24"/>
        </w:rPr>
        <w:t>Figura 5</w:t>
      </w:r>
      <w:r w:rsidR="0061362A" w:rsidRPr="0061362A">
        <w:rPr>
          <w:rFonts w:ascii="Times New Roman" w:hAnsi="Times New Roman" w:cs="Times New Roman"/>
          <w:sz w:val="24"/>
        </w:rPr>
        <w:noBreakHyphen/>
        <w:t>4</w:t>
      </w:r>
      <w:r w:rsidR="0061362A" w:rsidRPr="0061362A">
        <w:rPr>
          <w:rFonts w:ascii="Times New Roman" w:hAnsi="Times New Roman" w:cs="Times New Roman"/>
          <w:sz w:val="24"/>
        </w:rPr>
        <w:fldChar w:fldCharType="end"/>
      </w:r>
      <w:r w:rsidRPr="0061362A">
        <w:rPr>
          <w:rFonts w:ascii="Times New Roman" w:hAnsi="Times New Roman" w:cs="Times New Roman"/>
          <w:sz w:val="24"/>
        </w:rPr>
        <w:t>),</w:t>
      </w:r>
      <w:r>
        <w:rPr>
          <w:rFonts w:ascii="Times New Roman" w:hAnsi="Times New Roman" w:cs="Times New Roman"/>
          <w:sz w:val="24"/>
        </w:rPr>
        <w:t xml:space="preserve"> inferiores ao limite de quantificação do método (5,0 </w:t>
      </w:r>
      <w:proofErr w:type="spellStart"/>
      <w:r>
        <w:rPr>
          <w:rFonts w:ascii="Times New Roman" w:hAnsi="Times New Roman" w:cs="Times New Roman"/>
          <w:sz w:val="24"/>
        </w:rPr>
        <w:t>mgPt</w:t>
      </w:r>
      <w:proofErr w:type="spellEnd"/>
      <w:r>
        <w:rPr>
          <w:rFonts w:ascii="Times New Roman" w:hAnsi="Times New Roman" w:cs="Times New Roman"/>
          <w:sz w:val="24"/>
        </w:rPr>
        <w:t xml:space="preserve">/L). </w:t>
      </w:r>
      <w:r w:rsidRPr="00F45C74">
        <w:rPr>
          <w:rFonts w:ascii="Times New Roman" w:hAnsi="Times New Roman" w:cs="Times New Roman"/>
          <w:sz w:val="24"/>
        </w:rPr>
        <w:t>A</w:t>
      </w:r>
      <w:r>
        <w:rPr>
          <w:rFonts w:ascii="Times New Roman" w:hAnsi="Times New Roman" w:cs="Times New Roman"/>
          <w:sz w:val="24"/>
        </w:rPr>
        <w:t>ssim, a</w:t>
      </w:r>
      <w:r w:rsidRPr="00F45C74">
        <w:rPr>
          <w:rFonts w:ascii="Times New Roman" w:hAnsi="Times New Roman" w:cs="Times New Roman"/>
          <w:sz w:val="24"/>
        </w:rPr>
        <w:t xml:space="preserve"> cor observada em ambos os poços foi a natural, elegendo sob este aspecto seu potencial uso </w:t>
      </w:r>
      <w:r w:rsidRPr="00F45C74">
        <w:rPr>
          <w:rFonts w:ascii="Times New Roman" w:hAnsi="Times New Roman" w:cs="Times New Roman"/>
          <w:sz w:val="24"/>
        </w:rPr>
        <w:lastRenderedPageBreak/>
        <w:t>para qualquer um dos diferentes tipos de sistemas de criação, além da vantagem de poder ser utilizada em sistemas fechados intensivos e superintensivos, que utilizam água com maior transparência.</w:t>
      </w:r>
    </w:p>
    <w:p w14:paraId="6AF920D9" w14:textId="77777777" w:rsidR="003858CE" w:rsidRDefault="003858CE" w:rsidP="003858CE">
      <w:pPr>
        <w:spacing w:before="40" w:after="0" w:line="360" w:lineRule="auto"/>
        <w:ind w:firstLine="851"/>
        <w:contextualSpacing/>
        <w:jc w:val="both"/>
        <w:rPr>
          <w:rFonts w:ascii="Times New Roman" w:hAnsi="Times New Roman" w:cs="Times New Roman"/>
          <w:sz w:val="24"/>
        </w:rPr>
      </w:pPr>
      <w:r>
        <w:rPr>
          <w:rFonts w:ascii="Times New Roman" w:hAnsi="Times New Roman" w:cs="Times New Roman"/>
          <w:sz w:val="24"/>
        </w:rPr>
        <w:t xml:space="preserve">Para as águas do rio Doce, a cor verdadeira teve ampla variação, entre 3,0 </w:t>
      </w:r>
      <w:proofErr w:type="spellStart"/>
      <w:r>
        <w:rPr>
          <w:rFonts w:ascii="Times New Roman" w:hAnsi="Times New Roman" w:cs="Times New Roman"/>
          <w:sz w:val="24"/>
        </w:rPr>
        <w:t>mgPt</w:t>
      </w:r>
      <w:proofErr w:type="spellEnd"/>
      <w:r>
        <w:rPr>
          <w:rFonts w:ascii="Times New Roman" w:hAnsi="Times New Roman" w:cs="Times New Roman"/>
          <w:sz w:val="24"/>
        </w:rPr>
        <w:t xml:space="preserve">/L a 353 </w:t>
      </w:r>
      <w:proofErr w:type="spellStart"/>
      <w:r>
        <w:rPr>
          <w:rFonts w:ascii="Times New Roman" w:hAnsi="Times New Roman" w:cs="Times New Roman"/>
          <w:sz w:val="24"/>
        </w:rPr>
        <w:t>mgPt</w:t>
      </w:r>
      <w:proofErr w:type="spellEnd"/>
      <w:r>
        <w:rPr>
          <w:rFonts w:ascii="Times New Roman" w:hAnsi="Times New Roman" w:cs="Times New Roman"/>
          <w:sz w:val="24"/>
        </w:rPr>
        <w:t>/L, mostrando-se em não conformidade com o padrão legislado em 16 de 54 amostras (30%).</w:t>
      </w:r>
    </w:p>
    <w:p w14:paraId="656180A9" w14:textId="6F52577F" w:rsidR="006C3F90" w:rsidRPr="00D97D47" w:rsidRDefault="006C3F90" w:rsidP="006C3F90">
      <w:pPr>
        <w:ind w:left="214"/>
        <w:jc w:val="center"/>
        <w:rPr>
          <w:rFonts w:ascii="Times New Roman" w:hAnsi="Times New Roman" w:cs="Times New Roman"/>
          <w:sz w:val="20"/>
          <w:szCs w:val="20"/>
        </w:rPr>
      </w:pPr>
      <w:bookmarkStart w:id="42" w:name="_Ref111208377"/>
      <w:bookmarkStart w:id="43" w:name="_Toc111223973"/>
      <w:r w:rsidRPr="00B17A15">
        <w:rPr>
          <w:rFonts w:ascii="Times New Roman" w:hAnsi="Times New Roman" w:cs="Times New Roman"/>
          <w:b/>
          <w:sz w:val="20"/>
          <w:szCs w:val="20"/>
        </w:rPr>
        <w:t xml:space="preserve">Figura </w:t>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STYLEREF 1 \s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5</w:t>
      </w:r>
      <w:r w:rsidR="00F300BE">
        <w:rPr>
          <w:rFonts w:ascii="Times New Roman" w:hAnsi="Times New Roman" w:cs="Times New Roman"/>
          <w:b/>
          <w:sz w:val="20"/>
          <w:szCs w:val="20"/>
        </w:rPr>
        <w:fldChar w:fldCharType="end"/>
      </w:r>
      <w:r w:rsidR="00F300BE">
        <w:rPr>
          <w:rFonts w:ascii="Times New Roman" w:hAnsi="Times New Roman" w:cs="Times New Roman"/>
          <w:b/>
          <w:sz w:val="20"/>
          <w:szCs w:val="20"/>
        </w:rPr>
        <w:noBreakHyphen/>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SEQ Figura \* ARABIC \s 1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4</w:t>
      </w:r>
      <w:r w:rsidR="00F300BE">
        <w:rPr>
          <w:rFonts w:ascii="Times New Roman" w:hAnsi="Times New Roman" w:cs="Times New Roman"/>
          <w:b/>
          <w:sz w:val="20"/>
          <w:szCs w:val="20"/>
        </w:rPr>
        <w:fldChar w:fldCharType="end"/>
      </w:r>
      <w:bookmarkEnd w:id="42"/>
      <w:r w:rsidRPr="00B17A15">
        <w:rPr>
          <w:rFonts w:ascii="Times New Roman" w:hAnsi="Times New Roman" w:cs="Times New Roman"/>
          <w:sz w:val="20"/>
          <w:szCs w:val="20"/>
        </w:rPr>
        <w:t xml:space="preserve"> – </w:t>
      </w:r>
      <w:r w:rsidRPr="00B17A15">
        <w:rPr>
          <w:rFonts w:ascii="Times New Roman" w:hAnsi="Times New Roman" w:cs="Times New Roman"/>
          <w:color w:val="000000" w:themeColor="text1"/>
          <w:sz w:val="20"/>
          <w:szCs w:val="20"/>
        </w:rPr>
        <w:t xml:space="preserve">Resultados de </w:t>
      </w:r>
      <w:r w:rsidR="009C6C65">
        <w:rPr>
          <w:rFonts w:ascii="Times New Roman" w:hAnsi="Times New Roman" w:cs="Times New Roman"/>
          <w:color w:val="000000" w:themeColor="text1"/>
          <w:sz w:val="20"/>
          <w:szCs w:val="20"/>
        </w:rPr>
        <w:t>c</w:t>
      </w:r>
      <w:r w:rsidRPr="00B17A15">
        <w:rPr>
          <w:rFonts w:ascii="Times New Roman" w:hAnsi="Times New Roman" w:cs="Times New Roman"/>
          <w:color w:val="000000" w:themeColor="text1"/>
          <w:sz w:val="20"/>
          <w:szCs w:val="20"/>
        </w:rPr>
        <w:t xml:space="preserve">or verdadeira nos poços em </w:t>
      </w:r>
      <w:proofErr w:type="spellStart"/>
      <w:r w:rsidRPr="00B17A15">
        <w:rPr>
          <w:rFonts w:ascii="Times New Roman" w:hAnsi="Times New Roman" w:cs="Times New Roman"/>
          <w:color w:val="000000" w:themeColor="text1"/>
          <w:sz w:val="20"/>
          <w:szCs w:val="20"/>
        </w:rPr>
        <w:t>Tumiritinga</w:t>
      </w:r>
      <w:proofErr w:type="spellEnd"/>
      <w:r w:rsidRPr="00B17A15">
        <w:rPr>
          <w:rFonts w:ascii="Times New Roman" w:hAnsi="Times New Roman" w:cs="Times New Roman"/>
          <w:color w:val="000000" w:themeColor="text1"/>
          <w:sz w:val="20"/>
          <w:szCs w:val="20"/>
        </w:rPr>
        <w:t xml:space="preserve"> e no rio Doce, ponto RDO09 (agosto/2017 a abril/2022)</w:t>
      </w:r>
      <w:r>
        <w:rPr>
          <w:rFonts w:ascii="Times New Roman" w:hAnsi="Times New Roman" w:cs="Times New Roman"/>
          <w:color w:val="000000" w:themeColor="text1"/>
          <w:sz w:val="20"/>
          <w:szCs w:val="20"/>
        </w:rPr>
        <w:t>.</w:t>
      </w:r>
      <w:bookmarkEnd w:id="43"/>
    </w:p>
    <w:p w14:paraId="26260B8F" w14:textId="6A41D6DE" w:rsidR="00C407D4" w:rsidRDefault="00137E4A" w:rsidP="00B17A15">
      <w:pPr>
        <w:spacing w:before="40" w:after="0" w:line="360" w:lineRule="auto"/>
        <w:contextualSpacing/>
        <w:jc w:val="center"/>
        <w:rPr>
          <w:rFonts w:ascii="Times New Roman" w:hAnsi="Times New Roman" w:cs="Times New Roman"/>
          <w:sz w:val="24"/>
        </w:rPr>
      </w:pPr>
      <w:r w:rsidRPr="00137E4A">
        <w:rPr>
          <w:noProof/>
          <w:lang w:eastAsia="pt-BR"/>
        </w:rPr>
        <w:drawing>
          <wp:inline distT="0" distB="0" distL="0" distR="0" wp14:anchorId="4F430558" wp14:editId="68B90CD9">
            <wp:extent cx="5760085" cy="2461829"/>
            <wp:effectExtent l="0" t="0" r="0"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085" cy="2461829"/>
                    </a:xfrm>
                    <a:prstGeom prst="rect">
                      <a:avLst/>
                    </a:prstGeom>
                    <a:noFill/>
                    <a:ln>
                      <a:noFill/>
                    </a:ln>
                  </pic:spPr>
                </pic:pic>
              </a:graphicData>
            </a:graphic>
          </wp:inline>
        </w:drawing>
      </w:r>
    </w:p>
    <w:p w14:paraId="28A5D1F2" w14:textId="057453DF" w:rsidR="00C407D4" w:rsidRPr="00D97D47" w:rsidRDefault="006C3F90" w:rsidP="00B17A15">
      <w:pPr>
        <w:ind w:left="214"/>
        <w:rPr>
          <w:rFonts w:ascii="Times New Roman" w:hAnsi="Times New Roman" w:cs="Times New Roman"/>
          <w:sz w:val="20"/>
          <w:szCs w:val="20"/>
        </w:rPr>
      </w:pPr>
      <w:r>
        <w:rPr>
          <w:rFonts w:ascii="Times New Roman" w:hAnsi="Times New Roman" w:cs="Times New Roman"/>
          <w:b/>
          <w:sz w:val="20"/>
          <w:szCs w:val="20"/>
        </w:rPr>
        <w:t>Fonte:</w:t>
      </w:r>
      <w:r w:rsidR="00C62FA9">
        <w:rPr>
          <w:rFonts w:ascii="Times New Roman" w:hAnsi="Times New Roman" w:cs="Times New Roman"/>
          <w:b/>
          <w:sz w:val="20"/>
          <w:szCs w:val="20"/>
        </w:rPr>
        <w:t xml:space="preserve"> </w:t>
      </w:r>
      <w:proofErr w:type="spellStart"/>
      <w:r w:rsidR="00C62FA9">
        <w:rPr>
          <w:rFonts w:ascii="Times New Roman" w:hAnsi="Times New Roman" w:cs="Times New Roman"/>
          <w:sz w:val="20"/>
          <w:szCs w:val="20"/>
        </w:rPr>
        <w:t>TetraMais</w:t>
      </w:r>
      <w:proofErr w:type="spellEnd"/>
      <w:r w:rsidR="00C62FA9">
        <w:rPr>
          <w:rFonts w:ascii="Times New Roman" w:hAnsi="Times New Roman" w:cs="Times New Roman"/>
          <w:sz w:val="20"/>
          <w:szCs w:val="20"/>
        </w:rPr>
        <w:t>, 2022.</w:t>
      </w:r>
    </w:p>
    <w:p w14:paraId="15E17B37" w14:textId="1BCDBA28" w:rsidR="002E2457" w:rsidRDefault="00DD16FB" w:rsidP="002E2457">
      <w:pPr>
        <w:pStyle w:val="Ttulo2"/>
        <w:numPr>
          <w:ilvl w:val="0"/>
          <w:numId w:val="43"/>
        </w:numPr>
      </w:pPr>
      <w:bookmarkStart w:id="44" w:name="_Toc111220156"/>
      <w:r>
        <w:t xml:space="preserve">Potencial </w:t>
      </w:r>
      <w:r w:rsidR="00C407D4">
        <w:t>H</w:t>
      </w:r>
      <w:r>
        <w:t xml:space="preserve">idrogeniônico </w:t>
      </w:r>
      <w:r w:rsidR="002E2457">
        <w:t>–</w:t>
      </w:r>
      <w:proofErr w:type="gramStart"/>
      <w:r>
        <w:t>pH</w:t>
      </w:r>
      <w:r w:rsidR="003858CE">
        <w:t xml:space="preserve">,  </w:t>
      </w:r>
      <w:r w:rsidR="002E2457">
        <w:t>Alcalinidade</w:t>
      </w:r>
      <w:proofErr w:type="gramEnd"/>
      <w:r w:rsidR="003858CE">
        <w:t xml:space="preserve"> e Dureza</w:t>
      </w:r>
      <w:bookmarkEnd w:id="44"/>
    </w:p>
    <w:p w14:paraId="06326374" w14:textId="77777777" w:rsidR="003858CE" w:rsidRPr="0011367B" w:rsidRDefault="003858CE" w:rsidP="003858CE">
      <w:pPr>
        <w:spacing w:before="40" w:after="0" w:line="360" w:lineRule="auto"/>
        <w:ind w:firstLine="851"/>
        <w:contextualSpacing/>
        <w:jc w:val="both"/>
        <w:rPr>
          <w:rFonts w:ascii="Times New Roman" w:hAnsi="Times New Roman" w:cs="Times New Roman"/>
          <w:sz w:val="24"/>
        </w:rPr>
      </w:pPr>
      <w:r w:rsidRPr="00E954A7">
        <w:rPr>
          <w:rFonts w:ascii="Times New Roman" w:hAnsi="Times New Roman" w:cs="Times New Roman"/>
          <w:sz w:val="24"/>
        </w:rPr>
        <w:t>O pH define o caráter ácido, básico ou neutro de uma amostra. Sua influência nos ecossistemas aquáticos naturais ocorre diretamente sobre os aspectos fisiológicos dos organismos ou, indiretamente, contribuindo para a precipitação dos elementos químicos e na toxicidade de compostos diversos. Em meio ácido, os metais pesados tendem a ter maior biodisponibilidade, aumentando seu nível de toxicidade. De acordo com a Resolução CONAMA 357/05, as águas doces classe 2 devem manter pH na faixa entre 6 e 9.</w:t>
      </w:r>
      <w:r>
        <w:rPr>
          <w:rFonts w:ascii="Times New Roman" w:hAnsi="Times New Roman" w:cs="Times New Roman"/>
          <w:sz w:val="24"/>
        </w:rPr>
        <w:t xml:space="preserve"> Não há um padrão estipulado na legislação para águas subterrâneas.</w:t>
      </w:r>
    </w:p>
    <w:p w14:paraId="561E0F8A" w14:textId="77777777" w:rsidR="003858CE" w:rsidRDefault="003858CE" w:rsidP="003858CE">
      <w:pPr>
        <w:spacing w:before="40" w:after="0" w:line="360" w:lineRule="auto"/>
        <w:ind w:firstLine="851"/>
        <w:contextualSpacing/>
        <w:jc w:val="both"/>
        <w:rPr>
          <w:rFonts w:ascii="Times New Roman" w:hAnsi="Times New Roman" w:cs="Times New Roman"/>
          <w:sz w:val="24"/>
        </w:rPr>
      </w:pPr>
      <w:r w:rsidRPr="000B555F">
        <w:rPr>
          <w:rFonts w:ascii="Times New Roman" w:hAnsi="Times New Roman" w:cs="Times New Roman"/>
          <w:sz w:val="24"/>
        </w:rPr>
        <w:t xml:space="preserve">Os resultados mostram que os valores de pH encontrados na água dos dois poços são considerados levemente ácidos (6,37 </w:t>
      </w:r>
      <w:r>
        <w:rPr>
          <w:rFonts w:ascii="Times New Roman" w:hAnsi="Times New Roman" w:cs="Times New Roman"/>
          <w:sz w:val="24"/>
        </w:rPr>
        <w:t xml:space="preserve">no Poço 1 </w:t>
      </w:r>
      <w:r w:rsidRPr="000B555F">
        <w:rPr>
          <w:rFonts w:ascii="Times New Roman" w:hAnsi="Times New Roman" w:cs="Times New Roman"/>
          <w:sz w:val="24"/>
        </w:rPr>
        <w:t>e 6,16</w:t>
      </w:r>
      <w:r>
        <w:rPr>
          <w:rFonts w:ascii="Times New Roman" w:hAnsi="Times New Roman" w:cs="Times New Roman"/>
          <w:sz w:val="24"/>
        </w:rPr>
        <w:t xml:space="preserve"> no Poço 2</w:t>
      </w:r>
      <w:r w:rsidRPr="000B555F">
        <w:rPr>
          <w:rFonts w:ascii="Times New Roman" w:hAnsi="Times New Roman" w:cs="Times New Roman"/>
          <w:sz w:val="24"/>
        </w:rPr>
        <w:t>) e adequados para utilizaç</w:t>
      </w:r>
      <w:r>
        <w:rPr>
          <w:rFonts w:ascii="Times New Roman" w:hAnsi="Times New Roman" w:cs="Times New Roman"/>
          <w:sz w:val="24"/>
        </w:rPr>
        <w:t>ão d</w:t>
      </w:r>
      <w:r w:rsidRPr="000B555F">
        <w:rPr>
          <w:rFonts w:ascii="Times New Roman" w:hAnsi="Times New Roman" w:cs="Times New Roman"/>
          <w:sz w:val="24"/>
        </w:rPr>
        <w:t>a água na piscicultura. O pH pode ser corrigido nos sistemas de criação semi-intensivos e intensivos realizados em viveiros e reservatórios construídos em terra, através de técnicas de calagem, ou através da correção da água em sistemas superintensivos fechados.</w:t>
      </w:r>
    </w:p>
    <w:p w14:paraId="5A46F606" w14:textId="79C9A224" w:rsidR="003858CE" w:rsidRDefault="003858CE" w:rsidP="003858CE">
      <w:pPr>
        <w:spacing w:before="40" w:after="0" w:line="360" w:lineRule="auto"/>
        <w:ind w:firstLine="851"/>
        <w:contextualSpacing/>
        <w:jc w:val="both"/>
        <w:rPr>
          <w:rFonts w:ascii="Times New Roman" w:hAnsi="Times New Roman" w:cs="Times New Roman"/>
          <w:sz w:val="24"/>
        </w:rPr>
      </w:pPr>
      <w:r>
        <w:rPr>
          <w:rFonts w:ascii="Times New Roman" w:hAnsi="Times New Roman" w:cs="Times New Roman"/>
          <w:sz w:val="24"/>
        </w:rPr>
        <w:lastRenderedPageBreak/>
        <w:t>Adicionalmente, as águas do rio Doce se mostraram adequadas para o cultivo de peixes, pois o pH variou no padrão esperado para águas doces classe 2 na maioria das amostras. No entanto, foram registradas três exceções: outubro de 2021 (5,46) e agosto e setembro de 2021, com 10,3 e 9,44, respectivamente</w:t>
      </w:r>
      <w:r w:rsidR="009C6C65">
        <w:rPr>
          <w:rFonts w:ascii="Times New Roman" w:hAnsi="Times New Roman" w:cs="Times New Roman"/>
          <w:sz w:val="24"/>
        </w:rPr>
        <w:t xml:space="preserve"> (</w:t>
      </w:r>
      <w:r w:rsidR="009C6C65">
        <w:rPr>
          <w:rFonts w:ascii="Times New Roman" w:hAnsi="Times New Roman" w:cs="Times New Roman"/>
          <w:sz w:val="24"/>
        </w:rPr>
        <w:fldChar w:fldCharType="begin"/>
      </w:r>
      <w:r w:rsidR="009C6C65">
        <w:rPr>
          <w:rFonts w:ascii="Times New Roman" w:hAnsi="Times New Roman" w:cs="Times New Roman"/>
          <w:sz w:val="24"/>
        </w:rPr>
        <w:instrText xml:space="preserve"> REF _Ref111223033 \h  \* MERGEFORMAT </w:instrText>
      </w:r>
      <w:r w:rsidR="009C6C65">
        <w:rPr>
          <w:rFonts w:ascii="Times New Roman" w:hAnsi="Times New Roman" w:cs="Times New Roman"/>
          <w:sz w:val="24"/>
        </w:rPr>
      </w:r>
      <w:r w:rsidR="009C6C65">
        <w:rPr>
          <w:rFonts w:ascii="Times New Roman" w:hAnsi="Times New Roman" w:cs="Times New Roman"/>
          <w:sz w:val="24"/>
        </w:rPr>
        <w:fldChar w:fldCharType="separate"/>
      </w:r>
      <w:r w:rsidR="009C6C65" w:rsidRPr="009C6C65">
        <w:rPr>
          <w:rFonts w:ascii="Times New Roman" w:hAnsi="Times New Roman" w:cs="Times New Roman"/>
          <w:sz w:val="24"/>
        </w:rPr>
        <w:t>Figura 5</w:t>
      </w:r>
      <w:r w:rsidR="009C6C65" w:rsidRPr="009C6C65">
        <w:rPr>
          <w:rFonts w:ascii="Times New Roman" w:hAnsi="Times New Roman" w:cs="Times New Roman"/>
          <w:sz w:val="24"/>
        </w:rPr>
        <w:noBreakHyphen/>
        <w:t>5</w:t>
      </w:r>
      <w:r w:rsidR="009C6C65">
        <w:rPr>
          <w:rFonts w:ascii="Times New Roman" w:hAnsi="Times New Roman" w:cs="Times New Roman"/>
          <w:sz w:val="24"/>
        </w:rPr>
        <w:fldChar w:fldCharType="end"/>
      </w:r>
      <w:r w:rsidR="009C6C65">
        <w:rPr>
          <w:rFonts w:ascii="Times New Roman" w:hAnsi="Times New Roman" w:cs="Times New Roman"/>
          <w:sz w:val="24"/>
        </w:rPr>
        <w:t>)</w:t>
      </w:r>
      <w:r>
        <w:rPr>
          <w:rFonts w:ascii="Times New Roman" w:hAnsi="Times New Roman" w:cs="Times New Roman"/>
          <w:sz w:val="24"/>
        </w:rPr>
        <w:t>. Estas não conformidades representam 5,6% do total das amostragens.</w:t>
      </w:r>
    </w:p>
    <w:p w14:paraId="526D7EF2" w14:textId="2D70F589" w:rsidR="00FD019A" w:rsidRPr="00D97D47" w:rsidRDefault="00FD019A" w:rsidP="00FD019A">
      <w:pPr>
        <w:ind w:left="214"/>
        <w:jc w:val="center"/>
        <w:rPr>
          <w:rFonts w:ascii="Times New Roman" w:hAnsi="Times New Roman" w:cs="Times New Roman"/>
          <w:sz w:val="20"/>
          <w:szCs w:val="20"/>
        </w:rPr>
      </w:pPr>
      <w:bookmarkStart w:id="45" w:name="_Ref111223033"/>
      <w:bookmarkStart w:id="46" w:name="_Toc111223974"/>
      <w:r w:rsidRPr="00D97D47">
        <w:rPr>
          <w:rFonts w:ascii="Times New Roman" w:hAnsi="Times New Roman" w:cs="Times New Roman"/>
          <w:b/>
          <w:sz w:val="20"/>
          <w:szCs w:val="20"/>
        </w:rPr>
        <w:t xml:space="preserve">Figura </w:t>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STYLEREF 1 \s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5</w:t>
      </w:r>
      <w:r w:rsidR="00F300BE">
        <w:rPr>
          <w:rFonts w:ascii="Times New Roman" w:hAnsi="Times New Roman" w:cs="Times New Roman"/>
          <w:b/>
          <w:sz w:val="20"/>
          <w:szCs w:val="20"/>
        </w:rPr>
        <w:fldChar w:fldCharType="end"/>
      </w:r>
      <w:r w:rsidR="00F300BE">
        <w:rPr>
          <w:rFonts w:ascii="Times New Roman" w:hAnsi="Times New Roman" w:cs="Times New Roman"/>
          <w:b/>
          <w:sz w:val="20"/>
          <w:szCs w:val="20"/>
        </w:rPr>
        <w:noBreakHyphen/>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SEQ Figura \* ARABIC \s 1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5</w:t>
      </w:r>
      <w:r w:rsidR="00F300BE">
        <w:rPr>
          <w:rFonts w:ascii="Times New Roman" w:hAnsi="Times New Roman" w:cs="Times New Roman"/>
          <w:b/>
          <w:sz w:val="20"/>
          <w:szCs w:val="20"/>
        </w:rPr>
        <w:fldChar w:fldCharType="end"/>
      </w:r>
      <w:bookmarkEnd w:id="45"/>
      <w:r w:rsidRPr="00D97D47">
        <w:rPr>
          <w:rFonts w:ascii="Times New Roman" w:hAnsi="Times New Roman" w:cs="Times New Roman"/>
          <w:sz w:val="20"/>
          <w:szCs w:val="20"/>
        </w:rPr>
        <w:t xml:space="preserve"> </w:t>
      </w:r>
      <w:r>
        <w:rPr>
          <w:rFonts w:ascii="Times New Roman" w:hAnsi="Times New Roman" w:cs="Times New Roman"/>
          <w:sz w:val="20"/>
          <w:szCs w:val="20"/>
        </w:rPr>
        <w:t>–</w:t>
      </w:r>
      <w:r w:rsidRPr="00D97D47">
        <w:rPr>
          <w:rFonts w:ascii="Times New Roman" w:hAnsi="Times New Roman" w:cs="Times New Roman"/>
          <w:sz w:val="20"/>
          <w:szCs w:val="20"/>
        </w:rPr>
        <w:t xml:space="preserve"> </w:t>
      </w:r>
      <w:r w:rsidRPr="00147D66">
        <w:rPr>
          <w:rFonts w:ascii="Times New Roman" w:hAnsi="Times New Roman" w:cs="Times New Roman"/>
          <w:color w:val="000000" w:themeColor="text1"/>
          <w:sz w:val="20"/>
          <w:szCs w:val="20"/>
        </w:rPr>
        <w:t xml:space="preserve">Resultados de </w:t>
      </w:r>
      <w:r>
        <w:rPr>
          <w:rFonts w:ascii="Times New Roman" w:hAnsi="Times New Roman" w:cs="Times New Roman"/>
          <w:color w:val="000000" w:themeColor="text1"/>
          <w:sz w:val="20"/>
          <w:szCs w:val="20"/>
        </w:rPr>
        <w:t>pH</w:t>
      </w:r>
      <w:r w:rsidRPr="00147D66">
        <w:rPr>
          <w:rFonts w:ascii="Times New Roman" w:hAnsi="Times New Roman" w:cs="Times New Roman"/>
          <w:color w:val="000000" w:themeColor="text1"/>
          <w:sz w:val="20"/>
          <w:szCs w:val="20"/>
        </w:rPr>
        <w:t xml:space="preserve"> nos poços em </w:t>
      </w:r>
      <w:proofErr w:type="spellStart"/>
      <w:r w:rsidRPr="00147D66">
        <w:rPr>
          <w:rFonts w:ascii="Times New Roman" w:hAnsi="Times New Roman" w:cs="Times New Roman"/>
          <w:color w:val="000000" w:themeColor="text1"/>
          <w:sz w:val="20"/>
          <w:szCs w:val="20"/>
        </w:rPr>
        <w:t>Tumiritinga</w:t>
      </w:r>
      <w:proofErr w:type="spellEnd"/>
      <w:r w:rsidRPr="00147D66">
        <w:rPr>
          <w:rFonts w:ascii="Times New Roman" w:hAnsi="Times New Roman" w:cs="Times New Roman"/>
          <w:color w:val="000000" w:themeColor="text1"/>
          <w:sz w:val="20"/>
          <w:szCs w:val="20"/>
        </w:rPr>
        <w:t xml:space="preserve"> e no rio Doce, ponto RDO09 (agosto/2017 a abril/2022)</w:t>
      </w:r>
      <w:r w:rsidRPr="00147D66">
        <w:rPr>
          <w:rFonts w:ascii="Times New Roman" w:hAnsi="Times New Roman" w:cs="Times New Roman"/>
          <w:sz w:val="20"/>
          <w:szCs w:val="20"/>
        </w:rPr>
        <w:t>.</w:t>
      </w:r>
      <w:bookmarkEnd w:id="46"/>
    </w:p>
    <w:p w14:paraId="45FBA3F9" w14:textId="6616D56F" w:rsidR="00DD16FB" w:rsidRDefault="00137E4A" w:rsidP="00B17A15">
      <w:pPr>
        <w:spacing w:before="40" w:after="0" w:line="360" w:lineRule="auto"/>
        <w:contextualSpacing/>
        <w:jc w:val="center"/>
        <w:rPr>
          <w:rFonts w:ascii="Times New Roman" w:hAnsi="Times New Roman" w:cs="Times New Roman"/>
          <w:sz w:val="24"/>
        </w:rPr>
      </w:pPr>
      <w:r w:rsidRPr="00137E4A">
        <w:rPr>
          <w:noProof/>
          <w:lang w:eastAsia="pt-BR"/>
        </w:rPr>
        <w:drawing>
          <wp:inline distT="0" distB="0" distL="0" distR="0" wp14:anchorId="5906DC25" wp14:editId="0B1D0B6D">
            <wp:extent cx="5760085" cy="2531939"/>
            <wp:effectExtent l="0" t="0" r="0" b="190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085" cy="2531939"/>
                    </a:xfrm>
                    <a:prstGeom prst="rect">
                      <a:avLst/>
                    </a:prstGeom>
                    <a:noFill/>
                    <a:ln>
                      <a:noFill/>
                    </a:ln>
                  </pic:spPr>
                </pic:pic>
              </a:graphicData>
            </a:graphic>
          </wp:inline>
        </w:drawing>
      </w:r>
    </w:p>
    <w:p w14:paraId="6AD5287A" w14:textId="1D4F72B1" w:rsidR="00FD019A" w:rsidRPr="00B17A15" w:rsidRDefault="00FD019A" w:rsidP="00B17A15">
      <w:pPr>
        <w:spacing w:before="40" w:after="0" w:line="360" w:lineRule="auto"/>
        <w:contextualSpacing/>
        <w:rPr>
          <w:rFonts w:ascii="Times New Roman" w:hAnsi="Times New Roman" w:cs="Times New Roman"/>
          <w:b/>
          <w:sz w:val="20"/>
          <w:szCs w:val="20"/>
        </w:rPr>
      </w:pPr>
      <w:r w:rsidRPr="00B17A15">
        <w:rPr>
          <w:rFonts w:ascii="Times New Roman" w:hAnsi="Times New Roman" w:cs="Times New Roman"/>
          <w:b/>
          <w:sz w:val="20"/>
          <w:szCs w:val="20"/>
        </w:rPr>
        <w:t>Fonte:</w:t>
      </w:r>
      <w:r w:rsidR="00C62FA9">
        <w:rPr>
          <w:rFonts w:ascii="Times New Roman" w:hAnsi="Times New Roman" w:cs="Times New Roman"/>
          <w:b/>
          <w:sz w:val="20"/>
          <w:szCs w:val="20"/>
        </w:rPr>
        <w:t xml:space="preserve"> </w:t>
      </w:r>
      <w:proofErr w:type="spellStart"/>
      <w:r w:rsidR="00C62FA9">
        <w:rPr>
          <w:rFonts w:ascii="Times New Roman" w:hAnsi="Times New Roman" w:cs="Times New Roman"/>
          <w:sz w:val="20"/>
          <w:szCs w:val="20"/>
        </w:rPr>
        <w:t>TetraMais</w:t>
      </w:r>
      <w:proofErr w:type="spellEnd"/>
      <w:r w:rsidR="00C62FA9">
        <w:rPr>
          <w:rFonts w:ascii="Times New Roman" w:hAnsi="Times New Roman" w:cs="Times New Roman"/>
          <w:sz w:val="20"/>
          <w:szCs w:val="20"/>
        </w:rPr>
        <w:t>, 2022.</w:t>
      </w:r>
    </w:p>
    <w:p w14:paraId="29D042AE" w14:textId="77777777" w:rsidR="003858CE" w:rsidRDefault="003858CE" w:rsidP="003858CE">
      <w:pPr>
        <w:spacing w:beforeLines="40" w:before="96" w:after="0" w:line="360" w:lineRule="auto"/>
        <w:ind w:firstLine="709"/>
        <w:jc w:val="both"/>
        <w:rPr>
          <w:rFonts w:ascii="Times New Roman" w:hAnsi="Times New Roman" w:cs="Times New Roman"/>
          <w:sz w:val="24"/>
        </w:rPr>
      </w:pPr>
      <w:r w:rsidRPr="002C497E">
        <w:rPr>
          <w:rFonts w:ascii="Times New Roman" w:hAnsi="Times New Roman" w:cs="Times New Roman"/>
          <w:sz w:val="24"/>
        </w:rPr>
        <w:t xml:space="preserve">A alcalinidade total é representada pela presença de íons como bicarbonatos, carbonatos e hidróxidos, que têm característica básica e, portanto, indica a capacidade da água em neutralizar os ácidos. Esse parâmetro não possui padrão estabelecido </w:t>
      </w:r>
      <w:r>
        <w:rPr>
          <w:rFonts w:ascii="Times New Roman" w:hAnsi="Times New Roman" w:cs="Times New Roman"/>
          <w:sz w:val="24"/>
        </w:rPr>
        <w:t>nas Resoluções CONAMA 357/05 e 396/08</w:t>
      </w:r>
      <w:r w:rsidRPr="002C497E">
        <w:rPr>
          <w:rFonts w:ascii="Times New Roman" w:hAnsi="Times New Roman" w:cs="Times New Roman"/>
          <w:sz w:val="24"/>
        </w:rPr>
        <w:t>.</w:t>
      </w:r>
      <w:r>
        <w:rPr>
          <w:rFonts w:ascii="Times New Roman" w:hAnsi="Times New Roman" w:cs="Times New Roman"/>
          <w:sz w:val="24"/>
        </w:rPr>
        <w:t xml:space="preserve"> Nas amostras do Poço 1 e Poço 2 não foi analisado este parâmetro.</w:t>
      </w:r>
    </w:p>
    <w:p w14:paraId="0E5780AC" w14:textId="1C462D06" w:rsidR="003858CE" w:rsidRPr="009C6C65" w:rsidRDefault="003858CE" w:rsidP="003858CE">
      <w:pPr>
        <w:spacing w:beforeLines="40" w:before="96" w:after="0" w:line="360" w:lineRule="auto"/>
        <w:ind w:firstLine="709"/>
        <w:jc w:val="both"/>
        <w:rPr>
          <w:rFonts w:ascii="Times New Roman" w:hAnsi="Times New Roman" w:cs="Times New Roman"/>
          <w:sz w:val="24"/>
        </w:rPr>
      </w:pPr>
      <w:r>
        <w:rPr>
          <w:rFonts w:ascii="Times New Roman" w:hAnsi="Times New Roman" w:cs="Times New Roman"/>
          <w:sz w:val="24"/>
        </w:rPr>
        <w:t>A alcalinidade</w:t>
      </w:r>
      <w:r w:rsidRPr="00C610C2">
        <w:rPr>
          <w:rFonts w:ascii="Times New Roman" w:hAnsi="Times New Roman" w:cs="Times New Roman"/>
          <w:sz w:val="24"/>
        </w:rPr>
        <w:t xml:space="preserve"> é responsável pela estabilidade do pH na água do cultivo</w:t>
      </w:r>
      <w:r>
        <w:rPr>
          <w:rFonts w:ascii="Times New Roman" w:hAnsi="Times New Roman" w:cs="Times New Roman"/>
          <w:sz w:val="24"/>
        </w:rPr>
        <w:t xml:space="preserve"> da piscicultura</w:t>
      </w:r>
      <w:r w:rsidRPr="00C610C2">
        <w:rPr>
          <w:rFonts w:ascii="Times New Roman" w:hAnsi="Times New Roman" w:cs="Times New Roman"/>
          <w:sz w:val="24"/>
        </w:rPr>
        <w:t xml:space="preserve"> e</w:t>
      </w:r>
      <w:r>
        <w:rPr>
          <w:rFonts w:ascii="Times New Roman" w:hAnsi="Times New Roman" w:cs="Times New Roman"/>
          <w:sz w:val="24"/>
        </w:rPr>
        <w:t>,</w:t>
      </w:r>
      <w:r w:rsidRPr="00C610C2">
        <w:rPr>
          <w:rFonts w:ascii="Times New Roman" w:hAnsi="Times New Roman" w:cs="Times New Roman"/>
          <w:sz w:val="24"/>
        </w:rPr>
        <w:t xml:space="preserve"> </w:t>
      </w:r>
      <w:r>
        <w:rPr>
          <w:rFonts w:ascii="Times New Roman" w:hAnsi="Times New Roman" w:cs="Times New Roman"/>
          <w:sz w:val="24"/>
        </w:rPr>
        <w:t xml:space="preserve">de acordo com Leira et al (2007), </w:t>
      </w:r>
      <w:r w:rsidRPr="00C610C2">
        <w:rPr>
          <w:rFonts w:ascii="Times New Roman" w:hAnsi="Times New Roman" w:cs="Times New Roman"/>
          <w:sz w:val="24"/>
        </w:rPr>
        <w:t>sua concentração não deve ser inferior a 20 mg/L, sendo a faixa ideal entre 200 e 300 mg/L</w:t>
      </w:r>
      <w:r>
        <w:rPr>
          <w:rFonts w:ascii="Times New Roman" w:hAnsi="Times New Roman" w:cs="Times New Roman"/>
          <w:sz w:val="24"/>
        </w:rPr>
        <w:t xml:space="preserve">, que são indicativos de </w:t>
      </w:r>
      <w:r w:rsidRPr="00EC29C3">
        <w:rPr>
          <w:rFonts w:ascii="Times New Roman" w:hAnsi="Times New Roman" w:cs="Times New Roman"/>
          <w:sz w:val="24"/>
        </w:rPr>
        <w:t>boa quantidade d</w:t>
      </w:r>
      <w:r>
        <w:rPr>
          <w:rFonts w:ascii="Times New Roman" w:hAnsi="Times New Roman" w:cs="Times New Roman"/>
          <w:sz w:val="24"/>
        </w:rPr>
        <w:t>e</w:t>
      </w:r>
      <w:r w:rsidRPr="00EC29C3">
        <w:rPr>
          <w:rFonts w:ascii="Times New Roman" w:hAnsi="Times New Roman" w:cs="Times New Roman"/>
          <w:sz w:val="24"/>
        </w:rPr>
        <w:t xml:space="preserve"> sais minerais para a piscicultura</w:t>
      </w:r>
      <w:r>
        <w:rPr>
          <w:rFonts w:ascii="Times New Roman" w:hAnsi="Times New Roman" w:cs="Times New Roman"/>
          <w:sz w:val="24"/>
        </w:rPr>
        <w:t>.</w:t>
      </w:r>
      <w:r w:rsidR="009C6C65">
        <w:rPr>
          <w:rFonts w:ascii="Times New Roman" w:hAnsi="Times New Roman" w:cs="Times New Roman"/>
          <w:sz w:val="24"/>
        </w:rPr>
        <w:t xml:space="preserve"> </w:t>
      </w:r>
      <w:r w:rsidRPr="009C6C65">
        <w:rPr>
          <w:rFonts w:ascii="Times New Roman" w:hAnsi="Times New Roman" w:cs="Times New Roman"/>
          <w:sz w:val="24"/>
        </w:rPr>
        <w:t xml:space="preserve">Além de evitar grandes flutuações diárias nos valores de pH em função dos processos fotossintético e respiratório nos sistemas, a alcalinidade afeta outros procedimentos como a adubação. Por este motivo é realizada a calagem de expurgo e/ou correção após o fechamento de um ciclo de um viveiro e faz parte do início da preparação para outro ciclo. </w:t>
      </w:r>
    </w:p>
    <w:p w14:paraId="4DEFF6BD" w14:textId="63F8BC66" w:rsidR="003858CE" w:rsidRPr="009C6C65" w:rsidRDefault="003858CE" w:rsidP="003858CE">
      <w:pPr>
        <w:spacing w:before="40" w:after="0" w:line="360" w:lineRule="auto"/>
        <w:ind w:firstLine="851"/>
        <w:contextualSpacing/>
        <w:jc w:val="both"/>
        <w:rPr>
          <w:rFonts w:ascii="Times New Roman" w:hAnsi="Times New Roman" w:cs="Times New Roman"/>
          <w:sz w:val="24"/>
        </w:rPr>
      </w:pPr>
      <w:r w:rsidRPr="009C6C65">
        <w:rPr>
          <w:rFonts w:ascii="Times New Roman" w:hAnsi="Times New Roman" w:cs="Times New Roman"/>
          <w:sz w:val="24"/>
        </w:rPr>
        <w:t>Os resultados obtidos mostram que a alcalinidade das águas do rio Doce em seu ponto RDO09 variou entre 13 mg/L e 30 mg/</w:t>
      </w:r>
      <w:r w:rsidRPr="009C6C65">
        <w:rPr>
          <w:rFonts w:ascii="Times New Roman" w:hAnsi="Times New Roman" w:cs="Times New Roman"/>
          <w:sz w:val="24"/>
          <w:szCs w:val="24"/>
        </w:rPr>
        <w:t>L, abaixo da faixa considerada ideal (</w:t>
      </w:r>
      <w:r w:rsidRPr="009C6C65">
        <w:rPr>
          <w:rFonts w:ascii="Times New Roman" w:hAnsi="Times New Roman" w:cs="Times New Roman"/>
          <w:sz w:val="24"/>
          <w:szCs w:val="24"/>
        </w:rPr>
        <w:fldChar w:fldCharType="begin"/>
      </w:r>
      <w:r w:rsidRPr="009C6C65">
        <w:rPr>
          <w:rFonts w:ascii="Times New Roman" w:hAnsi="Times New Roman" w:cs="Times New Roman"/>
          <w:sz w:val="24"/>
          <w:szCs w:val="24"/>
        </w:rPr>
        <w:instrText xml:space="preserve"> REF _Ref111208439 \h  \* MERGEFORMAT </w:instrText>
      </w:r>
      <w:r w:rsidRPr="009C6C65">
        <w:rPr>
          <w:rFonts w:ascii="Times New Roman" w:hAnsi="Times New Roman" w:cs="Times New Roman"/>
          <w:sz w:val="24"/>
          <w:szCs w:val="24"/>
        </w:rPr>
      </w:r>
      <w:r w:rsidRPr="009C6C65">
        <w:rPr>
          <w:rFonts w:ascii="Times New Roman" w:hAnsi="Times New Roman" w:cs="Times New Roman"/>
          <w:sz w:val="24"/>
          <w:szCs w:val="24"/>
        </w:rPr>
        <w:fldChar w:fldCharType="separate"/>
      </w:r>
      <w:r w:rsidRPr="009C6C65">
        <w:rPr>
          <w:rFonts w:ascii="Times New Roman" w:hAnsi="Times New Roman" w:cs="Times New Roman"/>
          <w:sz w:val="24"/>
          <w:szCs w:val="24"/>
        </w:rPr>
        <w:t>Figura 5</w:t>
      </w:r>
      <w:r w:rsidRPr="009C6C65">
        <w:rPr>
          <w:rFonts w:ascii="Times New Roman" w:hAnsi="Times New Roman" w:cs="Times New Roman"/>
          <w:sz w:val="24"/>
          <w:szCs w:val="24"/>
        </w:rPr>
        <w:noBreakHyphen/>
        <w:t>6</w:t>
      </w:r>
      <w:r w:rsidRPr="009C6C65">
        <w:rPr>
          <w:rFonts w:ascii="Times New Roman" w:hAnsi="Times New Roman" w:cs="Times New Roman"/>
          <w:sz w:val="24"/>
          <w:szCs w:val="24"/>
        </w:rPr>
        <w:fldChar w:fldCharType="end"/>
      </w:r>
      <w:r w:rsidRPr="009C6C65">
        <w:rPr>
          <w:rFonts w:ascii="Times New Roman" w:hAnsi="Times New Roman" w:cs="Times New Roman"/>
          <w:sz w:val="24"/>
          <w:szCs w:val="24"/>
        </w:rPr>
        <w:t>).</w:t>
      </w:r>
      <w:r w:rsidRPr="009C6C65">
        <w:rPr>
          <w:rFonts w:ascii="Times New Roman" w:hAnsi="Times New Roman" w:cs="Times New Roman"/>
          <w:sz w:val="24"/>
        </w:rPr>
        <w:t xml:space="preserve"> Das </w:t>
      </w:r>
      <w:r w:rsidRPr="009C6C65">
        <w:rPr>
          <w:rFonts w:ascii="Times New Roman" w:hAnsi="Times New Roman" w:cs="Times New Roman"/>
          <w:sz w:val="24"/>
        </w:rPr>
        <w:lastRenderedPageBreak/>
        <w:t>54 amostras, dez delas (18,5%) estiveram com alcalinidade inferior a 20 mg/L, indicando que, em caso de uso em atividades de piscicultura, o processo de calagem pode ser necessário.</w:t>
      </w:r>
    </w:p>
    <w:p w14:paraId="6B3922F7" w14:textId="0DC4F32A" w:rsidR="00DC6D9E" w:rsidRDefault="00DC6D9E" w:rsidP="00DC6D9E">
      <w:pPr>
        <w:ind w:left="214"/>
        <w:jc w:val="center"/>
        <w:rPr>
          <w:rFonts w:ascii="Times New Roman" w:hAnsi="Times New Roman" w:cs="Times New Roman"/>
          <w:sz w:val="20"/>
          <w:szCs w:val="20"/>
        </w:rPr>
      </w:pPr>
      <w:bookmarkStart w:id="47" w:name="_Ref111208439"/>
      <w:bookmarkStart w:id="48" w:name="_Toc111223975"/>
      <w:r w:rsidRPr="009C6C65">
        <w:rPr>
          <w:rFonts w:ascii="Times New Roman" w:hAnsi="Times New Roman" w:cs="Times New Roman"/>
          <w:b/>
          <w:sz w:val="20"/>
          <w:szCs w:val="20"/>
        </w:rPr>
        <w:t xml:space="preserve">Figura </w:t>
      </w:r>
      <w:r w:rsidR="00F300BE" w:rsidRPr="009C6C65">
        <w:rPr>
          <w:rFonts w:ascii="Times New Roman" w:hAnsi="Times New Roman" w:cs="Times New Roman"/>
          <w:b/>
          <w:sz w:val="20"/>
          <w:szCs w:val="20"/>
        </w:rPr>
        <w:fldChar w:fldCharType="begin"/>
      </w:r>
      <w:r w:rsidR="00F300BE" w:rsidRPr="009C6C65">
        <w:rPr>
          <w:rFonts w:ascii="Times New Roman" w:hAnsi="Times New Roman" w:cs="Times New Roman"/>
          <w:b/>
          <w:sz w:val="20"/>
          <w:szCs w:val="20"/>
        </w:rPr>
        <w:instrText xml:space="preserve"> STYLEREF 1 \s </w:instrText>
      </w:r>
      <w:r w:rsidR="00F300BE" w:rsidRPr="009C6C65">
        <w:rPr>
          <w:rFonts w:ascii="Times New Roman" w:hAnsi="Times New Roman" w:cs="Times New Roman"/>
          <w:b/>
          <w:sz w:val="20"/>
          <w:szCs w:val="20"/>
        </w:rPr>
        <w:fldChar w:fldCharType="separate"/>
      </w:r>
      <w:r w:rsidR="00F300BE" w:rsidRPr="009C6C65">
        <w:rPr>
          <w:rFonts w:ascii="Times New Roman" w:hAnsi="Times New Roman" w:cs="Times New Roman"/>
          <w:b/>
          <w:noProof/>
          <w:sz w:val="20"/>
          <w:szCs w:val="20"/>
        </w:rPr>
        <w:t>5</w:t>
      </w:r>
      <w:r w:rsidR="00F300BE" w:rsidRPr="009C6C65">
        <w:rPr>
          <w:rFonts w:ascii="Times New Roman" w:hAnsi="Times New Roman" w:cs="Times New Roman"/>
          <w:b/>
          <w:sz w:val="20"/>
          <w:szCs w:val="20"/>
        </w:rPr>
        <w:fldChar w:fldCharType="end"/>
      </w:r>
      <w:r w:rsidR="00F300BE" w:rsidRPr="009C6C65">
        <w:rPr>
          <w:rFonts w:ascii="Times New Roman" w:hAnsi="Times New Roman" w:cs="Times New Roman"/>
          <w:b/>
          <w:sz w:val="20"/>
          <w:szCs w:val="20"/>
        </w:rPr>
        <w:noBreakHyphen/>
      </w:r>
      <w:r w:rsidR="00F300BE" w:rsidRPr="009C6C65">
        <w:rPr>
          <w:rFonts w:ascii="Times New Roman" w:hAnsi="Times New Roman" w:cs="Times New Roman"/>
          <w:b/>
          <w:sz w:val="20"/>
          <w:szCs w:val="20"/>
        </w:rPr>
        <w:fldChar w:fldCharType="begin"/>
      </w:r>
      <w:r w:rsidR="00F300BE" w:rsidRPr="009C6C65">
        <w:rPr>
          <w:rFonts w:ascii="Times New Roman" w:hAnsi="Times New Roman" w:cs="Times New Roman"/>
          <w:b/>
          <w:sz w:val="20"/>
          <w:szCs w:val="20"/>
        </w:rPr>
        <w:instrText xml:space="preserve"> SEQ Figura \* ARABIC \s 1 </w:instrText>
      </w:r>
      <w:r w:rsidR="00F300BE" w:rsidRPr="009C6C65">
        <w:rPr>
          <w:rFonts w:ascii="Times New Roman" w:hAnsi="Times New Roman" w:cs="Times New Roman"/>
          <w:b/>
          <w:sz w:val="20"/>
          <w:szCs w:val="20"/>
        </w:rPr>
        <w:fldChar w:fldCharType="separate"/>
      </w:r>
      <w:r w:rsidR="00F300BE" w:rsidRPr="009C6C65">
        <w:rPr>
          <w:rFonts w:ascii="Times New Roman" w:hAnsi="Times New Roman" w:cs="Times New Roman"/>
          <w:b/>
          <w:noProof/>
          <w:sz w:val="20"/>
          <w:szCs w:val="20"/>
        </w:rPr>
        <w:t>6</w:t>
      </w:r>
      <w:r w:rsidR="00F300BE" w:rsidRPr="009C6C65">
        <w:rPr>
          <w:rFonts w:ascii="Times New Roman" w:hAnsi="Times New Roman" w:cs="Times New Roman"/>
          <w:b/>
          <w:sz w:val="20"/>
          <w:szCs w:val="20"/>
        </w:rPr>
        <w:fldChar w:fldCharType="end"/>
      </w:r>
      <w:bookmarkEnd w:id="47"/>
      <w:r w:rsidRPr="009C6C65">
        <w:rPr>
          <w:rFonts w:ascii="Times New Roman" w:hAnsi="Times New Roman" w:cs="Times New Roman"/>
          <w:sz w:val="20"/>
          <w:szCs w:val="20"/>
        </w:rPr>
        <w:t xml:space="preserve"> – </w:t>
      </w:r>
      <w:r w:rsidRPr="009C6C65">
        <w:rPr>
          <w:rFonts w:ascii="Times New Roman" w:hAnsi="Times New Roman" w:cs="Times New Roman"/>
          <w:color w:val="000000" w:themeColor="text1"/>
          <w:sz w:val="20"/>
          <w:szCs w:val="20"/>
        </w:rPr>
        <w:t xml:space="preserve">Resultados de </w:t>
      </w:r>
      <w:r w:rsidR="009C6C65">
        <w:rPr>
          <w:rFonts w:ascii="Times New Roman" w:hAnsi="Times New Roman" w:cs="Times New Roman"/>
          <w:color w:val="000000" w:themeColor="text1"/>
          <w:sz w:val="20"/>
          <w:szCs w:val="20"/>
        </w:rPr>
        <w:t>a</w:t>
      </w:r>
      <w:r w:rsidR="00E54D7B" w:rsidRPr="009C6C65">
        <w:rPr>
          <w:rFonts w:ascii="Times New Roman" w:hAnsi="Times New Roman" w:cs="Times New Roman"/>
          <w:color w:val="000000" w:themeColor="text1"/>
          <w:sz w:val="20"/>
          <w:szCs w:val="20"/>
        </w:rPr>
        <w:t>lcalinidade total</w:t>
      </w:r>
      <w:r w:rsidRPr="009C6C65">
        <w:rPr>
          <w:rFonts w:ascii="Times New Roman" w:hAnsi="Times New Roman" w:cs="Times New Roman"/>
          <w:color w:val="000000" w:themeColor="text1"/>
          <w:sz w:val="20"/>
          <w:szCs w:val="20"/>
        </w:rPr>
        <w:t xml:space="preserve"> no rio Doce, ponto RDO09 (agosto/2017 a abril/2022)</w:t>
      </w:r>
      <w:r w:rsidRPr="009C6C65">
        <w:rPr>
          <w:rFonts w:ascii="Times New Roman" w:hAnsi="Times New Roman" w:cs="Times New Roman"/>
          <w:sz w:val="20"/>
          <w:szCs w:val="20"/>
        </w:rPr>
        <w:t>.</w:t>
      </w:r>
      <w:bookmarkEnd w:id="48"/>
    </w:p>
    <w:p w14:paraId="0E5AC85D" w14:textId="4B708BB9" w:rsidR="00DD16FB" w:rsidRDefault="00137E4A" w:rsidP="00B17A15">
      <w:pPr>
        <w:spacing w:before="40" w:after="0" w:line="360" w:lineRule="auto"/>
        <w:contextualSpacing/>
        <w:jc w:val="center"/>
        <w:rPr>
          <w:rFonts w:ascii="Times New Roman" w:hAnsi="Times New Roman" w:cs="Times New Roman"/>
          <w:sz w:val="24"/>
        </w:rPr>
      </w:pPr>
      <w:r w:rsidRPr="00137E4A">
        <w:rPr>
          <w:noProof/>
          <w:lang w:eastAsia="pt-BR"/>
        </w:rPr>
        <w:drawing>
          <wp:inline distT="0" distB="0" distL="0" distR="0" wp14:anchorId="37398942" wp14:editId="276B00E7">
            <wp:extent cx="5760085" cy="2400924"/>
            <wp:effectExtent l="0" t="0" r="0"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085" cy="2400924"/>
                    </a:xfrm>
                    <a:prstGeom prst="rect">
                      <a:avLst/>
                    </a:prstGeom>
                    <a:noFill/>
                    <a:ln>
                      <a:noFill/>
                    </a:ln>
                  </pic:spPr>
                </pic:pic>
              </a:graphicData>
            </a:graphic>
          </wp:inline>
        </w:drawing>
      </w:r>
    </w:p>
    <w:p w14:paraId="3626A1F4" w14:textId="28A679B8" w:rsidR="00803446" w:rsidRDefault="00803446" w:rsidP="00B17A15">
      <w:pPr>
        <w:spacing w:before="40" w:after="0" w:line="360" w:lineRule="auto"/>
        <w:contextualSpacing/>
        <w:rPr>
          <w:rFonts w:ascii="Times New Roman" w:hAnsi="Times New Roman" w:cs="Times New Roman"/>
          <w:b/>
          <w:color w:val="000000" w:themeColor="text1"/>
          <w:sz w:val="20"/>
          <w:szCs w:val="20"/>
        </w:rPr>
      </w:pPr>
      <w:r w:rsidRPr="00B17A15">
        <w:rPr>
          <w:rFonts w:ascii="Times New Roman" w:hAnsi="Times New Roman" w:cs="Times New Roman"/>
          <w:b/>
          <w:color w:val="000000" w:themeColor="text1"/>
          <w:sz w:val="20"/>
          <w:szCs w:val="20"/>
        </w:rPr>
        <w:t>Fonte:</w:t>
      </w:r>
      <w:r w:rsidR="00C62FA9">
        <w:rPr>
          <w:rFonts w:ascii="Times New Roman" w:hAnsi="Times New Roman" w:cs="Times New Roman"/>
          <w:b/>
          <w:color w:val="000000" w:themeColor="text1"/>
          <w:sz w:val="20"/>
          <w:szCs w:val="20"/>
        </w:rPr>
        <w:t xml:space="preserve"> </w:t>
      </w:r>
      <w:proofErr w:type="spellStart"/>
      <w:r w:rsidR="00C62FA9">
        <w:rPr>
          <w:rFonts w:ascii="Times New Roman" w:hAnsi="Times New Roman" w:cs="Times New Roman"/>
          <w:sz w:val="20"/>
          <w:szCs w:val="20"/>
        </w:rPr>
        <w:t>TetraMais</w:t>
      </w:r>
      <w:proofErr w:type="spellEnd"/>
      <w:r w:rsidR="00C62FA9">
        <w:rPr>
          <w:rFonts w:ascii="Times New Roman" w:hAnsi="Times New Roman" w:cs="Times New Roman"/>
          <w:sz w:val="20"/>
          <w:szCs w:val="20"/>
        </w:rPr>
        <w:t>, 2022.</w:t>
      </w:r>
    </w:p>
    <w:p w14:paraId="3B81E87B" w14:textId="77777777" w:rsidR="00776C21" w:rsidRDefault="00776C21" w:rsidP="00776C21">
      <w:pPr>
        <w:pStyle w:val="Ttulo2"/>
        <w:numPr>
          <w:ilvl w:val="0"/>
          <w:numId w:val="43"/>
        </w:numPr>
      </w:pPr>
      <w:bookmarkStart w:id="49" w:name="_Toc111220157"/>
      <w:r>
        <w:t>Dureza</w:t>
      </w:r>
      <w:bookmarkEnd w:id="49"/>
    </w:p>
    <w:p w14:paraId="0933FCA5" w14:textId="77777777" w:rsidR="003858CE" w:rsidRDefault="003858CE" w:rsidP="009C6C65">
      <w:pPr>
        <w:spacing w:before="40" w:line="360" w:lineRule="auto"/>
        <w:ind w:firstLine="851"/>
        <w:contextualSpacing/>
        <w:jc w:val="both"/>
        <w:rPr>
          <w:rFonts w:ascii="Times New Roman" w:hAnsi="Times New Roman" w:cs="Times New Roman"/>
          <w:sz w:val="24"/>
        </w:rPr>
      </w:pPr>
      <w:r w:rsidRPr="00417E03">
        <w:rPr>
          <w:rFonts w:ascii="Times New Roman" w:hAnsi="Times New Roman" w:cs="Times New Roman"/>
          <w:sz w:val="24"/>
        </w:rPr>
        <w:t xml:space="preserve">A dureza da água é a medida </w:t>
      </w:r>
      <w:r>
        <w:rPr>
          <w:rFonts w:ascii="Times New Roman" w:hAnsi="Times New Roman" w:cs="Times New Roman"/>
          <w:sz w:val="24"/>
        </w:rPr>
        <w:t xml:space="preserve">que quantifica a concentração de íons metálicos presentes na água, principalmente cálcio e magnésio. Levando em conta que esses íons normalmente estão ligados aos de bicarbonato e carbonato, responsáveis pela alcalinidade, os valores desta variável podem se igualar aos de dureza em tanques de piscicultura (EMBRAPA, 2013). </w:t>
      </w:r>
      <w:r w:rsidRPr="00417E03">
        <w:rPr>
          <w:rFonts w:ascii="Times New Roman" w:hAnsi="Times New Roman" w:cs="Times New Roman"/>
          <w:sz w:val="24"/>
        </w:rPr>
        <w:t>Não há padrão para esta variável na</w:t>
      </w:r>
      <w:r>
        <w:rPr>
          <w:rFonts w:ascii="Times New Roman" w:hAnsi="Times New Roman" w:cs="Times New Roman"/>
          <w:sz w:val="24"/>
        </w:rPr>
        <w:t>s Resoluções CONAMA 357/05 e 396/08.</w:t>
      </w:r>
    </w:p>
    <w:p w14:paraId="2A700675" w14:textId="77777777" w:rsidR="003858CE" w:rsidRPr="00417E03" w:rsidRDefault="003858CE" w:rsidP="009C6C65">
      <w:pPr>
        <w:spacing w:before="40" w:line="360" w:lineRule="auto"/>
        <w:ind w:firstLine="851"/>
        <w:contextualSpacing/>
        <w:jc w:val="both"/>
        <w:rPr>
          <w:rFonts w:ascii="Times New Roman" w:hAnsi="Times New Roman" w:cs="Times New Roman"/>
          <w:sz w:val="24"/>
        </w:rPr>
      </w:pPr>
      <w:r w:rsidRPr="00417E03">
        <w:rPr>
          <w:rFonts w:ascii="Times New Roman" w:hAnsi="Times New Roman" w:cs="Times New Roman"/>
          <w:sz w:val="24"/>
        </w:rPr>
        <w:t>As amostras do Poço 1 e Poço 2 não foram analisadas para este parâmetro</w:t>
      </w:r>
      <w:r>
        <w:rPr>
          <w:rFonts w:ascii="Times New Roman" w:hAnsi="Times New Roman" w:cs="Times New Roman"/>
          <w:sz w:val="24"/>
        </w:rPr>
        <w:t xml:space="preserve"> e, portanto, </w:t>
      </w:r>
      <w:r w:rsidRPr="008630C2">
        <w:rPr>
          <w:rFonts w:ascii="Times New Roman" w:hAnsi="Times New Roman" w:cs="Times New Roman"/>
          <w:sz w:val="24"/>
        </w:rPr>
        <w:t xml:space="preserve">não se pode tecer considerações sobre </w:t>
      </w:r>
      <w:r>
        <w:rPr>
          <w:rFonts w:ascii="Times New Roman" w:hAnsi="Times New Roman" w:cs="Times New Roman"/>
          <w:sz w:val="24"/>
        </w:rPr>
        <w:t>sua adequação para o cultivo</w:t>
      </w:r>
      <w:r w:rsidRPr="008630C2">
        <w:rPr>
          <w:rFonts w:ascii="Times New Roman" w:hAnsi="Times New Roman" w:cs="Times New Roman"/>
          <w:sz w:val="24"/>
        </w:rPr>
        <w:t>. A</w:t>
      </w:r>
      <w:r>
        <w:rPr>
          <w:rFonts w:ascii="Times New Roman" w:hAnsi="Times New Roman" w:cs="Times New Roman"/>
          <w:sz w:val="24"/>
        </w:rPr>
        <w:t>inda assim, faz-se notar que a</w:t>
      </w:r>
      <w:r w:rsidRPr="008630C2">
        <w:rPr>
          <w:rFonts w:ascii="Times New Roman" w:hAnsi="Times New Roman" w:cs="Times New Roman"/>
          <w:sz w:val="24"/>
        </w:rPr>
        <w:t xml:space="preserve"> dureza pode ser corrigida nos sistemas de criação semi-intensivos e intensivos realizados em viveiros e reservatórios construídos em terra, através de técnicas de calagem, ou através da correção da água usada nos sistemas superintensivos fechados.</w:t>
      </w:r>
    </w:p>
    <w:p w14:paraId="26B4790B" w14:textId="77777777" w:rsidR="003858CE" w:rsidRDefault="003858CE" w:rsidP="009C6C65">
      <w:pPr>
        <w:spacing w:before="40" w:line="360" w:lineRule="auto"/>
        <w:ind w:firstLine="851"/>
        <w:contextualSpacing/>
        <w:jc w:val="both"/>
        <w:rPr>
          <w:rFonts w:ascii="Times New Roman" w:hAnsi="Times New Roman" w:cs="Times New Roman"/>
          <w:sz w:val="24"/>
        </w:rPr>
      </w:pPr>
      <w:r w:rsidRPr="000572DB">
        <w:rPr>
          <w:rFonts w:ascii="Times New Roman" w:hAnsi="Times New Roman" w:cs="Times New Roman"/>
          <w:sz w:val="24"/>
        </w:rPr>
        <w:t>Os resultados para as águas do rio Doce, ponto RDO09, mostram que a dureza variou entre 7,9 mgCaCO</w:t>
      </w:r>
      <w:r w:rsidRPr="000572DB">
        <w:rPr>
          <w:rFonts w:ascii="Times New Roman" w:hAnsi="Times New Roman" w:cs="Times New Roman"/>
          <w:sz w:val="24"/>
          <w:vertAlign w:val="subscript"/>
        </w:rPr>
        <w:t>3</w:t>
      </w:r>
      <w:r w:rsidRPr="000572DB">
        <w:rPr>
          <w:rFonts w:ascii="Times New Roman" w:hAnsi="Times New Roman" w:cs="Times New Roman"/>
          <w:sz w:val="24"/>
        </w:rPr>
        <w:t>/L e 35,8 mgCaCO</w:t>
      </w:r>
      <w:r w:rsidRPr="000572DB">
        <w:rPr>
          <w:rFonts w:ascii="Times New Roman" w:hAnsi="Times New Roman" w:cs="Times New Roman"/>
          <w:sz w:val="24"/>
          <w:vertAlign w:val="subscript"/>
        </w:rPr>
        <w:t>3</w:t>
      </w:r>
      <w:r w:rsidRPr="000572DB">
        <w:rPr>
          <w:rFonts w:ascii="Times New Roman" w:hAnsi="Times New Roman" w:cs="Times New Roman"/>
          <w:sz w:val="24"/>
        </w:rPr>
        <w:t>/L, valores que as caracterizam como águas brandas ou macias.</w:t>
      </w:r>
    </w:p>
    <w:p w14:paraId="749459DC" w14:textId="77777777" w:rsidR="003858CE" w:rsidRDefault="003858CE" w:rsidP="009C6C65">
      <w:pPr>
        <w:spacing w:before="40" w:line="360" w:lineRule="auto"/>
        <w:ind w:firstLine="851"/>
        <w:contextualSpacing/>
        <w:jc w:val="both"/>
        <w:rPr>
          <w:rFonts w:ascii="Times New Roman" w:hAnsi="Times New Roman" w:cs="Times New Roman"/>
          <w:sz w:val="24"/>
        </w:rPr>
      </w:pPr>
      <w:r>
        <w:rPr>
          <w:rFonts w:ascii="Times New Roman" w:hAnsi="Times New Roman" w:cs="Times New Roman"/>
          <w:sz w:val="24"/>
        </w:rPr>
        <w:t xml:space="preserve">Cabe mencionar que em viveiros de piscicultura valores de pH, dureza e alcalinidade normalmente mais elevados não causam problemas aos peixes, porém, valores baixos podem afetar os peixes. Para a correção destas variáveis recomenda-se a prática de calagem com calcário agrícola (EMBRAPA, 2013).  </w:t>
      </w:r>
    </w:p>
    <w:p w14:paraId="1C08E5A0" w14:textId="49C3ECD4" w:rsidR="00AE0675" w:rsidRDefault="00776C21" w:rsidP="00776C21">
      <w:pPr>
        <w:spacing w:before="40" w:line="360" w:lineRule="auto"/>
        <w:contextualSpacing/>
        <w:jc w:val="center"/>
        <w:rPr>
          <w:rFonts w:ascii="Times New Roman" w:hAnsi="Times New Roman" w:cs="Times New Roman"/>
          <w:sz w:val="20"/>
          <w:szCs w:val="20"/>
        </w:rPr>
      </w:pPr>
      <w:bookmarkStart w:id="50" w:name="_Toc111223976"/>
      <w:r w:rsidRPr="00D97D47">
        <w:rPr>
          <w:rFonts w:ascii="Times New Roman" w:hAnsi="Times New Roman" w:cs="Times New Roman"/>
          <w:b/>
          <w:sz w:val="20"/>
          <w:szCs w:val="20"/>
        </w:rPr>
        <w:lastRenderedPageBreak/>
        <w:t xml:space="preserve">Figura </w:t>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STYLEREF 1 \s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5</w:t>
      </w:r>
      <w:r w:rsidR="00F300BE">
        <w:rPr>
          <w:rFonts w:ascii="Times New Roman" w:hAnsi="Times New Roman" w:cs="Times New Roman"/>
          <w:b/>
          <w:sz w:val="20"/>
          <w:szCs w:val="20"/>
        </w:rPr>
        <w:fldChar w:fldCharType="end"/>
      </w:r>
      <w:r w:rsidR="00F300BE">
        <w:rPr>
          <w:rFonts w:ascii="Times New Roman" w:hAnsi="Times New Roman" w:cs="Times New Roman"/>
          <w:b/>
          <w:sz w:val="20"/>
          <w:szCs w:val="20"/>
        </w:rPr>
        <w:noBreakHyphen/>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SEQ Figura \* ARABIC \s 1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7</w:t>
      </w:r>
      <w:r w:rsidR="00F300BE">
        <w:rPr>
          <w:rFonts w:ascii="Times New Roman" w:hAnsi="Times New Roman" w:cs="Times New Roman"/>
          <w:b/>
          <w:sz w:val="20"/>
          <w:szCs w:val="20"/>
        </w:rPr>
        <w:fldChar w:fldCharType="end"/>
      </w:r>
      <w:r w:rsidRPr="00D97D47">
        <w:rPr>
          <w:rFonts w:ascii="Times New Roman" w:hAnsi="Times New Roman" w:cs="Times New Roman"/>
          <w:sz w:val="20"/>
          <w:szCs w:val="20"/>
        </w:rPr>
        <w:t xml:space="preserve"> </w:t>
      </w:r>
      <w:r>
        <w:rPr>
          <w:rFonts w:ascii="Times New Roman" w:hAnsi="Times New Roman" w:cs="Times New Roman"/>
          <w:sz w:val="20"/>
          <w:szCs w:val="20"/>
        </w:rPr>
        <w:t>–</w:t>
      </w:r>
      <w:r w:rsidRPr="00D97D47">
        <w:rPr>
          <w:rFonts w:ascii="Times New Roman" w:hAnsi="Times New Roman" w:cs="Times New Roman"/>
          <w:sz w:val="20"/>
          <w:szCs w:val="20"/>
        </w:rPr>
        <w:t xml:space="preserve"> </w:t>
      </w:r>
      <w:r w:rsidRPr="00147D66">
        <w:rPr>
          <w:rFonts w:ascii="Times New Roman" w:hAnsi="Times New Roman" w:cs="Times New Roman"/>
          <w:color w:val="000000" w:themeColor="text1"/>
          <w:sz w:val="20"/>
          <w:szCs w:val="20"/>
        </w:rPr>
        <w:t xml:space="preserve">Resultados de </w:t>
      </w:r>
      <w:r w:rsidR="009C6C65">
        <w:rPr>
          <w:rFonts w:ascii="Times New Roman" w:hAnsi="Times New Roman" w:cs="Times New Roman"/>
          <w:color w:val="000000" w:themeColor="text1"/>
          <w:sz w:val="20"/>
          <w:szCs w:val="20"/>
        </w:rPr>
        <w:t>d</w:t>
      </w:r>
      <w:r>
        <w:rPr>
          <w:rFonts w:ascii="Times New Roman" w:hAnsi="Times New Roman" w:cs="Times New Roman"/>
          <w:color w:val="000000" w:themeColor="text1"/>
          <w:sz w:val="20"/>
          <w:szCs w:val="20"/>
        </w:rPr>
        <w:t xml:space="preserve">ureza total </w:t>
      </w:r>
      <w:r w:rsidRPr="00147D66">
        <w:rPr>
          <w:rFonts w:ascii="Times New Roman" w:hAnsi="Times New Roman" w:cs="Times New Roman"/>
          <w:color w:val="000000" w:themeColor="text1"/>
          <w:sz w:val="20"/>
          <w:szCs w:val="20"/>
        </w:rPr>
        <w:t>no rio Doce, ponto RDO09 (agosto/2017 a abril/2022)</w:t>
      </w:r>
      <w:r w:rsidRPr="00147D66">
        <w:rPr>
          <w:rFonts w:ascii="Times New Roman" w:hAnsi="Times New Roman" w:cs="Times New Roman"/>
          <w:sz w:val="20"/>
          <w:szCs w:val="20"/>
        </w:rPr>
        <w:t>.</w:t>
      </w:r>
      <w:bookmarkEnd w:id="50"/>
    </w:p>
    <w:p w14:paraId="7DE1FEE9" w14:textId="1DC7FB85" w:rsidR="00776C21" w:rsidRDefault="00776C21" w:rsidP="00776C21">
      <w:pPr>
        <w:spacing w:before="40" w:line="360" w:lineRule="auto"/>
        <w:contextualSpacing/>
        <w:jc w:val="center"/>
        <w:rPr>
          <w:rFonts w:ascii="Times New Roman" w:hAnsi="Times New Roman" w:cs="Times New Roman"/>
          <w:sz w:val="20"/>
          <w:szCs w:val="20"/>
        </w:rPr>
      </w:pPr>
      <w:r w:rsidRPr="00137E4A">
        <w:rPr>
          <w:rFonts w:ascii="Times New Roman" w:hAnsi="Times New Roman" w:cs="Times New Roman"/>
          <w:noProof/>
          <w:sz w:val="24"/>
          <w:lang w:eastAsia="pt-BR"/>
        </w:rPr>
        <w:drawing>
          <wp:inline distT="0" distB="0" distL="0" distR="0" wp14:anchorId="4AB4D63B" wp14:editId="168B641C">
            <wp:extent cx="5760000" cy="2392107"/>
            <wp:effectExtent l="0" t="0" r="0" b="8255"/>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0000" cy="2392107"/>
                    </a:xfrm>
                    <a:prstGeom prst="rect">
                      <a:avLst/>
                    </a:prstGeom>
                    <a:noFill/>
                    <a:ln>
                      <a:noFill/>
                    </a:ln>
                  </pic:spPr>
                </pic:pic>
              </a:graphicData>
            </a:graphic>
          </wp:inline>
        </w:drawing>
      </w:r>
    </w:p>
    <w:p w14:paraId="61FD3A5C" w14:textId="1126A9D9" w:rsidR="00776C21" w:rsidRPr="00B17A15" w:rsidRDefault="00776C21" w:rsidP="00776C21">
      <w:pPr>
        <w:spacing w:before="40" w:line="360" w:lineRule="auto"/>
        <w:contextualSpacing/>
        <w:rPr>
          <w:rFonts w:ascii="Times New Roman" w:hAnsi="Times New Roman" w:cs="Times New Roman"/>
          <w:b/>
          <w:sz w:val="24"/>
        </w:rPr>
      </w:pPr>
      <w:r w:rsidRPr="00B17A15">
        <w:rPr>
          <w:rFonts w:ascii="Times New Roman" w:hAnsi="Times New Roman" w:cs="Times New Roman"/>
          <w:b/>
          <w:sz w:val="20"/>
          <w:szCs w:val="20"/>
        </w:rPr>
        <w:t>Fonte:</w:t>
      </w:r>
      <w:r w:rsidR="00C62FA9">
        <w:rPr>
          <w:rFonts w:ascii="Times New Roman" w:hAnsi="Times New Roman" w:cs="Times New Roman"/>
          <w:b/>
          <w:sz w:val="20"/>
          <w:szCs w:val="20"/>
        </w:rPr>
        <w:t xml:space="preserve"> </w:t>
      </w:r>
      <w:proofErr w:type="spellStart"/>
      <w:r w:rsidR="00C62FA9">
        <w:rPr>
          <w:rFonts w:ascii="Times New Roman" w:hAnsi="Times New Roman" w:cs="Times New Roman"/>
          <w:sz w:val="20"/>
          <w:szCs w:val="20"/>
        </w:rPr>
        <w:t>TetraMais</w:t>
      </w:r>
      <w:proofErr w:type="spellEnd"/>
      <w:r w:rsidR="00C62FA9">
        <w:rPr>
          <w:rFonts w:ascii="Times New Roman" w:hAnsi="Times New Roman" w:cs="Times New Roman"/>
          <w:sz w:val="20"/>
          <w:szCs w:val="20"/>
        </w:rPr>
        <w:t>, 2022.</w:t>
      </w:r>
    </w:p>
    <w:p w14:paraId="58600BB7" w14:textId="77777777" w:rsidR="00B9146F" w:rsidRDefault="00B9146F" w:rsidP="00B9146F">
      <w:pPr>
        <w:pStyle w:val="Ttulo2"/>
        <w:numPr>
          <w:ilvl w:val="0"/>
          <w:numId w:val="43"/>
        </w:numPr>
      </w:pPr>
      <w:bookmarkStart w:id="51" w:name="_Toc111220158"/>
      <w:r>
        <w:t>Condutividade elétrica</w:t>
      </w:r>
      <w:bookmarkEnd w:id="51"/>
    </w:p>
    <w:p w14:paraId="10C57F8B" w14:textId="77777777" w:rsidR="003858CE" w:rsidRDefault="003858CE" w:rsidP="003858CE">
      <w:pPr>
        <w:pStyle w:val="PargrafodaLista"/>
        <w:spacing w:before="40"/>
        <w:ind w:left="0" w:firstLine="708"/>
        <w:rPr>
          <w:rFonts w:ascii="Times New Roman" w:hAnsi="Times New Roman" w:cs="Times New Roman"/>
          <w:sz w:val="24"/>
        </w:rPr>
      </w:pPr>
      <w:r w:rsidRPr="001B294E">
        <w:rPr>
          <w:rFonts w:ascii="Times New Roman" w:hAnsi="Times New Roman" w:cs="Times New Roman"/>
          <w:sz w:val="24"/>
        </w:rPr>
        <w:t xml:space="preserve">A condutividade </w:t>
      </w:r>
      <w:r>
        <w:rPr>
          <w:rFonts w:ascii="Times New Roman" w:hAnsi="Times New Roman" w:cs="Times New Roman"/>
          <w:sz w:val="24"/>
        </w:rPr>
        <w:t xml:space="preserve">elétrica </w:t>
      </w:r>
      <w:r w:rsidRPr="001B294E">
        <w:rPr>
          <w:rFonts w:ascii="Times New Roman" w:hAnsi="Times New Roman" w:cs="Times New Roman"/>
          <w:sz w:val="24"/>
        </w:rPr>
        <w:t>é uma expressão numérica da capacidade do meio aquático em conduzir corrente elétrica em função da concentração dos íons presentes na amostra, como cloretos, dentre outros, sendo influenciada pela temperatura e pH. A</w:t>
      </w:r>
      <w:r>
        <w:rPr>
          <w:rFonts w:ascii="Times New Roman" w:hAnsi="Times New Roman" w:cs="Times New Roman"/>
          <w:sz w:val="24"/>
        </w:rPr>
        <w:t>s</w:t>
      </w:r>
      <w:r w:rsidRPr="001B294E">
        <w:rPr>
          <w:rFonts w:ascii="Times New Roman" w:hAnsi="Times New Roman" w:cs="Times New Roman"/>
          <w:sz w:val="24"/>
        </w:rPr>
        <w:t xml:space="preserve"> Resoluç</w:t>
      </w:r>
      <w:r>
        <w:rPr>
          <w:rFonts w:ascii="Times New Roman" w:hAnsi="Times New Roman" w:cs="Times New Roman"/>
          <w:sz w:val="24"/>
        </w:rPr>
        <w:t>ões</w:t>
      </w:r>
      <w:r w:rsidRPr="001B294E">
        <w:rPr>
          <w:rFonts w:ascii="Times New Roman" w:hAnsi="Times New Roman" w:cs="Times New Roman"/>
          <w:sz w:val="24"/>
        </w:rPr>
        <w:t xml:space="preserve"> CONAMA 357/05 </w:t>
      </w:r>
      <w:r>
        <w:rPr>
          <w:rFonts w:ascii="Times New Roman" w:hAnsi="Times New Roman" w:cs="Times New Roman"/>
          <w:sz w:val="24"/>
        </w:rPr>
        <w:t xml:space="preserve">e 396/08 </w:t>
      </w:r>
      <w:r w:rsidRPr="001B294E">
        <w:rPr>
          <w:rFonts w:ascii="Times New Roman" w:hAnsi="Times New Roman" w:cs="Times New Roman"/>
          <w:sz w:val="24"/>
        </w:rPr>
        <w:t>não estabelece</w:t>
      </w:r>
      <w:r>
        <w:rPr>
          <w:rFonts w:ascii="Times New Roman" w:hAnsi="Times New Roman" w:cs="Times New Roman"/>
          <w:sz w:val="24"/>
        </w:rPr>
        <w:t>m</w:t>
      </w:r>
      <w:r w:rsidRPr="001B294E">
        <w:rPr>
          <w:rFonts w:ascii="Times New Roman" w:hAnsi="Times New Roman" w:cs="Times New Roman"/>
          <w:sz w:val="24"/>
        </w:rPr>
        <w:t xml:space="preserve"> padrões para esta variável. Segundo Esteves (1998), em corpos hídricos tropicais, os valores de condutividade elétrica estão relacionados com as características geoquímicas da bacia de drenagem e também com as condições climáticas.</w:t>
      </w:r>
    </w:p>
    <w:p w14:paraId="03BAAF06" w14:textId="77777777" w:rsidR="003858CE" w:rsidRDefault="003858CE" w:rsidP="003858CE">
      <w:pPr>
        <w:pStyle w:val="PargrafodaLista"/>
        <w:spacing w:before="40"/>
        <w:ind w:left="0" w:firstLine="708"/>
        <w:rPr>
          <w:rFonts w:ascii="Times New Roman" w:hAnsi="Times New Roman" w:cs="Times New Roman"/>
          <w:sz w:val="24"/>
        </w:rPr>
      </w:pPr>
      <w:r w:rsidRPr="001150AD">
        <w:rPr>
          <w:rFonts w:ascii="Times New Roman" w:hAnsi="Times New Roman" w:cs="Times New Roman"/>
          <w:sz w:val="24"/>
        </w:rPr>
        <w:t>A faixa de condutividade desejável em cultivos de peixes encontra-se entre 20 e 100 µS/cm</w:t>
      </w:r>
      <w:r>
        <w:rPr>
          <w:rFonts w:ascii="Times New Roman" w:hAnsi="Times New Roman" w:cs="Times New Roman"/>
          <w:sz w:val="24"/>
        </w:rPr>
        <w:t xml:space="preserve"> (SANTOS, 2010). </w:t>
      </w:r>
    </w:p>
    <w:p w14:paraId="2BD91D26" w14:textId="07DD06B6" w:rsidR="003858CE" w:rsidRDefault="003858CE" w:rsidP="003858CE">
      <w:pPr>
        <w:pStyle w:val="PargrafodaLista"/>
        <w:spacing w:before="40"/>
        <w:ind w:left="0" w:firstLine="708"/>
        <w:rPr>
          <w:rFonts w:ascii="Times New Roman" w:hAnsi="Times New Roman" w:cs="Times New Roman"/>
          <w:sz w:val="24"/>
        </w:rPr>
      </w:pPr>
      <w:r>
        <w:rPr>
          <w:rFonts w:ascii="Times New Roman" w:hAnsi="Times New Roman" w:cs="Times New Roman"/>
          <w:sz w:val="24"/>
        </w:rPr>
        <w:t xml:space="preserve">Os resultados obtidos nos Poços 1 e 2 mostram condutividade elevada, com 199,6 </w:t>
      </w:r>
      <w:r>
        <w:rPr>
          <w:rFonts w:ascii="Calibri" w:hAnsi="Calibri" w:cs="Calibri"/>
          <w:sz w:val="24"/>
        </w:rPr>
        <w:t>µ</w:t>
      </w:r>
      <w:r>
        <w:rPr>
          <w:rFonts w:ascii="Times New Roman" w:hAnsi="Times New Roman" w:cs="Times New Roman"/>
          <w:sz w:val="24"/>
        </w:rPr>
        <w:t xml:space="preserve">S/cm e 283,4 </w:t>
      </w:r>
      <w:r>
        <w:rPr>
          <w:rFonts w:ascii="Calibri" w:hAnsi="Calibri" w:cs="Calibri"/>
          <w:sz w:val="24"/>
        </w:rPr>
        <w:t>µ</w:t>
      </w:r>
      <w:r>
        <w:rPr>
          <w:rFonts w:ascii="Times New Roman" w:hAnsi="Times New Roman" w:cs="Times New Roman"/>
          <w:sz w:val="24"/>
        </w:rPr>
        <w:t xml:space="preserve">S/cm, respectivamente </w:t>
      </w:r>
      <w:r w:rsidRPr="00475FC0">
        <w:rPr>
          <w:rFonts w:ascii="Times New Roman" w:hAnsi="Times New Roman" w:cs="Times New Roman"/>
          <w:sz w:val="24"/>
        </w:rPr>
        <w:t>(</w:t>
      </w:r>
      <w:r w:rsidRPr="00475FC0">
        <w:rPr>
          <w:rFonts w:ascii="Times New Roman" w:hAnsi="Times New Roman" w:cs="Times New Roman"/>
          <w:sz w:val="24"/>
        </w:rPr>
        <w:fldChar w:fldCharType="begin"/>
      </w:r>
      <w:r w:rsidRPr="00475FC0">
        <w:rPr>
          <w:rFonts w:ascii="Times New Roman" w:hAnsi="Times New Roman" w:cs="Times New Roman"/>
          <w:sz w:val="24"/>
        </w:rPr>
        <w:instrText xml:space="preserve"> REF _Ref111208487 \h </w:instrText>
      </w:r>
      <w:r>
        <w:rPr>
          <w:rFonts w:ascii="Times New Roman" w:hAnsi="Times New Roman" w:cs="Times New Roman"/>
          <w:sz w:val="24"/>
        </w:rPr>
        <w:instrText xml:space="preserve"> \* MERGEFORMAT </w:instrText>
      </w:r>
      <w:r w:rsidRPr="00475FC0">
        <w:rPr>
          <w:rFonts w:ascii="Times New Roman" w:hAnsi="Times New Roman" w:cs="Times New Roman"/>
          <w:sz w:val="24"/>
        </w:rPr>
      </w:r>
      <w:r w:rsidRPr="00475FC0">
        <w:rPr>
          <w:rFonts w:ascii="Times New Roman" w:hAnsi="Times New Roman" w:cs="Times New Roman"/>
          <w:sz w:val="24"/>
        </w:rPr>
        <w:fldChar w:fldCharType="separate"/>
      </w:r>
      <w:r w:rsidRPr="00475FC0">
        <w:rPr>
          <w:rFonts w:ascii="Times New Roman" w:hAnsi="Times New Roman" w:cs="Times New Roman"/>
          <w:sz w:val="24"/>
        </w:rPr>
        <w:t>Figura 5</w:t>
      </w:r>
      <w:r w:rsidRPr="00475FC0">
        <w:rPr>
          <w:rFonts w:ascii="Times New Roman" w:hAnsi="Times New Roman" w:cs="Times New Roman"/>
          <w:sz w:val="24"/>
        </w:rPr>
        <w:noBreakHyphen/>
        <w:t>8</w:t>
      </w:r>
      <w:r w:rsidRPr="00475FC0">
        <w:rPr>
          <w:rFonts w:ascii="Times New Roman" w:hAnsi="Times New Roman" w:cs="Times New Roman"/>
          <w:sz w:val="24"/>
        </w:rPr>
        <w:fldChar w:fldCharType="end"/>
      </w:r>
      <w:r w:rsidRPr="00475FC0">
        <w:rPr>
          <w:rFonts w:ascii="Times New Roman" w:hAnsi="Times New Roman" w:cs="Times New Roman"/>
          <w:sz w:val="24"/>
        </w:rPr>
        <w:t>)</w:t>
      </w:r>
      <w:r>
        <w:rPr>
          <w:rFonts w:ascii="Times New Roman" w:hAnsi="Times New Roman" w:cs="Times New Roman"/>
          <w:sz w:val="24"/>
          <w:szCs w:val="24"/>
        </w:rPr>
        <w:t xml:space="preserve">, </w:t>
      </w:r>
      <w:r>
        <w:rPr>
          <w:rFonts w:ascii="Times New Roman" w:hAnsi="Times New Roman" w:cs="Times New Roman"/>
          <w:sz w:val="24"/>
        </w:rPr>
        <w:t>acima da faixa ideal para o cultivo.</w:t>
      </w:r>
    </w:p>
    <w:p w14:paraId="433FF579" w14:textId="77777777" w:rsidR="003858CE" w:rsidRDefault="003858CE" w:rsidP="003858CE">
      <w:pPr>
        <w:pStyle w:val="PargrafodaLista"/>
        <w:spacing w:before="40"/>
        <w:ind w:left="0" w:firstLine="708"/>
        <w:rPr>
          <w:rFonts w:ascii="Times New Roman" w:hAnsi="Times New Roman" w:cs="Times New Roman"/>
          <w:sz w:val="24"/>
        </w:rPr>
      </w:pPr>
      <w:r>
        <w:rPr>
          <w:rFonts w:ascii="Times New Roman" w:hAnsi="Times New Roman" w:cs="Times New Roman"/>
          <w:sz w:val="24"/>
        </w:rPr>
        <w:t xml:space="preserve">Nas águas do rio Doce, a condutividade variou entre 44,1 </w:t>
      </w:r>
      <w:r>
        <w:rPr>
          <w:rFonts w:ascii="Calibri" w:hAnsi="Calibri" w:cs="Calibri"/>
          <w:sz w:val="24"/>
        </w:rPr>
        <w:t>µ</w:t>
      </w:r>
      <w:r>
        <w:rPr>
          <w:rFonts w:ascii="Times New Roman" w:hAnsi="Times New Roman" w:cs="Times New Roman"/>
          <w:sz w:val="24"/>
        </w:rPr>
        <w:t xml:space="preserve">S/cm e 159 </w:t>
      </w:r>
      <w:r>
        <w:rPr>
          <w:rFonts w:ascii="Calibri" w:hAnsi="Calibri" w:cs="Calibri"/>
          <w:sz w:val="24"/>
        </w:rPr>
        <w:t>µ</w:t>
      </w:r>
      <w:r>
        <w:rPr>
          <w:rFonts w:ascii="Times New Roman" w:hAnsi="Times New Roman" w:cs="Times New Roman"/>
          <w:sz w:val="24"/>
        </w:rPr>
        <w:t xml:space="preserve">S/cm, mantendo-se na maior parte do tempo na faixa ideal para o cultivo. </w:t>
      </w:r>
    </w:p>
    <w:p w14:paraId="07B9056B" w14:textId="167AFA9A" w:rsidR="003858CE" w:rsidRDefault="003858CE" w:rsidP="003858CE">
      <w:pPr>
        <w:pStyle w:val="PargrafodaLista"/>
        <w:spacing w:before="40"/>
        <w:ind w:left="0" w:firstLine="708"/>
        <w:rPr>
          <w:rFonts w:cs="Times New Roman"/>
          <w:b/>
          <w:bCs/>
          <w:sz w:val="24"/>
        </w:rPr>
      </w:pPr>
      <w:r>
        <w:rPr>
          <w:rFonts w:ascii="Times New Roman" w:hAnsi="Times New Roman" w:cs="Times New Roman"/>
          <w:sz w:val="24"/>
        </w:rPr>
        <w:t xml:space="preserve">Cabe mencionar que </w:t>
      </w:r>
      <w:r w:rsidRPr="00F5797C">
        <w:rPr>
          <w:rFonts w:ascii="Times New Roman" w:hAnsi="Times New Roman" w:cs="Times New Roman"/>
          <w:sz w:val="24"/>
        </w:rPr>
        <w:t xml:space="preserve">algumas espécies </w:t>
      </w:r>
      <w:r>
        <w:rPr>
          <w:rFonts w:ascii="Times New Roman" w:hAnsi="Times New Roman" w:cs="Times New Roman"/>
          <w:sz w:val="24"/>
        </w:rPr>
        <w:t>de peixes apresentam m</w:t>
      </w:r>
      <w:r w:rsidRPr="00F5797C">
        <w:rPr>
          <w:rFonts w:ascii="Times New Roman" w:hAnsi="Times New Roman" w:cs="Times New Roman"/>
          <w:sz w:val="24"/>
        </w:rPr>
        <w:t xml:space="preserve">aior valência ecológica, tais como as tilápias e outras espécies de interesse, </w:t>
      </w:r>
      <w:r>
        <w:rPr>
          <w:rFonts w:ascii="Times New Roman" w:hAnsi="Times New Roman" w:cs="Times New Roman"/>
          <w:sz w:val="24"/>
        </w:rPr>
        <w:t xml:space="preserve">que </w:t>
      </w:r>
      <w:r w:rsidRPr="00F5797C">
        <w:rPr>
          <w:rFonts w:ascii="Times New Roman" w:hAnsi="Times New Roman" w:cs="Times New Roman"/>
          <w:sz w:val="24"/>
        </w:rPr>
        <w:t xml:space="preserve">podem ser criadas em ambientes com águas que apresentem valores de condutividade mais elevados. Contudo é </w:t>
      </w:r>
      <w:r>
        <w:rPr>
          <w:rFonts w:ascii="Times New Roman" w:hAnsi="Times New Roman" w:cs="Times New Roman"/>
          <w:sz w:val="24"/>
        </w:rPr>
        <w:t xml:space="preserve">recomendado </w:t>
      </w:r>
      <w:r w:rsidRPr="00F5797C">
        <w:rPr>
          <w:rFonts w:ascii="Times New Roman" w:hAnsi="Times New Roman" w:cs="Times New Roman"/>
          <w:sz w:val="24"/>
        </w:rPr>
        <w:t>conduzir testes prévios a fim de verificar a sobrevivência e o desempenho da criação nas diferentes fases do ciclo de vida dos animais conforme a(s) espécie(s) escolhida(s).</w:t>
      </w:r>
    </w:p>
    <w:p w14:paraId="06EC935B" w14:textId="77777777" w:rsidR="009C6C65" w:rsidRDefault="009C6C65" w:rsidP="003858CE">
      <w:pPr>
        <w:pStyle w:val="PargrafodaLista"/>
        <w:spacing w:before="40"/>
        <w:ind w:left="0" w:firstLine="708"/>
        <w:rPr>
          <w:rFonts w:ascii="Times New Roman" w:hAnsi="Times New Roman" w:cs="Times New Roman"/>
          <w:sz w:val="24"/>
        </w:rPr>
      </w:pPr>
    </w:p>
    <w:p w14:paraId="6301AF79" w14:textId="3BC52DCE" w:rsidR="00E54D7B" w:rsidRPr="00E52DA4" w:rsidRDefault="00E54D7B" w:rsidP="00E54D7B">
      <w:pPr>
        <w:ind w:left="214"/>
        <w:jc w:val="center"/>
        <w:rPr>
          <w:rFonts w:ascii="Times New Roman" w:hAnsi="Times New Roman" w:cs="Times New Roman"/>
          <w:sz w:val="20"/>
          <w:szCs w:val="20"/>
        </w:rPr>
      </w:pPr>
      <w:bookmarkStart w:id="52" w:name="_Ref111208487"/>
      <w:bookmarkStart w:id="53" w:name="_Toc111223977"/>
      <w:r w:rsidRPr="00D97D47">
        <w:rPr>
          <w:rFonts w:ascii="Times New Roman" w:hAnsi="Times New Roman" w:cs="Times New Roman"/>
          <w:b/>
          <w:sz w:val="20"/>
          <w:szCs w:val="20"/>
        </w:rPr>
        <w:lastRenderedPageBreak/>
        <w:t xml:space="preserve">Figura </w:t>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STYLEREF 1 \s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5</w:t>
      </w:r>
      <w:r w:rsidR="00F300BE">
        <w:rPr>
          <w:rFonts w:ascii="Times New Roman" w:hAnsi="Times New Roman" w:cs="Times New Roman"/>
          <w:b/>
          <w:sz w:val="20"/>
          <w:szCs w:val="20"/>
        </w:rPr>
        <w:fldChar w:fldCharType="end"/>
      </w:r>
      <w:r w:rsidR="00F300BE">
        <w:rPr>
          <w:rFonts w:ascii="Times New Roman" w:hAnsi="Times New Roman" w:cs="Times New Roman"/>
          <w:b/>
          <w:sz w:val="20"/>
          <w:szCs w:val="20"/>
        </w:rPr>
        <w:noBreakHyphen/>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SEQ Figura \* ARABIC \s 1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8</w:t>
      </w:r>
      <w:r w:rsidR="00F300BE">
        <w:rPr>
          <w:rFonts w:ascii="Times New Roman" w:hAnsi="Times New Roman" w:cs="Times New Roman"/>
          <w:b/>
          <w:sz w:val="20"/>
          <w:szCs w:val="20"/>
        </w:rPr>
        <w:fldChar w:fldCharType="end"/>
      </w:r>
      <w:bookmarkEnd w:id="52"/>
      <w:r w:rsidRPr="00D97D47">
        <w:rPr>
          <w:rFonts w:ascii="Times New Roman" w:hAnsi="Times New Roman" w:cs="Times New Roman"/>
          <w:sz w:val="20"/>
          <w:szCs w:val="20"/>
        </w:rPr>
        <w:t xml:space="preserve"> </w:t>
      </w:r>
      <w:r>
        <w:rPr>
          <w:rFonts w:ascii="Times New Roman" w:hAnsi="Times New Roman" w:cs="Times New Roman"/>
          <w:sz w:val="20"/>
          <w:szCs w:val="20"/>
        </w:rPr>
        <w:t>–</w:t>
      </w:r>
      <w:r w:rsidRPr="00D97D47">
        <w:rPr>
          <w:rFonts w:ascii="Times New Roman" w:hAnsi="Times New Roman" w:cs="Times New Roman"/>
          <w:sz w:val="20"/>
          <w:szCs w:val="20"/>
        </w:rPr>
        <w:t xml:space="preserve"> </w:t>
      </w:r>
      <w:r w:rsidRPr="00147D66">
        <w:rPr>
          <w:rFonts w:ascii="Times New Roman" w:hAnsi="Times New Roman" w:cs="Times New Roman"/>
          <w:color w:val="000000" w:themeColor="text1"/>
          <w:sz w:val="20"/>
          <w:szCs w:val="20"/>
        </w:rPr>
        <w:t xml:space="preserve">Resultados de </w:t>
      </w:r>
      <w:r w:rsidR="009C6C65">
        <w:rPr>
          <w:rFonts w:ascii="Times New Roman" w:hAnsi="Times New Roman" w:cs="Times New Roman"/>
          <w:color w:val="000000" w:themeColor="text1"/>
          <w:sz w:val="20"/>
          <w:szCs w:val="20"/>
        </w:rPr>
        <w:t>c</w:t>
      </w:r>
      <w:r>
        <w:rPr>
          <w:rFonts w:ascii="Times New Roman" w:hAnsi="Times New Roman" w:cs="Times New Roman"/>
          <w:color w:val="000000" w:themeColor="text1"/>
          <w:sz w:val="20"/>
          <w:szCs w:val="20"/>
        </w:rPr>
        <w:t>ondutividade elétrica</w:t>
      </w:r>
      <w:r w:rsidRPr="00147D66">
        <w:rPr>
          <w:rFonts w:ascii="Times New Roman" w:hAnsi="Times New Roman" w:cs="Times New Roman"/>
          <w:color w:val="000000" w:themeColor="text1"/>
          <w:sz w:val="20"/>
          <w:szCs w:val="20"/>
        </w:rPr>
        <w:t xml:space="preserve"> nos poços em </w:t>
      </w:r>
      <w:proofErr w:type="spellStart"/>
      <w:r w:rsidRPr="00147D66">
        <w:rPr>
          <w:rFonts w:ascii="Times New Roman" w:hAnsi="Times New Roman" w:cs="Times New Roman"/>
          <w:color w:val="000000" w:themeColor="text1"/>
          <w:sz w:val="20"/>
          <w:szCs w:val="20"/>
        </w:rPr>
        <w:t>Tumiritinga</w:t>
      </w:r>
      <w:proofErr w:type="spellEnd"/>
      <w:r w:rsidRPr="00147D66">
        <w:rPr>
          <w:rFonts w:ascii="Times New Roman" w:hAnsi="Times New Roman" w:cs="Times New Roman"/>
          <w:color w:val="000000" w:themeColor="text1"/>
          <w:sz w:val="20"/>
          <w:szCs w:val="20"/>
        </w:rPr>
        <w:t xml:space="preserve"> e no rio Doce, ponto RDO09 (agosto/2017 a abril/2022)</w:t>
      </w:r>
      <w:r w:rsidRPr="00147D66">
        <w:rPr>
          <w:rFonts w:ascii="Times New Roman" w:hAnsi="Times New Roman" w:cs="Times New Roman"/>
          <w:sz w:val="20"/>
          <w:szCs w:val="20"/>
        </w:rPr>
        <w:t>.</w:t>
      </w:r>
      <w:bookmarkEnd w:id="53"/>
    </w:p>
    <w:p w14:paraId="726DD229" w14:textId="470F1700" w:rsidR="00B9146F" w:rsidRDefault="00B9146F" w:rsidP="00B9146F">
      <w:pPr>
        <w:ind w:left="214"/>
        <w:jc w:val="center"/>
        <w:rPr>
          <w:rFonts w:ascii="Times New Roman" w:hAnsi="Times New Roman" w:cs="Times New Roman"/>
          <w:b/>
          <w:sz w:val="20"/>
          <w:szCs w:val="20"/>
        </w:rPr>
      </w:pPr>
      <w:r w:rsidRPr="00137E4A">
        <w:rPr>
          <w:rFonts w:ascii="Times New Roman" w:hAnsi="Times New Roman" w:cs="Times New Roman"/>
          <w:b/>
          <w:noProof/>
          <w:sz w:val="20"/>
          <w:szCs w:val="20"/>
          <w:lang w:eastAsia="pt-BR"/>
        </w:rPr>
        <w:drawing>
          <wp:inline distT="0" distB="0" distL="0" distR="0" wp14:anchorId="1370513D" wp14:editId="56E93A4B">
            <wp:extent cx="5753735" cy="2389505"/>
            <wp:effectExtent l="0" t="0" r="0" b="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53735" cy="2389505"/>
                    </a:xfrm>
                    <a:prstGeom prst="rect">
                      <a:avLst/>
                    </a:prstGeom>
                    <a:noFill/>
                    <a:ln>
                      <a:noFill/>
                    </a:ln>
                  </pic:spPr>
                </pic:pic>
              </a:graphicData>
            </a:graphic>
          </wp:inline>
        </w:drawing>
      </w:r>
    </w:p>
    <w:p w14:paraId="28F22BD9" w14:textId="3043729C" w:rsidR="00E54D7B" w:rsidRDefault="00E54D7B" w:rsidP="00B17A15">
      <w:pPr>
        <w:ind w:left="214"/>
        <w:rPr>
          <w:rFonts w:ascii="Times New Roman" w:hAnsi="Times New Roman" w:cs="Times New Roman"/>
          <w:b/>
          <w:sz w:val="20"/>
          <w:szCs w:val="20"/>
        </w:rPr>
      </w:pPr>
      <w:r>
        <w:rPr>
          <w:rFonts w:ascii="Times New Roman" w:hAnsi="Times New Roman" w:cs="Times New Roman"/>
          <w:b/>
          <w:sz w:val="20"/>
          <w:szCs w:val="20"/>
        </w:rPr>
        <w:t>Fonte:</w:t>
      </w:r>
      <w:r w:rsidR="00C62FA9">
        <w:rPr>
          <w:rFonts w:ascii="Times New Roman" w:hAnsi="Times New Roman" w:cs="Times New Roman"/>
          <w:b/>
          <w:sz w:val="20"/>
          <w:szCs w:val="20"/>
        </w:rPr>
        <w:t xml:space="preserve"> </w:t>
      </w:r>
      <w:proofErr w:type="spellStart"/>
      <w:r w:rsidR="00C62FA9">
        <w:rPr>
          <w:rFonts w:ascii="Times New Roman" w:hAnsi="Times New Roman" w:cs="Times New Roman"/>
          <w:sz w:val="20"/>
          <w:szCs w:val="20"/>
        </w:rPr>
        <w:t>TetraMais</w:t>
      </w:r>
      <w:proofErr w:type="spellEnd"/>
      <w:r w:rsidR="00C62FA9">
        <w:rPr>
          <w:rFonts w:ascii="Times New Roman" w:hAnsi="Times New Roman" w:cs="Times New Roman"/>
          <w:sz w:val="20"/>
          <w:szCs w:val="20"/>
        </w:rPr>
        <w:t>, 2022.</w:t>
      </w:r>
    </w:p>
    <w:p w14:paraId="255284E7" w14:textId="77777777" w:rsidR="00B9146F" w:rsidRDefault="00B9146F" w:rsidP="00B9146F">
      <w:pPr>
        <w:pStyle w:val="Ttulo2"/>
        <w:numPr>
          <w:ilvl w:val="0"/>
          <w:numId w:val="43"/>
        </w:numPr>
      </w:pPr>
      <w:bookmarkStart w:id="54" w:name="_Toc111220159"/>
      <w:r>
        <w:t>Série Nitrogenada</w:t>
      </w:r>
      <w:bookmarkEnd w:id="54"/>
    </w:p>
    <w:p w14:paraId="70A4AE86" w14:textId="77777777" w:rsidR="003858CE" w:rsidRDefault="003858CE" w:rsidP="009C6C65">
      <w:pPr>
        <w:spacing w:before="40" w:line="360" w:lineRule="auto"/>
        <w:ind w:firstLine="851"/>
        <w:contextualSpacing/>
        <w:jc w:val="both"/>
        <w:rPr>
          <w:rFonts w:ascii="Times New Roman" w:hAnsi="Times New Roman" w:cs="Times New Roman"/>
          <w:sz w:val="24"/>
        </w:rPr>
      </w:pPr>
      <w:r w:rsidRPr="00344979">
        <w:rPr>
          <w:rFonts w:ascii="Times New Roman" w:hAnsi="Times New Roman" w:cs="Times New Roman"/>
          <w:sz w:val="24"/>
        </w:rPr>
        <w:t xml:space="preserve">O nitrogênio participa da formação de proteínas no metabolismo dos seres vivos, podendo ser encontrado no meio aquático na forma orgânica (microrganismos, detritos orgânicos) e na forma inorgânica, especialmente amônia, nitrito e nitrato. Os processos de decomposição biológica levam à </w:t>
      </w:r>
      <w:proofErr w:type="spellStart"/>
      <w:r w:rsidRPr="00344979">
        <w:rPr>
          <w:rFonts w:ascii="Times New Roman" w:hAnsi="Times New Roman" w:cs="Times New Roman"/>
          <w:sz w:val="24"/>
        </w:rPr>
        <w:t>amonificação</w:t>
      </w:r>
      <w:proofErr w:type="spellEnd"/>
      <w:r w:rsidRPr="00344979">
        <w:rPr>
          <w:rFonts w:ascii="Times New Roman" w:hAnsi="Times New Roman" w:cs="Times New Roman"/>
          <w:sz w:val="24"/>
        </w:rPr>
        <w:t xml:space="preserve"> do nitrogênio presente nos compostos orgânicos.</w:t>
      </w:r>
      <w:r>
        <w:rPr>
          <w:rFonts w:ascii="Times New Roman" w:hAnsi="Times New Roman" w:cs="Times New Roman"/>
          <w:sz w:val="24"/>
        </w:rPr>
        <w:t xml:space="preserve"> </w:t>
      </w:r>
      <w:r w:rsidRPr="00344979">
        <w:rPr>
          <w:rFonts w:ascii="Times New Roman" w:hAnsi="Times New Roman" w:cs="Times New Roman"/>
          <w:sz w:val="24"/>
        </w:rPr>
        <w:t>Em ambientes bem oxigenados, os produtos amoniacais se convertem rapidamente a nitritos, que são instáveis no ambiente e, em seguida, a nitratos, elementos conservativos facilmente assimilados pelos organismos autótrofos (algas e vegetais em geral).</w:t>
      </w:r>
    </w:p>
    <w:p w14:paraId="78C83F57" w14:textId="77777777" w:rsidR="003858CE" w:rsidRPr="008351B9" w:rsidRDefault="003858CE" w:rsidP="003858CE">
      <w:pPr>
        <w:pStyle w:val="Ttulo3"/>
        <w:numPr>
          <w:ilvl w:val="2"/>
          <w:numId w:val="46"/>
        </w:numPr>
        <w:rPr>
          <w:rFonts w:eastAsiaTheme="minorHAnsi" w:cs="Times New Roman"/>
          <w:color w:val="auto"/>
          <w:sz w:val="24"/>
          <w:szCs w:val="22"/>
        </w:rPr>
      </w:pPr>
      <w:bookmarkStart w:id="55" w:name="_Toc111220160"/>
      <w:r w:rsidRPr="008351B9">
        <w:rPr>
          <w:rFonts w:eastAsiaTheme="minorHAnsi" w:cs="Times New Roman"/>
          <w:color w:val="auto"/>
          <w:sz w:val="24"/>
          <w:szCs w:val="22"/>
        </w:rPr>
        <w:t>Nitrato</w:t>
      </w:r>
      <w:bookmarkEnd w:id="55"/>
    </w:p>
    <w:p w14:paraId="3532E5C4" w14:textId="77777777" w:rsidR="003858CE" w:rsidRDefault="003858CE" w:rsidP="009C6C65">
      <w:pPr>
        <w:spacing w:before="40" w:line="360" w:lineRule="auto"/>
        <w:ind w:firstLine="851"/>
        <w:contextualSpacing/>
        <w:jc w:val="both"/>
        <w:rPr>
          <w:rFonts w:ascii="Times New Roman" w:hAnsi="Times New Roman" w:cs="Times New Roman"/>
          <w:sz w:val="24"/>
        </w:rPr>
      </w:pPr>
      <w:r w:rsidRPr="00344979">
        <w:rPr>
          <w:rFonts w:ascii="Times New Roman" w:hAnsi="Times New Roman" w:cs="Times New Roman"/>
          <w:sz w:val="24"/>
        </w:rPr>
        <w:t xml:space="preserve">Em águas doces classe 2, a Resolução CONAMA 357/05 estabelece para nitrato o limite de 10 mg/L. </w:t>
      </w:r>
      <w:r>
        <w:rPr>
          <w:rFonts w:ascii="Times New Roman" w:hAnsi="Times New Roman" w:cs="Times New Roman"/>
          <w:sz w:val="24"/>
        </w:rPr>
        <w:t xml:space="preserve">Para águas subterrâneas o padrão estabelecido pela </w:t>
      </w:r>
      <w:r w:rsidRPr="00344979">
        <w:rPr>
          <w:rFonts w:ascii="Times New Roman" w:hAnsi="Times New Roman" w:cs="Times New Roman"/>
          <w:sz w:val="24"/>
        </w:rPr>
        <w:t xml:space="preserve">Resolução CONAMA </w:t>
      </w:r>
      <w:r>
        <w:rPr>
          <w:rFonts w:ascii="Times New Roman" w:hAnsi="Times New Roman" w:cs="Times New Roman"/>
          <w:sz w:val="24"/>
        </w:rPr>
        <w:t>396/08 é de 90 mg/L.</w:t>
      </w:r>
    </w:p>
    <w:p w14:paraId="7CA55F19" w14:textId="5D8158E0" w:rsidR="003858CE" w:rsidRDefault="003858CE" w:rsidP="009C6C65">
      <w:pPr>
        <w:spacing w:before="40" w:line="360" w:lineRule="auto"/>
        <w:ind w:firstLine="851"/>
        <w:contextualSpacing/>
        <w:jc w:val="both"/>
        <w:rPr>
          <w:rFonts w:ascii="Times New Roman" w:hAnsi="Times New Roman" w:cs="Times New Roman"/>
          <w:sz w:val="24"/>
        </w:rPr>
      </w:pPr>
      <w:r w:rsidRPr="000D1D5B">
        <w:rPr>
          <w:rFonts w:ascii="Times New Roman" w:hAnsi="Times New Roman" w:cs="Times New Roman"/>
          <w:sz w:val="24"/>
        </w:rPr>
        <w:t xml:space="preserve">Os resultados mostram que os dois poços analisados </w:t>
      </w:r>
      <w:r>
        <w:rPr>
          <w:rFonts w:ascii="Times New Roman" w:hAnsi="Times New Roman" w:cs="Times New Roman"/>
          <w:sz w:val="24"/>
        </w:rPr>
        <w:t>apresentam</w:t>
      </w:r>
      <w:r w:rsidRPr="000D1D5B">
        <w:rPr>
          <w:rFonts w:ascii="Times New Roman" w:hAnsi="Times New Roman" w:cs="Times New Roman"/>
          <w:sz w:val="24"/>
        </w:rPr>
        <w:t xml:space="preserve"> concentrações baixas de nitrato, com máximo de 0,282 mg/</w:t>
      </w:r>
      <w:r w:rsidRPr="000D1D5B">
        <w:rPr>
          <w:rFonts w:ascii="Times New Roman" w:hAnsi="Times New Roman" w:cs="Times New Roman"/>
          <w:sz w:val="24"/>
          <w:szCs w:val="24"/>
        </w:rPr>
        <w:t>L</w:t>
      </w:r>
      <w:r>
        <w:rPr>
          <w:rFonts w:ascii="Times New Roman" w:hAnsi="Times New Roman" w:cs="Times New Roman"/>
          <w:sz w:val="24"/>
          <w:szCs w:val="24"/>
        </w:rPr>
        <w:t xml:space="preserve"> </w:t>
      </w:r>
      <w:r w:rsidRPr="00173672">
        <w:rPr>
          <w:rFonts w:ascii="Times New Roman" w:hAnsi="Times New Roman" w:cs="Times New Roman"/>
          <w:sz w:val="24"/>
        </w:rPr>
        <w:t>(</w:t>
      </w:r>
      <w:r w:rsidRPr="00173672">
        <w:rPr>
          <w:rFonts w:ascii="Times New Roman" w:hAnsi="Times New Roman" w:cs="Times New Roman"/>
          <w:sz w:val="24"/>
        </w:rPr>
        <w:fldChar w:fldCharType="begin"/>
      </w:r>
      <w:r w:rsidRPr="00173672">
        <w:rPr>
          <w:rFonts w:ascii="Times New Roman" w:hAnsi="Times New Roman" w:cs="Times New Roman"/>
          <w:sz w:val="24"/>
        </w:rPr>
        <w:instrText xml:space="preserve"> REF _Ref111208521 \h </w:instrText>
      </w:r>
      <w:r>
        <w:rPr>
          <w:rFonts w:ascii="Times New Roman" w:hAnsi="Times New Roman" w:cs="Times New Roman"/>
          <w:sz w:val="24"/>
        </w:rPr>
        <w:instrText xml:space="preserve"> \* MERGEFORMAT </w:instrText>
      </w:r>
      <w:r w:rsidRPr="00173672">
        <w:rPr>
          <w:rFonts w:ascii="Times New Roman" w:hAnsi="Times New Roman" w:cs="Times New Roman"/>
          <w:sz w:val="24"/>
        </w:rPr>
      </w:r>
      <w:r w:rsidRPr="00173672">
        <w:rPr>
          <w:rFonts w:ascii="Times New Roman" w:hAnsi="Times New Roman" w:cs="Times New Roman"/>
          <w:sz w:val="24"/>
        </w:rPr>
        <w:fldChar w:fldCharType="separate"/>
      </w:r>
      <w:r w:rsidRPr="00173672">
        <w:rPr>
          <w:rFonts w:ascii="Times New Roman" w:hAnsi="Times New Roman" w:cs="Times New Roman"/>
          <w:sz w:val="24"/>
        </w:rPr>
        <w:t>Figura 5</w:t>
      </w:r>
      <w:r w:rsidRPr="00173672">
        <w:rPr>
          <w:rFonts w:ascii="Times New Roman" w:hAnsi="Times New Roman" w:cs="Times New Roman"/>
          <w:sz w:val="24"/>
        </w:rPr>
        <w:noBreakHyphen/>
        <w:t>9</w:t>
      </w:r>
      <w:r w:rsidRPr="00173672">
        <w:rPr>
          <w:rFonts w:ascii="Times New Roman" w:hAnsi="Times New Roman" w:cs="Times New Roman"/>
          <w:sz w:val="24"/>
        </w:rPr>
        <w:fldChar w:fldCharType="end"/>
      </w:r>
      <w:r w:rsidRPr="00173672">
        <w:rPr>
          <w:rFonts w:ascii="Times New Roman" w:hAnsi="Times New Roman" w:cs="Times New Roman"/>
          <w:sz w:val="24"/>
        </w:rPr>
        <w:t>).</w:t>
      </w:r>
      <w:r w:rsidRPr="000D1D5B">
        <w:rPr>
          <w:rFonts w:ascii="Times New Roman" w:hAnsi="Times New Roman" w:cs="Times New Roman"/>
          <w:sz w:val="24"/>
        </w:rPr>
        <w:t xml:space="preserve"> Assim, os valores observados indicam</w:t>
      </w:r>
      <w:r w:rsidRPr="00ED6324">
        <w:rPr>
          <w:rFonts w:ascii="Times New Roman" w:hAnsi="Times New Roman" w:cs="Times New Roman"/>
          <w:sz w:val="24"/>
        </w:rPr>
        <w:t xml:space="preserve"> concentrações inferiores a 0,50 mg/L, </w:t>
      </w:r>
      <w:r>
        <w:rPr>
          <w:rFonts w:ascii="Times New Roman" w:hAnsi="Times New Roman" w:cs="Times New Roman"/>
          <w:sz w:val="24"/>
        </w:rPr>
        <w:t>sendo assim compatíveis para o</w:t>
      </w:r>
      <w:r w:rsidRPr="00ED6324">
        <w:rPr>
          <w:rFonts w:ascii="Times New Roman" w:hAnsi="Times New Roman" w:cs="Times New Roman"/>
          <w:sz w:val="24"/>
        </w:rPr>
        <w:t xml:space="preserve"> uso na piscicultura.</w:t>
      </w:r>
    </w:p>
    <w:p w14:paraId="6F3E4C8C" w14:textId="77777777" w:rsidR="003858CE" w:rsidRDefault="003858CE" w:rsidP="009C6C65">
      <w:pPr>
        <w:spacing w:before="40" w:line="360" w:lineRule="auto"/>
        <w:ind w:firstLine="851"/>
        <w:contextualSpacing/>
        <w:jc w:val="both"/>
        <w:rPr>
          <w:rFonts w:ascii="Times New Roman" w:hAnsi="Times New Roman" w:cs="Times New Roman"/>
          <w:sz w:val="24"/>
        </w:rPr>
      </w:pPr>
      <w:r>
        <w:rPr>
          <w:rFonts w:ascii="Times New Roman" w:hAnsi="Times New Roman" w:cs="Times New Roman"/>
          <w:sz w:val="24"/>
        </w:rPr>
        <w:t>Em relação ao ponto RDO09, a variação encontrada se deu entre 0,15 mg/L e 0,89 mg/L, atendendo ao padrão da Resolução CONAMA 357/05, em todo o período monitorado (agosto/2017 a abril/2022). Levando em conta que a</w:t>
      </w:r>
      <w:r w:rsidRPr="004703C6">
        <w:rPr>
          <w:rFonts w:ascii="Times New Roman" w:hAnsi="Times New Roman" w:cs="Times New Roman"/>
          <w:sz w:val="24"/>
        </w:rPr>
        <w:t xml:space="preserve">lguns autores sugerem um limite de tolerância </w:t>
      </w:r>
      <w:r w:rsidRPr="00032CA2">
        <w:rPr>
          <w:rFonts w:ascii="Times New Roman" w:hAnsi="Times New Roman" w:cs="Times New Roman"/>
          <w:sz w:val="24"/>
        </w:rPr>
        <w:t xml:space="preserve">de nitrato para os peixes </w:t>
      </w:r>
      <w:r w:rsidRPr="004703C6">
        <w:rPr>
          <w:rFonts w:ascii="Times New Roman" w:hAnsi="Times New Roman" w:cs="Times New Roman"/>
          <w:sz w:val="24"/>
        </w:rPr>
        <w:t>de 5 mg/L (LEIRA et al., 2017)</w:t>
      </w:r>
      <w:r>
        <w:rPr>
          <w:rFonts w:ascii="Times New Roman" w:hAnsi="Times New Roman" w:cs="Times New Roman"/>
          <w:sz w:val="24"/>
        </w:rPr>
        <w:t xml:space="preserve"> pode se concluir que, tanto </w:t>
      </w:r>
      <w:r>
        <w:rPr>
          <w:rFonts w:ascii="Times New Roman" w:hAnsi="Times New Roman" w:cs="Times New Roman"/>
          <w:sz w:val="24"/>
        </w:rPr>
        <w:lastRenderedPageBreak/>
        <w:t xml:space="preserve">nos poços como no rio Doce, os níveis obtidos são compatíveis com o uso das águas em piscicultura. </w:t>
      </w:r>
    </w:p>
    <w:p w14:paraId="0BADEE22" w14:textId="00DF6FB8" w:rsidR="00151315" w:rsidRPr="00D97D47" w:rsidRDefault="00151315" w:rsidP="00151315">
      <w:pPr>
        <w:ind w:left="214"/>
        <w:jc w:val="center"/>
        <w:rPr>
          <w:rFonts w:ascii="Times New Roman" w:hAnsi="Times New Roman" w:cs="Times New Roman"/>
          <w:sz w:val="20"/>
          <w:szCs w:val="20"/>
        </w:rPr>
      </w:pPr>
      <w:bookmarkStart w:id="56" w:name="_Ref111208521"/>
      <w:bookmarkStart w:id="57" w:name="_Toc111223978"/>
      <w:r w:rsidRPr="00D97D47">
        <w:rPr>
          <w:rFonts w:ascii="Times New Roman" w:hAnsi="Times New Roman" w:cs="Times New Roman"/>
          <w:b/>
          <w:sz w:val="20"/>
          <w:szCs w:val="20"/>
        </w:rPr>
        <w:t xml:space="preserve">Figura </w:t>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STYLEREF 1 \s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5</w:t>
      </w:r>
      <w:r w:rsidR="00F300BE">
        <w:rPr>
          <w:rFonts w:ascii="Times New Roman" w:hAnsi="Times New Roman" w:cs="Times New Roman"/>
          <w:b/>
          <w:sz w:val="20"/>
          <w:szCs w:val="20"/>
        </w:rPr>
        <w:fldChar w:fldCharType="end"/>
      </w:r>
      <w:r w:rsidR="00F300BE">
        <w:rPr>
          <w:rFonts w:ascii="Times New Roman" w:hAnsi="Times New Roman" w:cs="Times New Roman"/>
          <w:b/>
          <w:sz w:val="20"/>
          <w:szCs w:val="20"/>
        </w:rPr>
        <w:noBreakHyphen/>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SEQ Figura \* ARABIC \s 1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9</w:t>
      </w:r>
      <w:r w:rsidR="00F300BE">
        <w:rPr>
          <w:rFonts w:ascii="Times New Roman" w:hAnsi="Times New Roman" w:cs="Times New Roman"/>
          <w:b/>
          <w:sz w:val="20"/>
          <w:szCs w:val="20"/>
        </w:rPr>
        <w:fldChar w:fldCharType="end"/>
      </w:r>
      <w:bookmarkEnd w:id="56"/>
      <w:r w:rsidRPr="00D97D47">
        <w:rPr>
          <w:rFonts w:ascii="Times New Roman" w:hAnsi="Times New Roman" w:cs="Times New Roman"/>
          <w:sz w:val="20"/>
          <w:szCs w:val="20"/>
        </w:rPr>
        <w:t xml:space="preserve"> </w:t>
      </w:r>
      <w:r>
        <w:rPr>
          <w:rFonts w:ascii="Times New Roman" w:hAnsi="Times New Roman" w:cs="Times New Roman"/>
          <w:sz w:val="20"/>
          <w:szCs w:val="20"/>
        </w:rPr>
        <w:t>–</w:t>
      </w:r>
      <w:r w:rsidR="00801D2A">
        <w:rPr>
          <w:rFonts w:ascii="Times New Roman" w:hAnsi="Times New Roman" w:cs="Times New Roman"/>
          <w:b/>
          <w:sz w:val="20"/>
          <w:szCs w:val="20"/>
        </w:rPr>
        <w:t xml:space="preserve"> </w:t>
      </w:r>
      <w:r w:rsidR="00801D2A" w:rsidRPr="00147D66">
        <w:rPr>
          <w:rFonts w:ascii="Times New Roman" w:hAnsi="Times New Roman" w:cs="Times New Roman"/>
          <w:color w:val="000000" w:themeColor="text1"/>
          <w:sz w:val="20"/>
          <w:szCs w:val="20"/>
        </w:rPr>
        <w:t xml:space="preserve">Resultados de </w:t>
      </w:r>
      <w:r w:rsidR="00637513">
        <w:rPr>
          <w:rFonts w:ascii="Times New Roman" w:hAnsi="Times New Roman" w:cs="Times New Roman"/>
          <w:color w:val="000000" w:themeColor="text1"/>
          <w:sz w:val="20"/>
          <w:szCs w:val="20"/>
        </w:rPr>
        <w:t>n</w:t>
      </w:r>
      <w:r w:rsidR="00801D2A">
        <w:rPr>
          <w:rFonts w:ascii="Times New Roman" w:hAnsi="Times New Roman" w:cs="Times New Roman"/>
          <w:color w:val="000000" w:themeColor="text1"/>
          <w:sz w:val="20"/>
          <w:szCs w:val="20"/>
        </w:rPr>
        <w:t>itrato</w:t>
      </w:r>
      <w:r w:rsidR="00801D2A" w:rsidRPr="00147D66">
        <w:rPr>
          <w:rFonts w:ascii="Times New Roman" w:hAnsi="Times New Roman" w:cs="Times New Roman"/>
          <w:color w:val="000000" w:themeColor="text1"/>
          <w:sz w:val="20"/>
          <w:szCs w:val="20"/>
        </w:rPr>
        <w:t xml:space="preserve"> nos poços em </w:t>
      </w:r>
      <w:proofErr w:type="spellStart"/>
      <w:r w:rsidR="00801D2A" w:rsidRPr="00147D66">
        <w:rPr>
          <w:rFonts w:ascii="Times New Roman" w:hAnsi="Times New Roman" w:cs="Times New Roman"/>
          <w:color w:val="000000" w:themeColor="text1"/>
          <w:sz w:val="20"/>
          <w:szCs w:val="20"/>
        </w:rPr>
        <w:t>Tumiritinga</w:t>
      </w:r>
      <w:proofErr w:type="spellEnd"/>
      <w:r w:rsidR="00801D2A" w:rsidRPr="00147D66">
        <w:rPr>
          <w:rFonts w:ascii="Times New Roman" w:hAnsi="Times New Roman" w:cs="Times New Roman"/>
          <w:color w:val="000000" w:themeColor="text1"/>
          <w:sz w:val="20"/>
          <w:szCs w:val="20"/>
        </w:rPr>
        <w:t xml:space="preserve"> e no rio Doce, ponto RDO09 (agosto/2017 a abril/2022)</w:t>
      </w:r>
      <w:r w:rsidR="00801D2A" w:rsidRPr="00147D66">
        <w:rPr>
          <w:rFonts w:ascii="Times New Roman" w:hAnsi="Times New Roman" w:cs="Times New Roman"/>
          <w:sz w:val="20"/>
          <w:szCs w:val="20"/>
        </w:rPr>
        <w:t>.</w:t>
      </w:r>
      <w:bookmarkEnd w:id="57"/>
    </w:p>
    <w:p w14:paraId="6CAAA73A" w14:textId="542DD51E" w:rsidR="00B9146F" w:rsidRDefault="00B9146F" w:rsidP="00B9146F">
      <w:pPr>
        <w:spacing w:before="40" w:line="360" w:lineRule="auto"/>
        <w:contextualSpacing/>
        <w:rPr>
          <w:rFonts w:ascii="Times New Roman" w:hAnsi="Times New Roman" w:cs="Times New Roman"/>
          <w:b/>
          <w:sz w:val="20"/>
          <w:szCs w:val="20"/>
        </w:rPr>
      </w:pPr>
      <w:r w:rsidRPr="007D64C7">
        <w:rPr>
          <w:rFonts w:ascii="Times New Roman" w:hAnsi="Times New Roman" w:cs="Times New Roman"/>
          <w:b/>
          <w:noProof/>
          <w:sz w:val="20"/>
          <w:szCs w:val="20"/>
          <w:lang w:eastAsia="pt-BR"/>
        </w:rPr>
        <w:drawing>
          <wp:inline distT="0" distB="0" distL="0" distR="0" wp14:anchorId="3590AECE" wp14:editId="0A8ED3DB">
            <wp:extent cx="5753735" cy="2398395"/>
            <wp:effectExtent l="0" t="0" r="0" b="1905"/>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3735" cy="2398395"/>
                    </a:xfrm>
                    <a:prstGeom prst="rect">
                      <a:avLst/>
                    </a:prstGeom>
                    <a:noFill/>
                    <a:ln>
                      <a:noFill/>
                    </a:ln>
                  </pic:spPr>
                </pic:pic>
              </a:graphicData>
            </a:graphic>
          </wp:inline>
        </w:drawing>
      </w:r>
    </w:p>
    <w:p w14:paraId="7D55B158" w14:textId="4E9723EA" w:rsidR="00801D2A" w:rsidRDefault="00801D2A" w:rsidP="00B9146F">
      <w:pPr>
        <w:spacing w:before="40" w:line="360" w:lineRule="auto"/>
        <w:contextualSpacing/>
        <w:rPr>
          <w:rFonts w:ascii="Times New Roman" w:hAnsi="Times New Roman" w:cs="Times New Roman"/>
          <w:b/>
          <w:sz w:val="20"/>
          <w:szCs w:val="20"/>
        </w:rPr>
      </w:pPr>
      <w:r>
        <w:rPr>
          <w:rFonts w:ascii="Times New Roman" w:hAnsi="Times New Roman" w:cs="Times New Roman"/>
          <w:b/>
          <w:sz w:val="20"/>
          <w:szCs w:val="20"/>
        </w:rPr>
        <w:t>Fonte:</w:t>
      </w:r>
      <w:r w:rsidR="00C62FA9">
        <w:rPr>
          <w:rFonts w:ascii="Times New Roman" w:hAnsi="Times New Roman" w:cs="Times New Roman"/>
          <w:b/>
          <w:sz w:val="20"/>
          <w:szCs w:val="20"/>
        </w:rPr>
        <w:t xml:space="preserve"> </w:t>
      </w:r>
      <w:proofErr w:type="spellStart"/>
      <w:r w:rsidR="00C62FA9">
        <w:rPr>
          <w:rFonts w:ascii="Times New Roman" w:hAnsi="Times New Roman" w:cs="Times New Roman"/>
          <w:sz w:val="20"/>
          <w:szCs w:val="20"/>
        </w:rPr>
        <w:t>TetraMais</w:t>
      </w:r>
      <w:proofErr w:type="spellEnd"/>
      <w:r w:rsidR="00C62FA9">
        <w:rPr>
          <w:rFonts w:ascii="Times New Roman" w:hAnsi="Times New Roman" w:cs="Times New Roman"/>
          <w:sz w:val="20"/>
          <w:szCs w:val="20"/>
        </w:rPr>
        <w:t>, 2022.</w:t>
      </w:r>
    </w:p>
    <w:p w14:paraId="1241BE49" w14:textId="77777777" w:rsidR="00B9146F" w:rsidRPr="008351B9" w:rsidRDefault="00B9146F" w:rsidP="00B9146F">
      <w:pPr>
        <w:pStyle w:val="Ttulo3"/>
        <w:numPr>
          <w:ilvl w:val="2"/>
          <w:numId w:val="46"/>
        </w:numPr>
        <w:rPr>
          <w:rFonts w:eastAsiaTheme="minorHAnsi" w:cs="Times New Roman"/>
          <w:color w:val="auto"/>
          <w:sz w:val="24"/>
          <w:szCs w:val="22"/>
        </w:rPr>
      </w:pPr>
      <w:bookmarkStart w:id="58" w:name="_Toc111220161"/>
      <w:r w:rsidRPr="008351B9">
        <w:rPr>
          <w:rFonts w:eastAsiaTheme="minorHAnsi" w:cs="Times New Roman"/>
          <w:color w:val="auto"/>
          <w:sz w:val="24"/>
          <w:szCs w:val="22"/>
        </w:rPr>
        <w:t>Nitrito</w:t>
      </w:r>
      <w:bookmarkEnd w:id="58"/>
    </w:p>
    <w:p w14:paraId="679212AF" w14:textId="3CDDC062" w:rsidR="003858CE" w:rsidRDefault="003858CE" w:rsidP="009C6C65">
      <w:pPr>
        <w:spacing w:before="40" w:line="360" w:lineRule="auto"/>
        <w:ind w:firstLine="851"/>
        <w:contextualSpacing/>
        <w:jc w:val="both"/>
        <w:rPr>
          <w:rFonts w:ascii="Times New Roman" w:hAnsi="Times New Roman" w:cs="Times New Roman"/>
          <w:sz w:val="24"/>
        </w:rPr>
      </w:pPr>
      <w:r w:rsidRPr="00344979">
        <w:rPr>
          <w:rFonts w:ascii="Times New Roman" w:hAnsi="Times New Roman" w:cs="Times New Roman"/>
          <w:sz w:val="24"/>
        </w:rPr>
        <w:t xml:space="preserve">Para nitrito, o valor máximo permissível </w:t>
      </w:r>
      <w:r>
        <w:rPr>
          <w:rFonts w:ascii="Times New Roman" w:hAnsi="Times New Roman" w:cs="Times New Roman"/>
          <w:sz w:val="24"/>
        </w:rPr>
        <w:t xml:space="preserve">para águas doces classe 2 </w:t>
      </w:r>
      <w:r w:rsidRPr="00344979">
        <w:rPr>
          <w:rFonts w:ascii="Times New Roman" w:hAnsi="Times New Roman" w:cs="Times New Roman"/>
          <w:sz w:val="24"/>
        </w:rPr>
        <w:t xml:space="preserve">é de 1 mg/L. </w:t>
      </w:r>
      <w:r>
        <w:rPr>
          <w:rFonts w:ascii="Times New Roman" w:hAnsi="Times New Roman" w:cs="Times New Roman"/>
          <w:sz w:val="24"/>
        </w:rPr>
        <w:t xml:space="preserve">Para águas subterrâneas o padrão estabelecido pela </w:t>
      </w:r>
      <w:r w:rsidRPr="00344979">
        <w:rPr>
          <w:rFonts w:ascii="Times New Roman" w:hAnsi="Times New Roman" w:cs="Times New Roman"/>
          <w:sz w:val="24"/>
        </w:rPr>
        <w:t xml:space="preserve">Resolução CONAMA </w:t>
      </w:r>
      <w:r>
        <w:rPr>
          <w:rFonts w:ascii="Times New Roman" w:hAnsi="Times New Roman" w:cs="Times New Roman"/>
          <w:sz w:val="24"/>
        </w:rPr>
        <w:t>396/08 é de 10 mg/L.</w:t>
      </w:r>
      <w:r w:rsidRPr="000D1D5B">
        <w:rPr>
          <w:rFonts w:ascii="Times New Roman" w:hAnsi="Times New Roman" w:cs="Times New Roman"/>
          <w:sz w:val="24"/>
        </w:rPr>
        <w:t xml:space="preserve">Com relação aos níveis de </w:t>
      </w:r>
      <w:r>
        <w:rPr>
          <w:rFonts w:ascii="Times New Roman" w:hAnsi="Times New Roman" w:cs="Times New Roman"/>
          <w:sz w:val="24"/>
        </w:rPr>
        <w:t>n</w:t>
      </w:r>
      <w:r w:rsidRPr="000D1D5B">
        <w:rPr>
          <w:rFonts w:ascii="Times New Roman" w:hAnsi="Times New Roman" w:cs="Times New Roman"/>
          <w:sz w:val="24"/>
        </w:rPr>
        <w:t xml:space="preserve">itrito detectados </w:t>
      </w:r>
      <w:r>
        <w:rPr>
          <w:rFonts w:ascii="Times New Roman" w:hAnsi="Times New Roman" w:cs="Times New Roman"/>
          <w:sz w:val="24"/>
        </w:rPr>
        <w:t>nos dois poços</w:t>
      </w:r>
      <w:r w:rsidRPr="000D1D5B">
        <w:rPr>
          <w:rFonts w:ascii="Times New Roman" w:hAnsi="Times New Roman" w:cs="Times New Roman"/>
          <w:sz w:val="24"/>
        </w:rPr>
        <w:t>, os resultados obtidos apresentaram valores inferiores à concentração de 0,020mg/L</w:t>
      </w:r>
      <w:r>
        <w:rPr>
          <w:rFonts w:ascii="Times New Roman" w:hAnsi="Times New Roman" w:cs="Times New Roman"/>
          <w:sz w:val="24"/>
        </w:rPr>
        <w:t>, com uma única exceção no Poço 2 (0,0353 mg/L)</w:t>
      </w:r>
      <w:r w:rsidRPr="000D1D5B">
        <w:rPr>
          <w:rFonts w:ascii="Times New Roman" w:hAnsi="Times New Roman" w:cs="Times New Roman"/>
          <w:sz w:val="24"/>
        </w:rPr>
        <w:t xml:space="preserve">, o que indica que este parâmetro </w:t>
      </w:r>
      <w:r>
        <w:rPr>
          <w:rFonts w:ascii="Times New Roman" w:hAnsi="Times New Roman" w:cs="Times New Roman"/>
          <w:sz w:val="24"/>
        </w:rPr>
        <w:t>é compatível</w:t>
      </w:r>
      <w:r w:rsidRPr="000D1D5B">
        <w:rPr>
          <w:rFonts w:ascii="Times New Roman" w:hAnsi="Times New Roman" w:cs="Times New Roman"/>
          <w:sz w:val="24"/>
        </w:rPr>
        <w:t xml:space="preserve"> para a criação de </w:t>
      </w:r>
      <w:r w:rsidR="00F95453" w:rsidRPr="000D1D5B">
        <w:rPr>
          <w:rFonts w:ascii="Times New Roman" w:hAnsi="Times New Roman" w:cs="Times New Roman"/>
          <w:sz w:val="24"/>
          <w:szCs w:val="24"/>
        </w:rPr>
        <w:t>peixes (</w:t>
      </w:r>
      <w:r w:rsidR="00F95453" w:rsidRPr="00173672">
        <w:rPr>
          <w:rFonts w:ascii="Times New Roman" w:hAnsi="Times New Roman" w:cs="Times New Roman"/>
          <w:sz w:val="24"/>
          <w:szCs w:val="24"/>
        </w:rPr>
        <w:fldChar w:fldCharType="begin"/>
      </w:r>
      <w:r w:rsidR="00F95453" w:rsidRPr="00173672">
        <w:rPr>
          <w:rFonts w:ascii="Times New Roman" w:hAnsi="Times New Roman" w:cs="Times New Roman"/>
          <w:sz w:val="24"/>
          <w:szCs w:val="24"/>
        </w:rPr>
        <w:instrText xml:space="preserve"> REF _Ref111208551 \h  \* MERGEFORMAT </w:instrText>
      </w:r>
      <w:r w:rsidR="00F95453" w:rsidRPr="00173672">
        <w:rPr>
          <w:rFonts w:ascii="Times New Roman" w:hAnsi="Times New Roman" w:cs="Times New Roman"/>
          <w:sz w:val="24"/>
          <w:szCs w:val="24"/>
        </w:rPr>
      </w:r>
      <w:r w:rsidR="00F95453" w:rsidRPr="00173672">
        <w:rPr>
          <w:rFonts w:ascii="Times New Roman" w:hAnsi="Times New Roman" w:cs="Times New Roman"/>
          <w:sz w:val="24"/>
          <w:szCs w:val="24"/>
        </w:rPr>
        <w:fldChar w:fldCharType="separate"/>
      </w:r>
      <w:r w:rsidR="00F95453" w:rsidRPr="00173672">
        <w:rPr>
          <w:rFonts w:ascii="Times New Roman" w:hAnsi="Times New Roman" w:cs="Times New Roman"/>
          <w:sz w:val="24"/>
          <w:szCs w:val="24"/>
        </w:rPr>
        <w:t>Figura 5</w:t>
      </w:r>
      <w:r w:rsidR="00F95453" w:rsidRPr="00173672">
        <w:rPr>
          <w:rFonts w:ascii="Times New Roman" w:hAnsi="Times New Roman" w:cs="Times New Roman"/>
          <w:sz w:val="24"/>
          <w:szCs w:val="24"/>
        </w:rPr>
        <w:noBreakHyphen/>
        <w:t>10</w:t>
      </w:r>
      <w:r w:rsidR="00F95453" w:rsidRPr="00173672">
        <w:rPr>
          <w:rFonts w:ascii="Times New Roman" w:hAnsi="Times New Roman" w:cs="Times New Roman"/>
          <w:sz w:val="24"/>
          <w:szCs w:val="24"/>
        </w:rPr>
        <w:fldChar w:fldCharType="end"/>
      </w:r>
      <w:r w:rsidR="00F95453" w:rsidRPr="00173672">
        <w:rPr>
          <w:rFonts w:ascii="Times New Roman" w:hAnsi="Times New Roman" w:cs="Times New Roman"/>
          <w:sz w:val="24"/>
        </w:rPr>
        <w:t>).</w:t>
      </w:r>
    </w:p>
    <w:p w14:paraId="69E3BCBB" w14:textId="77777777" w:rsidR="003858CE" w:rsidRDefault="003858CE" w:rsidP="009C6C65">
      <w:pPr>
        <w:spacing w:before="40" w:line="360" w:lineRule="auto"/>
        <w:ind w:firstLine="851"/>
        <w:contextualSpacing/>
        <w:jc w:val="both"/>
        <w:rPr>
          <w:rFonts w:ascii="Times New Roman" w:hAnsi="Times New Roman" w:cs="Times New Roman"/>
          <w:sz w:val="24"/>
        </w:rPr>
      </w:pPr>
      <w:r>
        <w:rPr>
          <w:rFonts w:ascii="Times New Roman" w:hAnsi="Times New Roman" w:cs="Times New Roman"/>
          <w:sz w:val="24"/>
        </w:rPr>
        <w:t>De forma similar, para</w:t>
      </w:r>
      <w:r w:rsidRPr="00A44B69">
        <w:rPr>
          <w:rFonts w:ascii="Times New Roman" w:hAnsi="Times New Roman" w:cs="Times New Roman"/>
          <w:sz w:val="24"/>
        </w:rPr>
        <w:t xml:space="preserve"> o rio Doce</w:t>
      </w:r>
      <w:r>
        <w:rPr>
          <w:rFonts w:ascii="Times New Roman" w:hAnsi="Times New Roman" w:cs="Times New Roman"/>
          <w:sz w:val="24"/>
        </w:rPr>
        <w:t xml:space="preserve"> </w:t>
      </w:r>
      <w:r w:rsidRPr="00A44B69">
        <w:rPr>
          <w:rFonts w:ascii="Times New Roman" w:hAnsi="Times New Roman" w:cs="Times New Roman"/>
          <w:sz w:val="24"/>
        </w:rPr>
        <w:t xml:space="preserve">os resultados mostram variação de 0,002 mg/L a 0,23 mg/L, </w:t>
      </w:r>
      <w:r>
        <w:rPr>
          <w:rFonts w:ascii="Times New Roman" w:hAnsi="Times New Roman" w:cs="Times New Roman"/>
          <w:sz w:val="24"/>
        </w:rPr>
        <w:t>estando assim em conformidade com o padrão da legislação, entre agosto/2017 a abril/2022.</w:t>
      </w:r>
    </w:p>
    <w:p w14:paraId="60CC471F" w14:textId="254FA54B" w:rsidR="003858CE" w:rsidRDefault="003858CE" w:rsidP="009C6C65">
      <w:pPr>
        <w:spacing w:before="40"/>
        <w:ind w:firstLine="851"/>
        <w:contextualSpacing/>
        <w:jc w:val="both"/>
        <w:rPr>
          <w:rFonts w:cs="Times New Roman"/>
          <w:b/>
          <w:bCs/>
          <w:sz w:val="24"/>
        </w:rPr>
      </w:pPr>
      <w:r>
        <w:rPr>
          <w:rFonts w:ascii="Times New Roman" w:hAnsi="Times New Roman" w:cs="Times New Roman"/>
          <w:sz w:val="24"/>
        </w:rPr>
        <w:t xml:space="preserve">O acompanhamento das concentrações de </w:t>
      </w:r>
      <w:r w:rsidRPr="006868BE">
        <w:rPr>
          <w:rFonts w:ascii="Times New Roman" w:hAnsi="Times New Roman" w:cs="Times New Roman"/>
          <w:sz w:val="24"/>
        </w:rPr>
        <w:t xml:space="preserve">nitrito </w:t>
      </w:r>
      <w:r>
        <w:rPr>
          <w:rFonts w:ascii="Times New Roman" w:hAnsi="Times New Roman" w:cs="Times New Roman"/>
          <w:sz w:val="24"/>
        </w:rPr>
        <w:t xml:space="preserve">em águas utilizadas para a </w:t>
      </w:r>
      <w:r w:rsidRPr="006868BE">
        <w:rPr>
          <w:rFonts w:ascii="Times New Roman" w:hAnsi="Times New Roman" w:cs="Times New Roman"/>
          <w:sz w:val="24"/>
        </w:rPr>
        <w:t>piscicultura</w:t>
      </w:r>
      <w:r>
        <w:rPr>
          <w:rFonts w:ascii="Times New Roman" w:hAnsi="Times New Roman" w:cs="Times New Roman"/>
          <w:sz w:val="24"/>
        </w:rPr>
        <w:t xml:space="preserve"> é de grande relevância</w:t>
      </w:r>
      <w:r w:rsidRPr="006868BE">
        <w:rPr>
          <w:rFonts w:ascii="Times New Roman" w:hAnsi="Times New Roman" w:cs="Times New Roman"/>
          <w:sz w:val="24"/>
        </w:rPr>
        <w:t>, uma vez que maiores concentrações des</w:t>
      </w:r>
      <w:r>
        <w:rPr>
          <w:rFonts w:ascii="Times New Roman" w:hAnsi="Times New Roman" w:cs="Times New Roman"/>
          <w:sz w:val="24"/>
        </w:rPr>
        <w:t>te composto</w:t>
      </w:r>
      <w:r w:rsidRPr="006868BE">
        <w:rPr>
          <w:rFonts w:ascii="Times New Roman" w:hAnsi="Times New Roman" w:cs="Times New Roman"/>
          <w:sz w:val="24"/>
        </w:rPr>
        <w:t xml:space="preserve"> impedem a ligação do oxigênio com a hemoglobina, o que</w:t>
      </w:r>
      <w:r>
        <w:rPr>
          <w:rFonts w:ascii="Times New Roman" w:hAnsi="Times New Roman" w:cs="Times New Roman"/>
          <w:sz w:val="24"/>
        </w:rPr>
        <w:t xml:space="preserve"> pode </w:t>
      </w:r>
      <w:r w:rsidRPr="006868BE">
        <w:rPr>
          <w:rFonts w:ascii="Times New Roman" w:hAnsi="Times New Roman" w:cs="Times New Roman"/>
          <w:sz w:val="24"/>
        </w:rPr>
        <w:t>causa</w:t>
      </w:r>
      <w:r>
        <w:rPr>
          <w:rFonts w:ascii="Times New Roman" w:hAnsi="Times New Roman" w:cs="Times New Roman"/>
          <w:sz w:val="24"/>
        </w:rPr>
        <w:t xml:space="preserve">r episódios de mortandade. De acordo com Moro et al (2013), o teor </w:t>
      </w:r>
      <w:r w:rsidRPr="00BC5D1D">
        <w:rPr>
          <w:rFonts w:ascii="Times New Roman" w:hAnsi="Times New Roman" w:cs="Times New Roman"/>
          <w:sz w:val="24"/>
        </w:rPr>
        <w:t>máximo de nitrito tolerado pela maioria das espécies de peixes é de 0,50 mg/L e</w:t>
      </w:r>
      <w:r>
        <w:rPr>
          <w:rFonts w:ascii="Times New Roman" w:hAnsi="Times New Roman" w:cs="Times New Roman"/>
          <w:sz w:val="24"/>
        </w:rPr>
        <w:t xml:space="preserve"> </w:t>
      </w:r>
      <w:r w:rsidR="00F95453">
        <w:rPr>
          <w:rFonts w:ascii="Times New Roman" w:hAnsi="Times New Roman" w:cs="Times New Roman"/>
          <w:sz w:val="24"/>
        </w:rPr>
        <w:t xml:space="preserve">concentrações </w:t>
      </w:r>
      <w:r w:rsidRPr="00BC5D1D">
        <w:rPr>
          <w:rFonts w:ascii="Times New Roman" w:hAnsi="Times New Roman" w:cs="Times New Roman"/>
          <w:sz w:val="24"/>
        </w:rPr>
        <w:t xml:space="preserve">superiores </w:t>
      </w:r>
      <w:r>
        <w:rPr>
          <w:rFonts w:ascii="Times New Roman" w:hAnsi="Times New Roman" w:cs="Times New Roman"/>
          <w:sz w:val="24"/>
        </w:rPr>
        <w:t>podem ocasionar a</w:t>
      </w:r>
      <w:r w:rsidRPr="00BC5D1D">
        <w:rPr>
          <w:rFonts w:ascii="Times New Roman" w:hAnsi="Times New Roman" w:cs="Times New Roman"/>
          <w:sz w:val="24"/>
        </w:rPr>
        <w:t xml:space="preserve"> morte dos peixes</w:t>
      </w:r>
      <w:r>
        <w:rPr>
          <w:rFonts w:ascii="Times New Roman" w:hAnsi="Times New Roman" w:cs="Times New Roman"/>
          <w:sz w:val="24"/>
        </w:rPr>
        <w:t>.</w:t>
      </w:r>
    </w:p>
    <w:p w14:paraId="7B85072F" w14:textId="39718737" w:rsidR="00637513" w:rsidRDefault="00637513" w:rsidP="009C6C65">
      <w:pPr>
        <w:spacing w:before="40"/>
        <w:ind w:firstLine="851"/>
        <w:contextualSpacing/>
        <w:jc w:val="both"/>
        <w:rPr>
          <w:rFonts w:cs="Times New Roman"/>
          <w:b/>
          <w:bCs/>
          <w:sz w:val="24"/>
        </w:rPr>
      </w:pPr>
    </w:p>
    <w:p w14:paraId="535D2D9C" w14:textId="203616E7" w:rsidR="00637513" w:rsidRDefault="00637513" w:rsidP="009C6C65">
      <w:pPr>
        <w:spacing w:before="40"/>
        <w:ind w:firstLine="851"/>
        <w:contextualSpacing/>
        <w:jc w:val="both"/>
        <w:rPr>
          <w:rFonts w:cs="Times New Roman"/>
          <w:b/>
          <w:bCs/>
          <w:sz w:val="24"/>
        </w:rPr>
      </w:pPr>
    </w:p>
    <w:p w14:paraId="56195F47" w14:textId="77777777" w:rsidR="00637513" w:rsidRDefault="00637513" w:rsidP="009C6C65">
      <w:pPr>
        <w:spacing w:before="40" w:line="360" w:lineRule="auto"/>
        <w:ind w:firstLine="851"/>
        <w:contextualSpacing/>
        <w:jc w:val="both"/>
        <w:rPr>
          <w:rFonts w:ascii="Times New Roman" w:hAnsi="Times New Roman" w:cs="Times New Roman"/>
          <w:sz w:val="24"/>
        </w:rPr>
      </w:pPr>
    </w:p>
    <w:p w14:paraId="7027752F" w14:textId="70FE3815" w:rsidR="00AE0675" w:rsidRDefault="00485573" w:rsidP="00485573">
      <w:pPr>
        <w:ind w:left="214"/>
        <w:jc w:val="center"/>
        <w:rPr>
          <w:rFonts w:ascii="Times New Roman" w:hAnsi="Times New Roman" w:cs="Times New Roman"/>
          <w:sz w:val="20"/>
          <w:szCs w:val="20"/>
        </w:rPr>
      </w:pPr>
      <w:bookmarkStart w:id="59" w:name="_Ref111208551"/>
      <w:bookmarkStart w:id="60" w:name="_Toc111223979"/>
      <w:r w:rsidRPr="00D97D47">
        <w:rPr>
          <w:rFonts w:ascii="Times New Roman" w:hAnsi="Times New Roman" w:cs="Times New Roman"/>
          <w:b/>
          <w:sz w:val="20"/>
          <w:szCs w:val="20"/>
        </w:rPr>
        <w:t xml:space="preserve">Figura </w:t>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STYLEREF 1 \s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5</w:t>
      </w:r>
      <w:r w:rsidR="00F300BE">
        <w:rPr>
          <w:rFonts w:ascii="Times New Roman" w:hAnsi="Times New Roman" w:cs="Times New Roman"/>
          <w:b/>
          <w:sz w:val="20"/>
          <w:szCs w:val="20"/>
        </w:rPr>
        <w:fldChar w:fldCharType="end"/>
      </w:r>
      <w:r w:rsidR="00F300BE">
        <w:rPr>
          <w:rFonts w:ascii="Times New Roman" w:hAnsi="Times New Roman" w:cs="Times New Roman"/>
          <w:b/>
          <w:sz w:val="20"/>
          <w:szCs w:val="20"/>
        </w:rPr>
        <w:noBreakHyphen/>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SEQ Figura \* ARABIC \s 1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10</w:t>
      </w:r>
      <w:r w:rsidR="00F300BE">
        <w:rPr>
          <w:rFonts w:ascii="Times New Roman" w:hAnsi="Times New Roman" w:cs="Times New Roman"/>
          <w:b/>
          <w:sz w:val="20"/>
          <w:szCs w:val="20"/>
        </w:rPr>
        <w:fldChar w:fldCharType="end"/>
      </w:r>
      <w:bookmarkEnd w:id="59"/>
      <w:r w:rsidRPr="00D97D47">
        <w:rPr>
          <w:rFonts w:ascii="Times New Roman" w:hAnsi="Times New Roman" w:cs="Times New Roman"/>
          <w:sz w:val="20"/>
          <w:szCs w:val="20"/>
        </w:rPr>
        <w:t xml:space="preserve"> </w:t>
      </w:r>
      <w:r>
        <w:rPr>
          <w:rFonts w:ascii="Times New Roman" w:hAnsi="Times New Roman" w:cs="Times New Roman"/>
          <w:sz w:val="20"/>
          <w:szCs w:val="20"/>
        </w:rPr>
        <w:t>–</w:t>
      </w:r>
      <w:r>
        <w:rPr>
          <w:rFonts w:ascii="Times New Roman" w:hAnsi="Times New Roman" w:cs="Times New Roman"/>
          <w:b/>
          <w:sz w:val="20"/>
          <w:szCs w:val="20"/>
        </w:rPr>
        <w:t xml:space="preserve"> </w:t>
      </w:r>
      <w:r w:rsidRPr="00147D66">
        <w:rPr>
          <w:rFonts w:ascii="Times New Roman" w:hAnsi="Times New Roman" w:cs="Times New Roman"/>
          <w:color w:val="000000" w:themeColor="text1"/>
          <w:sz w:val="20"/>
          <w:szCs w:val="20"/>
        </w:rPr>
        <w:t xml:space="preserve">Resultados de </w:t>
      </w:r>
      <w:r w:rsidR="00637513">
        <w:rPr>
          <w:rFonts w:ascii="Times New Roman" w:hAnsi="Times New Roman" w:cs="Times New Roman"/>
          <w:color w:val="000000" w:themeColor="text1"/>
          <w:sz w:val="20"/>
          <w:szCs w:val="20"/>
        </w:rPr>
        <w:t>n</w:t>
      </w:r>
      <w:r>
        <w:rPr>
          <w:rFonts w:ascii="Times New Roman" w:hAnsi="Times New Roman" w:cs="Times New Roman"/>
          <w:color w:val="000000" w:themeColor="text1"/>
          <w:sz w:val="20"/>
          <w:szCs w:val="20"/>
        </w:rPr>
        <w:t xml:space="preserve">itrito </w:t>
      </w:r>
      <w:r w:rsidRPr="00147D66">
        <w:rPr>
          <w:rFonts w:ascii="Times New Roman" w:hAnsi="Times New Roman" w:cs="Times New Roman"/>
          <w:color w:val="000000" w:themeColor="text1"/>
          <w:sz w:val="20"/>
          <w:szCs w:val="20"/>
        </w:rPr>
        <w:t xml:space="preserve">nos poços em </w:t>
      </w:r>
      <w:proofErr w:type="spellStart"/>
      <w:r w:rsidRPr="00147D66">
        <w:rPr>
          <w:rFonts w:ascii="Times New Roman" w:hAnsi="Times New Roman" w:cs="Times New Roman"/>
          <w:color w:val="000000" w:themeColor="text1"/>
          <w:sz w:val="20"/>
          <w:szCs w:val="20"/>
        </w:rPr>
        <w:t>Tumiritinga</w:t>
      </w:r>
      <w:proofErr w:type="spellEnd"/>
      <w:r w:rsidRPr="00147D66">
        <w:rPr>
          <w:rFonts w:ascii="Times New Roman" w:hAnsi="Times New Roman" w:cs="Times New Roman"/>
          <w:color w:val="000000" w:themeColor="text1"/>
          <w:sz w:val="20"/>
          <w:szCs w:val="20"/>
        </w:rPr>
        <w:t xml:space="preserve"> e no rio Doce, ponto RDO09 (agosto/2017 a abril/2022)</w:t>
      </w:r>
      <w:r w:rsidRPr="00147D66">
        <w:rPr>
          <w:rFonts w:ascii="Times New Roman" w:hAnsi="Times New Roman" w:cs="Times New Roman"/>
          <w:sz w:val="20"/>
          <w:szCs w:val="20"/>
        </w:rPr>
        <w:t>.</w:t>
      </w:r>
      <w:bookmarkEnd w:id="60"/>
    </w:p>
    <w:p w14:paraId="669C3B4B" w14:textId="4AA3274C" w:rsidR="00B9146F" w:rsidRDefault="00B9146F" w:rsidP="00485573">
      <w:pPr>
        <w:ind w:left="214"/>
        <w:jc w:val="center"/>
        <w:rPr>
          <w:rFonts w:ascii="Times New Roman" w:hAnsi="Times New Roman" w:cs="Times New Roman"/>
          <w:sz w:val="20"/>
          <w:szCs w:val="20"/>
        </w:rPr>
      </w:pPr>
      <w:r w:rsidRPr="007D64C7">
        <w:rPr>
          <w:rFonts w:ascii="Times New Roman" w:hAnsi="Times New Roman" w:cs="Times New Roman"/>
          <w:noProof/>
          <w:sz w:val="24"/>
          <w:lang w:eastAsia="pt-BR"/>
        </w:rPr>
        <w:lastRenderedPageBreak/>
        <w:drawing>
          <wp:inline distT="0" distB="0" distL="0" distR="0" wp14:anchorId="246222D2" wp14:editId="63DE96D9">
            <wp:extent cx="5760000" cy="2401007"/>
            <wp:effectExtent l="0" t="0" r="0" b="0"/>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0000" cy="2401007"/>
                    </a:xfrm>
                    <a:prstGeom prst="rect">
                      <a:avLst/>
                    </a:prstGeom>
                    <a:noFill/>
                    <a:ln>
                      <a:noFill/>
                    </a:ln>
                  </pic:spPr>
                </pic:pic>
              </a:graphicData>
            </a:graphic>
          </wp:inline>
        </w:drawing>
      </w:r>
    </w:p>
    <w:p w14:paraId="132ECB5C" w14:textId="43A72B0D" w:rsidR="00485573" w:rsidRDefault="00485573" w:rsidP="00B17A15">
      <w:pPr>
        <w:ind w:left="214"/>
        <w:rPr>
          <w:rFonts w:ascii="Times New Roman" w:hAnsi="Times New Roman" w:cs="Times New Roman"/>
          <w:sz w:val="24"/>
        </w:rPr>
      </w:pPr>
      <w:r>
        <w:rPr>
          <w:rFonts w:ascii="Times New Roman" w:hAnsi="Times New Roman" w:cs="Times New Roman"/>
          <w:b/>
          <w:sz w:val="20"/>
          <w:szCs w:val="20"/>
        </w:rPr>
        <w:t>Fonte:</w:t>
      </w:r>
      <w:r w:rsidR="00C62FA9">
        <w:rPr>
          <w:rFonts w:ascii="Times New Roman" w:hAnsi="Times New Roman" w:cs="Times New Roman"/>
          <w:b/>
          <w:sz w:val="20"/>
          <w:szCs w:val="20"/>
        </w:rPr>
        <w:t xml:space="preserve"> </w:t>
      </w:r>
      <w:proofErr w:type="spellStart"/>
      <w:r w:rsidR="00C62FA9">
        <w:rPr>
          <w:rFonts w:ascii="Times New Roman" w:hAnsi="Times New Roman" w:cs="Times New Roman"/>
          <w:sz w:val="20"/>
          <w:szCs w:val="20"/>
        </w:rPr>
        <w:t>TetraMais</w:t>
      </w:r>
      <w:proofErr w:type="spellEnd"/>
      <w:r w:rsidR="00C62FA9">
        <w:rPr>
          <w:rFonts w:ascii="Times New Roman" w:hAnsi="Times New Roman" w:cs="Times New Roman"/>
          <w:sz w:val="20"/>
          <w:szCs w:val="20"/>
        </w:rPr>
        <w:t>, 2022.</w:t>
      </w:r>
    </w:p>
    <w:p w14:paraId="75903359" w14:textId="77777777" w:rsidR="00B9146F" w:rsidRPr="008351B9" w:rsidRDefault="00B9146F" w:rsidP="00B9146F">
      <w:pPr>
        <w:pStyle w:val="Ttulo3"/>
        <w:numPr>
          <w:ilvl w:val="2"/>
          <w:numId w:val="46"/>
        </w:numPr>
        <w:rPr>
          <w:rFonts w:eastAsiaTheme="minorHAnsi" w:cs="Times New Roman"/>
          <w:color w:val="auto"/>
          <w:sz w:val="24"/>
          <w:szCs w:val="22"/>
        </w:rPr>
      </w:pPr>
      <w:bookmarkStart w:id="61" w:name="_Toc111220162"/>
      <w:r w:rsidRPr="008351B9">
        <w:rPr>
          <w:rFonts w:eastAsiaTheme="minorHAnsi" w:cs="Times New Roman"/>
          <w:color w:val="auto"/>
          <w:sz w:val="24"/>
          <w:szCs w:val="22"/>
        </w:rPr>
        <w:t>Nitrogênio Amoniacal</w:t>
      </w:r>
      <w:bookmarkEnd w:id="61"/>
    </w:p>
    <w:p w14:paraId="00E0EAC8" w14:textId="77777777" w:rsidR="00F95453" w:rsidRPr="00417E03" w:rsidRDefault="00F95453" w:rsidP="00F95453">
      <w:pPr>
        <w:spacing w:beforeLines="40" w:before="96" w:line="360" w:lineRule="auto"/>
        <w:ind w:firstLine="709"/>
        <w:jc w:val="both"/>
        <w:rPr>
          <w:rFonts w:ascii="Times New Roman" w:hAnsi="Times New Roman" w:cs="Times New Roman"/>
          <w:sz w:val="24"/>
        </w:rPr>
      </w:pPr>
      <w:r w:rsidRPr="00344979">
        <w:rPr>
          <w:rFonts w:ascii="Times New Roman" w:hAnsi="Times New Roman" w:cs="Times New Roman"/>
          <w:sz w:val="24"/>
        </w:rPr>
        <w:t xml:space="preserve">Os valores máximos de nitrogênio amoniacal </w:t>
      </w:r>
      <w:r>
        <w:rPr>
          <w:rFonts w:ascii="Times New Roman" w:hAnsi="Times New Roman" w:cs="Times New Roman"/>
          <w:sz w:val="24"/>
        </w:rPr>
        <w:t xml:space="preserve">em águas doces classe 2 </w:t>
      </w:r>
      <w:r w:rsidRPr="00344979">
        <w:rPr>
          <w:rFonts w:ascii="Times New Roman" w:hAnsi="Times New Roman" w:cs="Times New Roman"/>
          <w:sz w:val="24"/>
        </w:rPr>
        <w:t xml:space="preserve">variam, segundo </w:t>
      </w:r>
      <w:r>
        <w:rPr>
          <w:rFonts w:ascii="Times New Roman" w:hAnsi="Times New Roman" w:cs="Times New Roman"/>
          <w:sz w:val="24"/>
        </w:rPr>
        <w:t>a Resolução CONAMA 357/05</w:t>
      </w:r>
      <w:r w:rsidRPr="00344979">
        <w:rPr>
          <w:rFonts w:ascii="Times New Roman" w:hAnsi="Times New Roman" w:cs="Times New Roman"/>
          <w:sz w:val="24"/>
        </w:rPr>
        <w:t xml:space="preserve">, de acordo com o pH do ambiente, sendo: 3,7 mg/L para pH inferior a 7,5; até 2,0 mg/L para pH entre 7,5 e 8,0; até 1,0 mg/L para pH entre 8,0 a 8,5; e 0,5 mg/L para pH superior a 8,5. </w:t>
      </w:r>
      <w:r>
        <w:rPr>
          <w:rFonts w:ascii="Times New Roman" w:hAnsi="Times New Roman" w:cs="Times New Roman"/>
          <w:sz w:val="24"/>
        </w:rPr>
        <w:t>Não há padrão legislado para a água subterrânea.</w:t>
      </w:r>
    </w:p>
    <w:p w14:paraId="4F9BB387" w14:textId="439D7500" w:rsidR="00F95453" w:rsidRPr="009B3146" w:rsidRDefault="00F95453" w:rsidP="00F95453">
      <w:pPr>
        <w:spacing w:before="40" w:line="360" w:lineRule="auto"/>
        <w:ind w:firstLine="851"/>
        <w:contextualSpacing/>
        <w:jc w:val="both"/>
        <w:rPr>
          <w:rFonts w:ascii="Times New Roman" w:hAnsi="Times New Roman" w:cs="Times New Roman"/>
          <w:sz w:val="24"/>
          <w:highlight w:val="yellow"/>
        </w:rPr>
      </w:pPr>
      <w:r w:rsidRPr="009B3146">
        <w:rPr>
          <w:rFonts w:ascii="Times New Roman" w:hAnsi="Times New Roman" w:cs="Times New Roman"/>
          <w:sz w:val="24"/>
        </w:rPr>
        <w:t xml:space="preserve">Os valores de amônia obtidos </w:t>
      </w:r>
      <w:r>
        <w:rPr>
          <w:rFonts w:ascii="Times New Roman" w:hAnsi="Times New Roman" w:cs="Times New Roman"/>
          <w:sz w:val="24"/>
        </w:rPr>
        <w:t>no Poço 1 e Poço 2</w:t>
      </w:r>
      <w:r w:rsidRPr="009B3146">
        <w:rPr>
          <w:rFonts w:ascii="Times New Roman" w:hAnsi="Times New Roman" w:cs="Times New Roman"/>
          <w:sz w:val="24"/>
        </w:rPr>
        <w:t xml:space="preserve"> foram inferiores </w:t>
      </w:r>
      <w:r>
        <w:rPr>
          <w:rFonts w:ascii="Times New Roman" w:hAnsi="Times New Roman" w:cs="Times New Roman"/>
          <w:sz w:val="24"/>
        </w:rPr>
        <w:t>ao limite de quantificação do método analítico (</w:t>
      </w:r>
      <w:r w:rsidRPr="009B3146">
        <w:rPr>
          <w:rFonts w:ascii="Times New Roman" w:hAnsi="Times New Roman" w:cs="Times New Roman"/>
          <w:sz w:val="24"/>
        </w:rPr>
        <w:t>0,05 mg/</w:t>
      </w:r>
      <w:r w:rsidRPr="00A83587">
        <w:rPr>
          <w:rFonts w:ascii="Times New Roman" w:hAnsi="Times New Roman" w:cs="Times New Roman"/>
          <w:sz w:val="24"/>
          <w:szCs w:val="24"/>
        </w:rPr>
        <w:t>L</w:t>
      </w:r>
      <w:r>
        <w:rPr>
          <w:rFonts w:ascii="Times New Roman" w:hAnsi="Times New Roman" w:cs="Times New Roman"/>
          <w:sz w:val="24"/>
          <w:szCs w:val="24"/>
        </w:rPr>
        <w:t>)</w:t>
      </w:r>
      <w:r w:rsidRPr="00A83587">
        <w:rPr>
          <w:rFonts w:ascii="Times New Roman" w:hAnsi="Times New Roman" w:cs="Times New Roman"/>
          <w:sz w:val="24"/>
          <w:szCs w:val="24"/>
        </w:rPr>
        <w:t xml:space="preserve"> </w:t>
      </w:r>
      <w:r w:rsidRPr="00324689">
        <w:rPr>
          <w:rFonts w:ascii="Times New Roman" w:hAnsi="Times New Roman" w:cs="Times New Roman"/>
          <w:sz w:val="24"/>
        </w:rPr>
        <w:t>(</w:t>
      </w:r>
      <w:r w:rsidRPr="00324689">
        <w:rPr>
          <w:rFonts w:ascii="Times New Roman" w:hAnsi="Times New Roman" w:cs="Times New Roman"/>
          <w:sz w:val="24"/>
        </w:rPr>
        <w:fldChar w:fldCharType="begin"/>
      </w:r>
      <w:r w:rsidRPr="00324689">
        <w:rPr>
          <w:rFonts w:ascii="Times New Roman" w:hAnsi="Times New Roman" w:cs="Times New Roman"/>
          <w:sz w:val="24"/>
        </w:rPr>
        <w:instrText xml:space="preserve"> REF _Ref111208592 \h </w:instrText>
      </w:r>
      <w:r>
        <w:rPr>
          <w:rFonts w:ascii="Times New Roman" w:hAnsi="Times New Roman" w:cs="Times New Roman"/>
          <w:sz w:val="24"/>
        </w:rPr>
        <w:instrText xml:space="preserve"> \* MERGEFORMAT </w:instrText>
      </w:r>
      <w:r w:rsidRPr="00324689">
        <w:rPr>
          <w:rFonts w:ascii="Times New Roman" w:hAnsi="Times New Roman" w:cs="Times New Roman"/>
          <w:sz w:val="24"/>
        </w:rPr>
      </w:r>
      <w:r w:rsidRPr="00324689">
        <w:rPr>
          <w:rFonts w:ascii="Times New Roman" w:hAnsi="Times New Roman" w:cs="Times New Roman"/>
          <w:sz w:val="24"/>
        </w:rPr>
        <w:fldChar w:fldCharType="separate"/>
      </w:r>
      <w:r w:rsidRPr="00324689">
        <w:rPr>
          <w:rFonts w:ascii="Times New Roman" w:hAnsi="Times New Roman" w:cs="Times New Roman"/>
          <w:sz w:val="24"/>
        </w:rPr>
        <w:t>Figura 5</w:t>
      </w:r>
      <w:r w:rsidRPr="00324689">
        <w:rPr>
          <w:rFonts w:ascii="Times New Roman" w:hAnsi="Times New Roman" w:cs="Times New Roman"/>
          <w:sz w:val="24"/>
        </w:rPr>
        <w:noBreakHyphen/>
        <w:t>11</w:t>
      </w:r>
      <w:r w:rsidRPr="00324689">
        <w:rPr>
          <w:rFonts w:ascii="Times New Roman" w:hAnsi="Times New Roman" w:cs="Times New Roman"/>
          <w:sz w:val="24"/>
        </w:rPr>
        <w:fldChar w:fldCharType="end"/>
      </w:r>
      <w:r w:rsidRPr="00324689">
        <w:rPr>
          <w:rFonts w:ascii="Times New Roman" w:hAnsi="Times New Roman" w:cs="Times New Roman"/>
          <w:sz w:val="24"/>
        </w:rPr>
        <w:t>),</w:t>
      </w:r>
      <w:r>
        <w:rPr>
          <w:rFonts w:ascii="Times New Roman" w:hAnsi="Times New Roman" w:cs="Times New Roman"/>
          <w:sz w:val="24"/>
        </w:rPr>
        <w:t xml:space="preserve"> sendo </w:t>
      </w:r>
      <w:r w:rsidRPr="009B3146">
        <w:rPr>
          <w:rFonts w:ascii="Times New Roman" w:hAnsi="Times New Roman" w:cs="Times New Roman"/>
          <w:sz w:val="24"/>
        </w:rPr>
        <w:t>considerados adequados para uso na piscicultura de peixes tropicais.</w:t>
      </w:r>
    </w:p>
    <w:p w14:paraId="234316B7" w14:textId="77777777" w:rsidR="00F95453" w:rsidRDefault="00F95453" w:rsidP="00F95453">
      <w:pPr>
        <w:spacing w:before="40" w:line="360" w:lineRule="auto"/>
        <w:ind w:firstLine="851"/>
        <w:contextualSpacing/>
        <w:jc w:val="both"/>
        <w:rPr>
          <w:rFonts w:ascii="Times New Roman" w:hAnsi="Times New Roman" w:cs="Times New Roman"/>
          <w:sz w:val="24"/>
        </w:rPr>
      </w:pPr>
      <w:r>
        <w:rPr>
          <w:rFonts w:ascii="Times New Roman" w:hAnsi="Times New Roman" w:cs="Times New Roman"/>
          <w:sz w:val="24"/>
        </w:rPr>
        <w:t xml:space="preserve">As concentrações de nitrogênio amoniacal no </w:t>
      </w:r>
      <w:r w:rsidRPr="009B3146">
        <w:rPr>
          <w:rFonts w:ascii="Times New Roman" w:hAnsi="Times New Roman" w:cs="Times New Roman"/>
          <w:sz w:val="24"/>
        </w:rPr>
        <w:t xml:space="preserve">rio Doce </w:t>
      </w:r>
      <w:r>
        <w:rPr>
          <w:rFonts w:ascii="Times New Roman" w:hAnsi="Times New Roman" w:cs="Times New Roman"/>
          <w:sz w:val="24"/>
        </w:rPr>
        <w:t>permanecerem inferiores ao limite de quantificação do método analítico (</w:t>
      </w:r>
      <w:r w:rsidRPr="00BB19A2">
        <w:rPr>
          <w:rFonts w:ascii="Times New Roman" w:hAnsi="Times New Roman" w:cs="Times New Roman"/>
          <w:sz w:val="24"/>
        </w:rPr>
        <w:t>&lt;0,05</w:t>
      </w:r>
      <w:r>
        <w:rPr>
          <w:rFonts w:ascii="Times New Roman" w:hAnsi="Times New Roman" w:cs="Times New Roman"/>
          <w:sz w:val="24"/>
        </w:rPr>
        <w:t xml:space="preserve"> ou </w:t>
      </w:r>
      <w:r w:rsidRPr="00BB19A2">
        <w:rPr>
          <w:rFonts w:ascii="Times New Roman" w:hAnsi="Times New Roman" w:cs="Times New Roman"/>
          <w:sz w:val="24"/>
        </w:rPr>
        <w:t>&lt;0,015</w:t>
      </w:r>
      <w:r>
        <w:rPr>
          <w:rFonts w:ascii="Times New Roman" w:hAnsi="Times New Roman" w:cs="Times New Roman"/>
          <w:sz w:val="24"/>
        </w:rPr>
        <w:t xml:space="preserve"> mg/L), na maioria das campanhas, com uma única exceção, em</w:t>
      </w:r>
      <w:r w:rsidRPr="009B3146">
        <w:rPr>
          <w:rFonts w:ascii="Times New Roman" w:hAnsi="Times New Roman" w:cs="Times New Roman"/>
          <w:sz w:val="24"/>
        </w:rPr>
        <w:t xml:space="preserve"> março de 2020, </w:t>
      </w:r>
      <w:r>
        <w:rPr>
          <w:rFonts w:ascii="Times New Roman" w:hAnsi="Times New Roman" w:cs="Times New Roman"/>
          <w:sz w:val="24"/>
        </w:rPr>
        <w:t>quando se obteve 0,06 mg/L, atendendo, portanto, o padrão estabelecido para águas doces classe 2.</w:t>
      </w:r>
    </w:p>
    <w:p w14:paraId="5FCB3329" w14:textId="2E421D62" w:rsidR="00F95453" w:rsidRPr="006D6304" w:rsidRDefault="00F95453" w:rsidP="00F95453">
      <w:pPr>
        <w:spacing w:before="40" w:after="0" w:line="360" w:lineRule="auto"/>
        <w:ind w:firstLine="851"/>
        <w:contextualSpacing/>
        <w:jc w:val="both"/>
        <w:rPr>
          <w:rFonts w:ascii="Times New Roman" w:hAnsi="Times New Roman" w:cs="Times New Roman"/>
          <w:sz w:val="24"/>
        </w:rPr>
      </w:pPr>
      <w:r w:rsidRPr="006D6304">
        <w:rPr>
          <w:rFonts w:ascii="Times New Roman" w:hAnsi="Times New Roman" w:cs="Times New Roman"/>
          <w:sz w:val="24"/>
        </w:rPr>
        <w:t xml:space="preserve">A amônia é o principal composto excretado pelos peixes, resultante do metabolismo das proteínas, além de outros organismos aquáticos, assim como da decomposição microbiana de resíduos orgânicos (restos de ração/alimentos, fezes e adubos orgânicos). Concentrações elevadas </w:t>
      </w:r>
      <w:r>
        <w:rPr>
          <w:rFonts w:ascii="Times New Roman" w:hAnsi="Times New Roman" w:cs="Times New Roman"/>
          <w:sz w:val="24"/>
        </w:rPr>
        <w:t xml:space="preserve">deste constituinte </w:t>
      </w:r>
      <w:r w:rsidRPr="006D6304">
        <w:rPr>
          <w:rFonts w:ascii="Times New Roman" w:hAnsi="Times New Roman" w:cs="Times New Roman"/>
          <w:sz w:val="24"/>
        </w:rPr>
        <w:t>são tóxicas aos peixes e pode</w:t>
      </w:r>
      <w:r>
        <w:rPr>
          <w:rFonts w:ascii="Times New Roman" w:hAnsi="Times New Roman" w:cs="Times New Roman"/>
          <w:sz w:val="24"/>
        </w:rPr>
        <w:t>m</w:t>
      </w:r>
      <w:r w:rsidRPr="006D6304">
        <w:rPr>
          <w:rFonts w:ascii="Times New Roman" w:hAnsi="Times New Roman" w:cs="Times New Roman"/>
          <w:sz w:val="24"/>
        </w:rPr>
        <w:t xml:space="preserve"> causar mortalidade. </w:t>
      </w:r>
      <w:r>
        <w:rPr>
          <w:rFonts w:ascii="Times New Roman" w:hAnsi="Times New Roman" w:cs="Times New Roman"/>
          <w:sz w:val="24"/>
        </w:rPr>
        <w:t xml:space="preserve">Em função disso, de acordo com Leira et al (2017), o ideal é que a concentração de amônia para os peixes seja </w:t>
      </w:r>
      <w:r w:rsidRPr="006D6304">
        <w:rPr>
          <w:rFonts w:ascii="Times New Roman" w:hAnsi="Times New Roman" w:cs="Times New Roman"/>
          <w:sz w:val="24"/>
        </w:rPr>
        <w:t xml:space="preserve">inferior </w:t>
      </w:r>
      <w:r w:rsidR="00637513">
        <w:rPr>
          <w:rFonts w:ascii="Times New Roman" w:hAnsi="Times New Roman" w:cs="Times New Roman"/>
          <w:sz w:val="24"/>
        </w:rPr>
        <w:t>a</w:t>
      </w:r>
      <w:r w:rsidRPr="006D6304">
        <w:rPr>
          <w:rFonts w:ascii="Times New Roman" w:hAnsi="Times New Roman" w:cs="Times New Roman"/>
          <w:sz w:val="24"/>
        </w:rPr>
        <w:t xml:space="preserve"> 0,</w:t>
      </w:r>
      <w:r>
        <w:rPr>
          <w:rFonts w:ascii="Times New Roman" w:hAnsi="Times New Roman" w:cs="Times New Roman"/>
          <w:sz w:val="24"/>
        </w:rPr>
        <w:t>1</w:t>
      </w:r>
      <w:r w:rsidRPr="006D6304">
        <w:rPr>
          <w:rFonts w:ascii="Times New Roman" w:hAnsi="Times New Roman" w:cs="Times New Roman"/>
          <w:sz w:val="24"/>
        </w:rPr>
        <w:t xml:space="preserve"> mg/L</w:t>
      </w:r>
      <w:r>
        <w:rPr>
          <w:rFonts w:ascii="Times New Roman" w:hAnsi="Times New Roman" w:cs="Times New Roman"/>
          <w:sz w:val="24"/>
        </w:rPr>
        <w:t>.</w:t>
      </w:r>
    </w:p>
    <w:p w14:paraId="335B076B" w14:textId="4D75F9DA" w:rsidR="000F2D25" w:rsidRPr="00D97D47" w:rsidRDefault="000F2D25" w:rsidP="000F2D25">
      <w:pPr>
        <w:ind w:left="214"/>
        <w:jc w:val="center"/>
        <w:rPr>
          <w:rFonts w:ascii="Times New Roman" w:hAnsi="Times New Roman" w:cs="Times New Roman"/>
          <w:sz w:val="20"/>
          <w:szCs w:val="20"/>
        </w:rPr>
      </w:pPr>
      <w:bookmarkStart w:id="62" w:name="_Ref111208592"/>
      <w:bookmarkStart w:id="63" w:name="_Toc111223980"/>
      <w:r w:rsidRPr="00D97D47">
        <w:rPr>
          <w:rFonts w:ascii="Times New Roman" w:hAnsi="Times New Roman" w:cs="Times New Roman"/>
          <w:b/>
          <w:sz w:val="20"/>
          <w:szCs w:val="20"/>
        </w:rPr>
        <w:t xml:space="preserve">Figura </w:t>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STYLEREF 1 \s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5</w:t>
      </w:r>
      <w:r w:rsidR="00F300BE">
        <w:rPr>
          <w:rFonts w:ascii="Times New Roman" w:hAnsi="Times New Roman" w:cs="Times New Roman"/>
          <w:b/>
          <w:sz w:val="20"/>
          <w:szCs w:val="20"/>
        </w:rPr>
        <w:fldChar w:fldCharType="end"/>
      </w:r>
      <w:r w:rsidR="00F300BE">
        <w:rPr>
          <w:rFonts w:ascii="Times New Roman" w:hAnsi="Times New Roman" w:cs="Times New Roman"/>
          <w:b/>
          <w:sz w:val="20"/>
          <w:szCs w:val="20"/>
        </w:rPr>
        <w:noBreakHyphen/>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SEQ Figura \* ARABIC \s 1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11</w:t>
      </w:r>
      <w:r w:rsidR="00F300BE">
        <w:rPr>
          <w:rFonts w:ascii="Times New Roman" w:hAnsi="Times New Roman" w:cs="Times New Roman"/>
          <w:b/>
          <w:sz w:val="20"/>
          <w:szCs w:val="20"/>
        </w:rPr>
        <w:fldChar w:fldCharType="end"/>
      </w:r>
      <w:bookmarkEnd w:id="62"/>
      <w:r w:rsidRPr="00D97D47">
        <w:rPr>
          <w:rFonts w:ascii="Times New Roman" w:hAnsi="Times New Roman" w:cs="Times New Roman"/>
          <w:sz w:val="20"/>
          <w:szCs w:val="20"/>
        </w:rPr>
        <w:t xml:space="preserve"> </w:t>
      </w:r>
      <w:r>
        <w:rPr>
          <w:rFonts w:ascii="Times New Roman" w:hAnsi="Times New Roman" w:cs="Times New Roman"/>
          <w:sz w:val="20"/>
          <w:szCs w:val="20"/>
        </w:rPr>
        <w:t>–</w:t>
      </w:r>
      <w:r>
        <w:rPr>
          <w:rFonts w:ascii="Times New Roman" w:hAnsi="Times New Roman" w:cs="Times New Roman"/>
          <w:b/>
          <w:sz w:val="20"/>
          <w:szCs w:val="20"/>
        </w:rPr>
        <w:t xml:space="preserve"> </w:t>
      </w:r>
      <w:r w:rsidRPr="00147D66">
        <w:rPr>
          <w:rFonts w:ascii="Times New Roman" w:hAnsi="Times New Roman" w:cs="Times New Roman"/>
          <w:color w:val="000000" w:themeColor="text1"/>
          <w:sz w:val="20"/>
          <w:szCs w:val="20"/>
        </w:rPr>
        <w:t xml:space="preserve">Resultados de </w:t>
      </w:r>
      <w:r w:rsidR="00637513">
        <w:rPr>
          <w:rFonts w:ascii="Times New Roman" w:hAnsi="Times New Roman" w:cs="Times New Roman"/>
          <w:color w:val="000000" w:themeColor="text1"/>
          <w:sz w:val="20"/>
          <w:szCs w:val="20"/>
        </w:rPr>
        <w:t>n</w:t>
      </w:r>
      <w:r>
        <w:rPr>
          <w:rFonts w:ascii="Times New Roman" w:hAnsi="Times New Roman" w:cs="Times New Roman"/>
          <w:color w:val="000000" w:themeColor="text1"/>
          <w:sz w:val="20"/>
          <w:szCs w:val="20"/>
        </w:rPr>
        <w:t>itrogênio amoniacal</w:t>
      </w:r>
      <w:r w:rsidRPr="00147D66">
        <w:rPr>
          <w:rFonts w:ascii="Times New Roman" w:hAnsi="Times New Roman" w:cs="Times New Roman"/>
          <w:color w:val="000000" w:themeColor="text1"/>
          <w:sz w:val="20"/>
          <w:szCs w:val="20"/>
        </w:rPr>
        <w:t xml:space="preserve"> nos poços em </w:t>
      </w:r>
      <w:proofErr w:type="spellStart"/>
      <w:r w:rsidRPr="00147D66">
        <w:rPr>
          <w:rFonts w:ascii="Times New Roman" w:hAnsi="Times New Roman" w:cs="Times New Roman"/>
          <w:color w:val="000000" w:themeColor="text1"/>
          <w:sz w:val="20"/>
          <w:szCs w:val="20"/>
        </w:rPr>
        <w:t>Tumiritinga</w:t>
      </w:r>
      <w:proofErr w:type="spellEnd"/>
      <w:r w:rsidRPr="00147D66">
        <w:rPr>
          <w:rFonts w:ascii="Times New Roman" w:hAnsi="Times New Roman" w:cs="Times New Roman"/>
          <w:color w:val="000000" w:themeColor="text1"/>
          <w:sz w:val="20"/>
          <w:szCs w:val="20"/>
        </w:rPr>
        <w:t xml:space="preserve"> e no rio Doce, ponto RDO09 (agosto/2017 a abril/2022)</w:t>
      </w:r>
      <w:r w:rsidRPr="00147D66">
        <w:rPr>
          <w:rFonts w:ascii="Times New Roman" w:hAnsi="Times New Roman" w:cs="Times New Roman"/>
          <w:sz w:val="20"/>
          <w:szCs w:val="20"/>
        </w:rPr>
        <w:t>.</w:t>
      </w:r>
      <w:bookmarkEnd w:id="63"/>
    </w:p>
    <w:p w14:paraId="2022CBAD" w14:textId="1DF48458" w:rsidR="00B9146F" w:rsidRDefault="00B9146F" w:rsidP="00B9146F">
      <w:pPr>
        <w:spacing w:before="40" w:line="360" w:lineRule="auto"/>
        <w:contextualSpacing/>
        <w:rPr>
          <w:rFonts w:ascii="Times New Roman" w:hAnsi="Times New Roman" w:cs="Times New Roman"/>
          <w:sz w:val="24"/>
        </w:rPr>
      </w:pPr>
      <w:r w:rsidRPr="0050620E">
        <w:rPr>
          <w:rFonts w:ascii="Times New Roman" w:hAnsi="Times New Roman" w:cs="Times New Roman"/>
          <w:noProof/>
          <w:sz w:val="24"/>
          <w:lang w:eastAsia="pt-BR"/>
        </w:rPr>
        <w:lastRenderedPageBreak/>
        <w:drawing>
          <wp:inline distT="0" distB="0" distL="0" distR="0" wp14:anchorId="6D4DE463" wp14:editId="603F96D6">
            <wp:extent cx="5753735" cy="2389505"/>
            <wp:effectExtent l="0" t="0" r="0" b="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3735" cy="2389505"/>
                    </a:xfrm>
                    <a:prstGeom prst="rect">
                      <a:avLst/>
                    </a:prstGeom>
                    <a:noFill/>
                    <a:ln>
                      <a:noFill/>
                    </a:ln>
                  </pic:spPr>
                </pic:pic>
              </a:graphicData>
            </a:graphic>
          </wp:inline>
        </w:drawing>
      </w:r>
    </w:p>
    <w:p w14:paraId="4885EB73" w14:textId="186D27F4" w:rsidR="000F2D25" w:rsidRPr="00B17A15" w:rsidRDefault="000F2D25" w:rsidP="00B9146F">
      <w:pPr>
        <w:spacing w:before="40" w:line="360" w:lineRule="auto"/>
        <w:contextualSpacing/>
        <w:rPr>
          <w:rFonts w:ascii="Times New Roman" w:hAnsi="Times New Roman" w:cs="Times New Roman"/>
          <w:b/>
          <w:sz w:val="20"/>
          <w:szCs w:val="20"/>
        </w:rPr>
      </w:pPr>
      <w:r w:rsidRPr="00B17A15">
        <w:rPr>
          <w:rFonts w:ascii="Times New Roman" w:hAnsi="Times New Roman" w:cs="Times New Roman"/>
          <w:b/>
          <w:sz w:val="20"/>
          <w:szCs w:val="20"/>
        </w:rPr>
        <w:t>Fonte:</w:t>
      </w:r>
      <w:r w:rsidR="00C62FA9">
        <w:rPr>
          <w:rFonts w:ascii="Times New Roman" w:hAnsi="Times New Roman" w:cs="Times New Roman"/>
          <w:b/>
          <w:sz w:val="20"/>
          <w:szCs w:val="20"/>
        </w:rPr>
        <w:t xml:space="preserve"> </w:t>
      </w:r>
      <w:proofErr w:type="spellStart"/>
      <w:r w:rsidR="00C62FA9">
        <w:rPr>
          <w:rFonts w:ascii="Times New Roman" w:hAnsi="Times New Roman" w:cs="Times New Roman"/>
          <w:sz w:val="20"/>
          <w:szCs w:val="20"/>
        </w:rPr>
        <w:t>TetraMais</w:t>
      </w:r>
      <w:proofErr w:type="spellEnd"/>
      <w:r w:rsidR="00C62FA9">
        <w:rPr>
          <w:rFonts w:ascii="Times New Roman" w:hAnsi="Times New Roman" w:cs="Times New Roman"/>
          <w:sz w:val="20"/>
          <w:szCs w:val="20"/>
        </w:rPr>
        <w:t>, 2022.</w:t>
      </w:r>
    </w:p>
    <w:p w14:paraId="1636CC20" w14:textId="77777777" w:rsidR="00B9146F" w:rsidRPr="008351B9" w:rsidRDefault="00B9146F" w:rsidP="00B9146F">
      <w:pPr>
        <w:pStyle w:val="Ttulo3"/>
        <w:numPr>
          <w:ilvl w:val="2"/>
          <w:numId w:val="46"/>
        </w:numPr>
        <w:rPr>
          <w:rFonts w:eastAsiaTheme="minorHAnsi" w:cs="Times New Roman"/>
          <w:color w:val="auto"/>
          <w:sz w:val="24"/>
          <w:szCs w:val="22"/>
        </w:rPr>
      </w:pPr>
      <w:bookmarkStart w:id="64" w:name="_Toc111220163"/>
      <w:r w:rsidRPr="008351B9">
        <w:rPr>
          <w:rFonts w:eastAsiaTheme="minorHAnsi" w:cs="Times New Roman"/>
          <w:color w:val="auto"/>
          <w:sz w:val="24"/>
          <w:szCs w:val="22"/>
        </w:rPr>
        <w:t xml:space="preserve">Nitrogênio </w:t>
      </w:r>
      <w:proofErr w:type="spellStart"/>
      <w:r w:rsidRPr="008351B9">
        <w:rPr>
          <w:rFonts w:eastAsiaTheme="minorHAnsi" w:cs="Times New Roman"/>
          <w:color w:val="auto"/>
          <w:sz w:val="24"/>
          <w:szCs w:val="22"/>
        </w:rPr>
        <w:t>Kjeldahl</w:t>
      </w:r>
      <w:proofErr w:type="spellEnd"/>
      <w:r w:rsidRPr="008351B9">
        <w:rPr>
          <w:rFonts w:eastAsiaTheme="minorHAnsi" w:cs="Times New Roman"/>
          <w:color w:val="auto"/>
          <w:sz w:val="24"/>
          <w:szCs w:val="22"/>
        </w:rPr>
        <w:t xml:space="preserve"> Total - NKT</w:t>
      </w:r>
      <w:bookmarkEnd w:id="64"/>
    </w:p>
    <w:p w14:paraId="0EB410DC" w14:textId="77777777" w:rsidR="00F95453" w:rsidRPr="00417E03" w:rsidRDefault="00F95453" w:rsidP="00637513">
      <w:pPr>
        <w:spacing w:before="40" w:line="360" w:lineRule="auto"/>
        <w:ind w:firstLine="851"/>
        <w:contextualSpacing/>
        <w:jc w:val="both"/>
        <w:rPr>
          <w:rFonts w:ascii="Times New Roman" w:hAnsi="Times New Roman" w:cs="Times New Roman"/>
          <w:sz w:val="24"/>
        </w:rPr>
      </w:pPr>
      <w:r>
        <w:rPr>
          <w:rFonts w:ascii="Times New Roman" w:hAnsi="Times New Roman" w:cs="Times New Roman"/>
          <w:sz w:val="24"/>
        </w:rPr>
        <w:t>Para nitrogênio</w:t>
      </w:r>
      <w:r w:rsidRPr="0011367B">
        <w:rPr>
          <w:rFonts w:ascii="Times New Roman" w:hAnsi="Times New Roman" w:cs="Times New Roman"/>
          <w:sz w:val="24"/>
        </w:rPr>
        <w:t xml:space="preserve"> </w:t>
      </w:r>
      <w:proofErr w:type="spellStart"/>
      <w:r w:rsidRPr="0011367B">
        <w:rPr>
          <w:rFonts w:ascii="Times New Roman" w:hAnsi="Times New Roman" w:cs="Times New Roman"/>
          <w:sz w:val="24"/>
        </w:rPr>
        <w:t>Kjeldahl</w:t>
      </w:r>
      <w:proofErr w:type="spellEnd"/>
      <w:r w:rsidRPr="0011367B">
        <w:rPr>
          <w:rFonts w:ascii="Times New Roman" w:hAnsi="Times New Roman" w:cs="Times New Roman"/>
          <w:sz w:val="24"/>
        </w:rPr>
        <w:t xml:space="preserve"> total</w:t>
      </w:r>
      <w:r>
        <w:rPr>
          <w:rFonts w:ascii="Times New Roman" w:hAnsi="Times New Roman" w:cs="Times New Roman"/>
          <w:sz w:val="24"/>
        </w:rPr>
        <w:t>, que</w:t>
      </w:r>
      <w:r w:rsidRPr="00BB754A">
        <w:t xml:space="preserve"> </w:t>
      </w:r>
      <w:r w:rsidRPr="00BB754A">
        <w:rPr>
          <w:rFonts w:ascii="Times New Roman" w:hAnsi="Times New Roman" w:cs="Times New Roman"/>
          <w:sz w:val="24"/>
        </w:rPr>
        <w:t>representa a somatória das concentrações de amônia e nitrogênio</w:t>
      </w:r>
      <w:r>
        <w:rPr>
          <w:rFonts w:ascii="Times New Roman" w:hAnsi="Times New Roman" w:cs="Times New Roman"/>
          <w:sz w:val="24"/>
        </w:rPr>
        <w:t xml:space="preserve"> orgânico de uma amostra aquosa,</w:t>
      </w:r>
      <w:r w:rsidRPr="0011367B">
        <w:rPr>
          <w:rFonts w:ascii="Times New Roman" w:hAnsi="Times New Roman" w:cs="Times New Roman"/>
          <w:sz w:val="24"/>
        </w:rPr>
        <w:t xml:space="preserve"> não há um padrão estipulado</w:t>
      </w:r>
      <w:r>
        <w:rPr>
          <w:rFonts w:ascii="Times New Roman" w:hAnsi="Times New Roman" w:cs="Times New Roman"/>
          <w:sz w:val="24"/>
        </w:rPr>
        <w:t xml:space="preserve"> nas Resoluções CONAMA 357/05 e 396/2008</w:t>
      </w:r>
      <w:r w:rsidRPr="0011367B">
        <w:rPr>
          <w:rFonts w:ascii="Times New Roman" w:hAnsi="Times New Roman" w:cs="Times New Roman"/>
          <w:sz w:val="24"/>
        </w:rPr>
        <w:t>.</w:t>
      </w:r>
      <w:r>
        <w:rPr>
          <w:rFonts w:ascii="Times New Roman" w:hAnsi="Times New Roman" w:cs="Times New Roman"/>
          <w:sz w:val="24"/>
        </w:rPr>
        <w:t xml:space="preserve"> </w:t>
      </w:r>
      <w:r w:rsidRPr="00417E03">
        <w:rPr>
          <w:rFonts w:ascii="Times New Roman" w:hAnsi="Times New Roman" w:cs="Times New Roman"/>
          <w:sz w:val="24"/>
        </w:rPr>
        <w:t>As amostras do Poço 1 e Poço 2 não foram analisadas para este parâmetro.</w:t>
      </w:r>
    </w:p>
    <w:p w14:paraId="2CF78A62" w14:textId="110134F9" w:rsidR="00F95453" w:rsidRDefault="00F95453" w:rsidP="00637513">
      <w:pPr>
        <w:spacing w:before="40" w:line="360" w:lineRule="auto"/>
        <w:ind w:firstLine="851"/>
        <w:contextualSpacing/>
        <w:jc w:val="both"/>
        <w:rPr>
          <w:rFonts w:ascii="Times New Roman" w:hAnsi="Times New Roman" w:cs="Times New Roman"/>
          <w:sz w:val="24"/>
        </w:rPr>
      </w:pPr>
      <w:r w:rsidRPr="00BB754A">
        <w:rPr>
          <w:rFonts w:ascii="Times New Roman" w:hAnsi="Times New Roman" w:cs="Times New Roman"/>
          <w:sz w:val="24"/>
        </w:rPr>
        <w:t>Os resultados mostram que nas águas do rio Doce</w:t>
      </w:r>
      <w:r>
        <w:rPr>
          <w:rFonts w:ascii="Times New Roman" w:hAnsi="Times New Roman" w:cs="Times New Roman"/>
          <w:sz w:val="24"/>
        </w:rPr>
        <w:t xml:space="preserve"> as concentrações de NKT tendem a se manter inferiores ao limite de quantificação do método analítico na maioria das campanhas, sendo que para os valores detectados </w:t>
      </w:r>
      <w:r w:rsidRPr="00BB754A">
        <w:rPr>
          <w:rFonts w:ascii="Times New Roman" w:hAnsi="Times New Roman" w:cs="Times New Roman"/>
          <w:sz w:val="24"/>
        </w:rPr>
        <w:t>a variação encontrada foi de 0,442 mg/L a 3,4 mg/</w:t>
      </w:r>
      <w:r w:rsidRPr="00A83587">
        <w:rPr>
          <w:rFonts w:ascii="Times New Roman" w:hAnsi="Times New Roman" w:cs="Times New Roman"/>
          <w:sz w:val="24"/>
          <w:szCs w:val="24"/>
        </w:rPr>
        <w:t>L</w:t>
      </w:r>
      <w:r>
        <w:rPr>
          <w:rFonts w:ascii="Times New Roman" w:hAnsi="Times New Roman" w:cs="Times New Roman"/>
          <w:sz w:val="24"/>
          <w:szCs w:val="24"/>
        </w:rPr>
        <w:t xml:space="preserve"> </w:t>
      </w:r>
      <w:r w:rsidRPr="0022267D">
        <w:rPr>
          <w:rFonts w:ascii="Times New Roman" w:hAnsi="Times New Roman" w:cs="Times New Roman"/>
          <w:sz w:val="24"/>
        </w:rPr>
        <w:t>(</w:t>
      </w:r>
      <w:r w:rsidRPr="0022267D">
        <w:rPr>
          <w:rFonts w:ascii="Times New Roman" w:hAnsi="Times New Roman" w:cs="Times New Roman"/>
          <w:sz w:val="24"/>
        </w:rPr>
        <w:fldChar w:fldCharType="begin"/>
      </w:r>
      <w:r w:rsidRPr="0022267D">
        <w:rPr>
          <w:rFonts w:ascii="Times New Roman" w:hAnsi="Times New Roman" w:cs="Times New Roman"/>
          <w:sz w:val="24"/>
        </w:rPr>
        <w:instrText xml:space="preserve"> REF _Ref111208617 \h </w:instrText>
      </w:r>
      <w:r>
        <w:rPr>
          <w:rFonts w:ascii="Times New Roman" w:hAnsi="Times New Roman" w:cs="Times New Roman"/>
          <w:sz w:val="24"/>
        </w:rPr>
        <w:instrText xml:space="preserve"> \* MERGEFORMAT </w:instrText>
      </w:r>
      <w:r w:rsidRPr="0022267D">
        <w:rPr>
          <w:rFonts w:ascii="Times New Roman" w:hAnsi="Times New Roman" w:cs="Times New Roman"/>
          <w:sz w:val="24"/>
        </w:rPr>
      </w:r>
      <w:r w:rsidRPr="0022267D">
        <w:rPr>
          <w:rFonts w:ascii="Times New Roman" w:hAnsi="Times New Roman" w:cs="Times New Roman"/>
          <w:sz w:val="24"/>
        </w:rPr>
        <w:fldChar w:fldCharType="separate"/>
      </w:r>
      <w:r w:rsidRPr="0022267D">
        <w:rPr>
          <w:rFonts w:ascii="Times New Roman" w:hAnsi="Times New Roman" w:cs="Times New Roman"/>
          <w:sz w:val="24"/>
        </w:rPr>
        <w:t>Figura 5</w:t>
      </w:r>
      <w:r w:rsidRPr="0022267D">
        <w:rPr>
          <w:rFonts w:ascii="Times New Roman" w:hAnsi="Times New Roman" w:cs="Times New Roman"/>
          <w:sz w:val="24"/>
        </w:rPr>
        <w:noBreakHyphen/>
        <w:t>12</w:t>
      </w:r>
      <w:r w:rsidRPr="0022267D">
        <w:rPr>
          <w:rFonts w:ascii="Times New Roman" w:hAnsi="Times New Roman" w:cs="Times New Roman"/>
          <w:sz w:val="24"/>
        </w:rPr>
        <w:fldChar w:fldCharType="end"/>
      </w:r>
      <w:r w:rsidRPr="0022267D">
        <w:rPr>
          <w:rFonts w:ascii="Times New Roman" w:hAnsi="Times New Roman" w:cs="Times New Roman"/>
          <w:sz w:val="24"/>
        </w:rPr>
        <w:t>)</w:t>
      </w:r>
      <w:r w:rsidRPr="00A83587">
        <w:rPr>
          <w:rFonts w:ascii="Times New Roman" w:hAnsi="Times New Roman" w:cs="Times New Roman"/>
          <w:sz w:val="24"/>
          <w:szCs w:val="24"/>
        </w:rPr>
        <w:t>.</w:t>
      </w:r>
      <w:r>
        <w:rPr>
          <w:rFonts w:ascii="Times New Roman" w:hAnsi="Times New Roman" w:cs="Times New Roman"/>
          <w:sz w:val="24"/>
        </w:rPr>
        <w:t xml:space="preserve"> Uma vez que o nitrogênio amoniacal foi encontrado em concentrações muito baixas, como verificado no item anterior, este resultado indica a maior carga de nitrogênio orgânico nas águas do rio Doce.</w:t>
      </w:r>
    </w:p>
    <w:p w14:paraId="5FDE4745" w14:textId="6FEA5732" w:rsidR="00985C24" w:rsidRPr="00D97D47" w:rsidRDefault="00985C24" w:rsidP="00985C24">
      <w:pPr>
        <w:ind w:left="214"/>
        <w:jc w:val="center"/>
        <w:rPr>
          <w:rFonts w:ascii="Times New Roman" w:hAnsi="Times New Roman" w:cs="Times New Roman"/>
          <w:sz w:val="20"/>
          <w:szCs w:val="20"/>
        </w:rPr>
      </w:pPr>
      <w:bookmarkStart w:id="65" w:name="_Ref111208617"/>
      <w:bookmarkStart w:id="66" w:name="_Toc111223981"/>
      <w:r w:rsidRPr="00D97D47">
        <w:rPr>
          <w:rFonts w:ascii="Times New Roman" w:hAnsi="Times New Roman" w:cs="Times New Roman"/>
          <w:b/>
          <w:sz w:val="20"/>
          <w:szCs w:val="20"/>
        </w:rPr>
        <w:t xml:space="preserve">Figura </w:t>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STYLEREF 1 \s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5</w:t>
      </w:r>
      <w:r w:rsidR="00F300BE">
        <w:rPr>
          <w:rFonts w:ascii="Times New Roman" w:hAnsi="Times New Roman" w:cs="Times New Roman"/>
          <w:b/>
          <w:sz w:val="20"/>
          <w:szCs w:val="20"/>
        </w:rPr>
        <w:fldChar w:fldCharType="end"/>
      </w:r>
      <w:r w:rsidR="00F300BE">
        <w:rPr>
          <w:rFonts w:ascii="Times New Roman" w:hAnsi="Times New Roman" w:cs="Times New Roman"/>
          <w:b/>
          <w:sz w:val="20"/>
          <w:szCs w:val="20"/>
        </w:rPr>
        <w:noBreakHyphen/>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SEQ Figura \* ARABIC \s 1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12</w:t>
      </w:r>
      <w:r w:rsidR="00F300BE">
        <w:rPr>
          <w:rFonts w:ascii="Times New Roman" w:hAnsi="Times New Roman" w:cs="Times New Roman"/>
          <w:b/>
          <w:sz w:val="20"/>
          <w:szCs w:val="20"/>
        </w:rPr>
        <w:fldChar w:fldCharType="end"/>
      </w:r>
      <w:bookmarkEnd w:id="65"/>
      <w:r w:rsidRPr="00D97D47">
        <w:rPr>
          <w:rFonts w:ascii="Times New Roman" w:hAnsi="Times New Roman" w:cs="Times New Roman"/>
          <w:sz w:val="20"/>
          <w:szCs w:val="20"/>
        </w:rPr>
        <w:t xml:space="preserve"> </w:t>
      </w:r>
      <w:r>
        <w:rPr>
          <w:rFonts w:ascii="Times New Roman" w:hAnsi="Times New Roman" w:cs="Times New Roman"/>
          <w:sz w:val="20"/>
          <w:szCs w:val="20"/>
        </w:rPr>
        <w:t>–</w:t>
      </w:r>
      <w:r>
        <w:rPr>
          <w:rFonts w:ascii="Times New Roman" w:hAnsi="Times New Roman" w:cs="Times New Roman"/>
          <w:b/>
          <w:sz w:val="20"/>
          <w:szCs w:val="20"/>
        </w:rPr>
        <w:t xml:space="preserve"> </w:t>
      </w:r>
      <w:r w:rsidRPr="00147D66">
        <w:rPr>
          <w:rFonts w:ascii="Times New Roman" w:hAnsi="Times New Roman" w:cs="Times New Roman"/>
          <w:color w:val="000000" w:themeColor="text1"/>
          <w:sz w:val="20"/>
          <w:szCs w:val="20"/>
        </w:rPr>
        <w:t xml:space="preserve">Resultados de </w:t>
      </w:r>
      <w:r>
        <w:rPr>
          <w:rFonts w:ascii="Times New Roman" w:hAnsi="Times New Roman" w:cs="Times New Roman"/>
          <w:color w:val="000000" w:themeColor="text1"/>
          <w:sz w:val="20"/>
          <w:szCs w:val="20"/>
        </w:rPr>
        <w:t xml:space="preserve">Nitrogênio </w:t>
      </w:r>
      <w:proofErr w:type="spellStart"/>
      <w:r w:rsidR="00637513">
        <w:rPr>
          <w:rFonts w:ascii="Times New Roman" w:hAnsi="Times New Roman" w:cs="Times New Roman"/>
          <w:color w:val="000000" w:themeColor="text1"/>
          <w:sz w:val="20"/>
          <w:szCs w:val="20"/>
        </w:rPr>
        <w:t>K</w:t>
      </w:r>
      <w:r>
        <w:rPr>
          <w:rFonts w:ascii="Times New Roman" w:hAnsi="Times New Roman" w:cs="Times New Roman"/>
          <w:color w:val="000000" w:themeColor="text1"/>
          <w:sz w:val="20"/>
          <w:szCs w:val="20"/>
        </w:rPr>
        <w:t>jeldahl</w:t>
      </w:r>
      <w:proofErr w:type="spellEnd"/>
      <w:r>
        <w:rPr>
          <w:rFonts w:ascii="Times New Roman" w:hAnsi="Times New Roman" w:cs="Times New Roman"/>
          <w:color w:val="000000" w:themeColor="text1"/>
          <w:sz w:val="20"/>
          <w:szCs w:val="20"/>
        </w:rPr>
        <w:t xml:space="preserve"> </w:t>
      </w:r>
      <w:r w:rsidR="00637513">
        <w:rPr>
          <w:rFonts w:ascii="Times New Roman" w:hAnsi="Times New Roman" w:cs="Times New Roman"/>
          <w:color w:val="000000" w:themeColor="text1"/>
          <w:sz w:val="20"/>
          <w:szCs w:val="20"/>
        </w:rPr>
        <w:t>T</w:t>
      </w:r>
      <w:r>
        <w:rPr>
          <w:rFonts w:ascii="Times New Roman" w:hAnsi="Times New Roman" w:cs="Times New Roman"/>
          <w:color w:val="000000" w:themeColor="text1"/>
          <w:sz w:val="20"/>
          <w:szCs w:val="20"/>
        </w:rPr>
        <w:t xml:space="preserve">otal </w:t>
      </w:r>
      <w:r w:rsidRPr="00147D66">
        <w:rPr>
          <w:rFonts w:ascii="Times New Roman" w:hAnsi="Times New Roman" w:cs="Times New Roman"/>
          <w:color w:val="000000" w:themeColor="text1"/>
          <w:sz w:val="20"/>
          <w:szCs w:val="20"/>
        </w:rPr>
        <w:t>no rio Doce, ponto RDO09 (agosto/2017 a abril/2022)</w:t>
      </w:r>
      <w:r w:rsidRPr="00147D66">
        <w:rPr>
          <w:rFonts w:ascii="Times New Roman" w:hAnsi="Times New Roman" w:cs="Times New Roman"/>
          <w:sz w:val="20"/>
          <w:szCs w:val="20"/>
        </w:rPr>
        <w:t>.</w:t>
      </w:r>
      <w:bookmarkEnd w:id="66"/>
    </w:p>
    <w:p w14:paraId="78CF9FD3" w14:textId="53F307AB" w:rsidR="00B9146F" w:rsidRDefault="00B9146F" w:rsidP="00B9146F">
      <w:pPr>
        <w:spacing w:before="40" w:line="360" w:lineRule="auto"/>
        <w:contextualSpacing/>
        <w:jc w:val="center"/>
        <w:rPr>
          <w:rFonts w:ascii="Times New Roman" w:hAnsi="Times New Roman" w:cs="Times New Roman"/>
          <w:sz w:val="24"/>
        </w:rPr>
      </w:pPr>
      <w:r w:rsidRPr="0050620E">
        <w:rPr>
          <w:rFonts w:ascii="Times New Roman" w:hAnsi="Times New Roman" w:cs="Times New Roman"/>
          <w:noProof/>
          <w:sz w:val="24"/>
          <w:lang w:eastAsia="pt-BR"/>
        </w:rPr>
        <w:lastRenderedPageBreak/>
        <w:drawing>
          <wp:inline distT="0" distB="0" distL="0" distR="0" wp14:anchorId="028A66BD" wp14:editId="12940FB8">
            <wp:extent cx="5760000" cy="2401007"/>
            <wp:effectExtent l="0" t="0" r="0" b="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000" cy="2401007"/>
                    </a:xfrm>
                    <a:prstGeom prst="rect">
                      <a:avLst/>
                    </a:prstGeom>
                    <a:noFill/>
                    <a:ln>
                      <a:noFill/>
                    </a:ln>
                  </pic:spPr>
                </pic:pic>
              </a:graphicData>
            </a:graphic>
          </wp:inline>
        </w:drawing>
      </w:r>
    </w:p>
    <w:p w14:paraId="2D79FCDF" w14:textId="5F612FEF" w:rsidR="00985C24" w:rsidRPr="00985C24" w:rsidRDefault="00985C24" w:rsidP="00985C24">
      <w:pPr>
        <w:spacing w:before="40" w:line="360" w:lineRule="auto"/>
        <w:contextualSpacing/>
        <w:rPr>
          <w:rFonts w:ascii="Times New Roman" w:hAnsi="Times New Roman" w:cs="Times New Roman"/>
          <w:b/>
          <w:sz w:val="20"/>
          <w:szCs w:val="20"/>
        </w:rPr>
      </w:pPr>
      <w:r w:rsidRPr="00985C24">
        <w:rPr>
          <w:rFonts w:ascii="Times New Roman" w:hAnsi="Times New Roman" w:cs="Times New Roman"/>
          <w:b/>
          <w:sz w:val="20"/>
          <w:szCs w:val="20"/>
        </w:rPr>
        <w:t>Fonte:</w:t>
      </w:r>
      <w:r w:rsidR="00C62FA9">
        <w:rPr>
          <w:rFonts w:ascii="Times New Roman" w:hAnsi="Times New Roman" w:cs="Times New Roman"/>
          <w:b/>
          <w:sz w:val="20"/>
          <w:szCs w:val="20"/>
        </w:rPr>
        <w:t xml:space="preserve"> </w:t>
      </w:r>
      <w:proofErr w:type="spellStart"/>
      <w:r w:rsidR="00C62FA9">
        <w:rPr>
          <w:rFonts w:ascii="Times New Roman" w:hAnsi="Times New Roman" w:cs="Times New Roman"/>
          <w:sz w:val="20"/>
          <w:szCs w:val="20"/>
        </w:rPr>
        <w:t>TetraMais</w:t>
      </w:r>
      <w:proofErr w:type="spellEnd"/>
      <w:r w:rsidR="00C62FA9">
        <w:rPr>
          <w:rFonts w:ascii="Times New Roman" w:hAnsi="Times New Roman" w:cs="Times New Roman"/>
          <w:sz w:val="20"/>
          <w:szCs w:val="20"/>
        </w:rPr>
        <w:t>, 2022.</w:t>
      </w:r>
    </w:p>
    <w:p w14:paraId="5E96FC5F" w14:textId="77777777" w:rsidR="00B9146F" w:rsidRPr="008351B9" w:rsidRDefault="00B9146F" w:rsidP="00B9146F">
      <w:pPr>
        <w:pStyle w:val="Ttulo3"/>
        <w:numPr>
          <w:ilvl w:val="2"/>
          <w:numId w:val="46"/>
        </w:numPr>
        <w:rPr>
          <w:rFonts w:eastAsiaTheme="minorHAnsi" w:cs="Times New Roman"/>
          <w:color w:val="auto"/>
          <w:sz w:val="24"/>
          <w:szCs w:val="22"/>
        </w:rPr>
      </w:pPr>
      <w:bookmarkStart w:id="67" w:name="_Toc111220164"/>
      <w:r w:rsidRPr="008351B9">
        <w:rPr>
          <w:rFonts w:eastAsiaTheme="minorHAnsi" w:cs="Times New Roman"/>
          <w:color w:val="auto"/>
          <w:sz w:val="24"/>
          <w:szCs w:val="22"/>
        </w:rPr>
        <w:t>Nitrogênio Orgânico</w:t>
      </w:r>
      <w:bookmarkEnd w:id="67"/>
    </w:p>
    <w:p w14:paraId="383CE81A" w14:textId="5A0E7997" w:rsidR="00F95453" w:rsidRPr="0011367B" w:rsidRDefault="00F95453" w:rsidP="00637513">
      <w:pPr>
        <w:spacing w:before="40" w:line="360" w:lineRule="auto"/>
        <w:ind w:firstLine="851"/>
        <w:contextualSpacing/>
        <w:jc w:val="both"/>
        <w:rPr>
          <w:rFonts w:ascii="Times New Roman" w:hAnsi="Times New Roman" w:cs="Times New Roman"/>
          <w:sz w:val="24"/>
        </w:rPr>
      </w:pPr>
      <w:r w:rsidRPr="0011367B">
        <w:rPr>
          <w:rFonts w:ascii="Times New Roman" w:hAnsi="Times New Roman" w:cs="Times New Roman"/>
          <w:sz w:val="24"/>
        </w:rPr>
        <w:t>Para nitrogênio orgânico não há um padrão estipulado</w:t>
      </w:r>
      <w:r>
        <w:rPr>
          <w:rFonts w:ascii="Times New Roman" w:hAnsi="Times New Roman" w:cs="Times New Roman"/>
          <w:sz w:val="24"/>
        </w:rPr>
        <w:t xml:space="preserve"> nas Resoluções CONAMA 357/05 e 396/08, seja em águas superficiais ou subterrâneas</w:t>
      </w:r>
      <w:r w:rsidRPr="0011367B">
        <w:rPr>
          <w:rFonts w:ascii="Times New Roman" w:hAnsi="Times New Roman" w:cs="Times New Roman"/>
          <w:sz w:val="24"/>
        </w:rPr>
        <w:t>.</w:t>
      </w:r>
      <w:r>
        <w:rPr>
          <w:rFonts w:ascii="Times New Roman" w:hAnsi="Times New Roman" w:cs="Times New Roman"/>
          <w:sz w:val="24"/>
        </w:rPr>
        <w:t xml:space="preserve"> </w:t>
      </w:r>
      <w:r w:rsidRPr="0011367B">
        <w:rPr>
          <w:rFonts w:ascii="Times New Roman" w:hAnsi="Times New Roman" w:cs="Times New Roman"/>
          <w:sz w:val="24"/>
        </w:rPr>
        <w:t>As amostras do Poço 1 e Poço 2 não foram analisadas para este parâmetro.</w:t>
      </w:r>
    </w:p>
    <w:p w14:paraId="13A0FA40" w14:textId="3B89ACB4" w:rsidR="00F95453" w:rsidRDefault="00F95453" w:rsidP="00637513">
      <w:pPr>
        <w:spacing w:before="40" w:line="360" w:lineRule="auto"/>
        <w:ind w:firstLine="851"/>
        <w:contextualSpacing/>
        <w:jc w:val="both"/>
        <w:rPr>
          <w:rFonts w:ascii="Times New Roman" w:hAnsi="Times New Roman" w:cs="Times New Roman"/>
          <w:sz w:val="24"/>
        </w:rPr>
      </w:pPr>
      <w:r w:rsidRPr="00746601">
        <w:rPr>
          <w:rFonts w:ascii="Times New Roman" w:hAnsi="Times New Roman" w:cs="Times New Roman"/>
          <w:sz w:val="24"/>
        </w:rPr>
        <w:t xml:space="preserve">Os resultados corroboram os encontrados para NKT, </w:t>
      </w:r>
      <w:r>
        <w:rPr>
          <w:rFonts w:ascii="Times New Roman" w:hAnsi="Times New Roman" w:cs="Times New Roman"/>
          <w:sz w:val="24"/>
        </w:rPr>
        <w:t>prevalecendo valores abaixo do limite de quantificação do método na maioria das coletas, sendo que</w:t>
      </w:r>
      <w:r w:rsidRPr="00746601">
        <w:rPr>
          <w:rFonts w:ascii="Times New Roman" w:hAnsi="Times New Roman" w:cs="Times New Roman"/>
          <w:sz w:val="24"/>
        </w:rPr>
        <w:t xml:space="preserve"> variação </w:t>
      </w:r>
      <w:r>
        <w:rPr>
          <w:rFonts w:ascii="Times New Roman" w:hAnsi="Times New Roman" w:cs="Times New Roman"/>
          <w:sz w:val="24"/>
        </w:rPr>
        <w:t xml:space="preserve">para os teores quantificados ficou </w:t>
      </w:r>
      <w:r w:rsidRPr="00746601">
        <w:rPr>
          <w:rFonts w:ascii="Times New Roman" w:hAnsi="Times New Roman" w:cs="Times New Roman"/>
          <w:sz w:val="24"/>
        </w:rPr>
        <w:t>entre 0,442 mg/L</w:t>
      </w:r>
      <w:r w:rsidRPr="00653939">
        <w:rPr>
          <w:rFonts w:ascii="Times New Roman" w:hAnsi="Times New Roman" w:cs="Times New Roman"/>
          <w:sz w:val="24"/>
        </w:rPr>
        <w:t xml:space="preserve"> </w:t>
      </w:r>
      <w:proofErr w:type="gramStart"/>
      <w:r w:rsidRPr="00653939">
        <w:rPr>
          <w:rFonts w:ascii="Times New Roman" w:hAnsi="Times New Roman" w:cs="Times New Roman"/>
          <w:sz w:val="24"/>
        </w:rPr>
        <w:t>a</w:t>
      </w:r>
      <w:proofErr w:type="gramEnd"/>
      <w:r w:rsidRPr="00653939">
        <w:rPr>
          <w:rFonts w:ascii="Times New Roman" w:hAnsi="Times New Roman" w:cs="Times New Roman"/>
          <w:sz w:val="24"/>
        </w:rPr>
        <w:t xml:space="preserve"> 3,4 mg/</w:t>
      </w:r>
      <w:r w:rsidRPr="00653939">
        <w:rPr>
          <w:rFonts w:ascii="Times New Roman" w:hAnsi="Times New Roman" w:cs="Times New Roman"/>
          <w:sz w:val="24"/>
          <w:szCs w:val="24"/>
        </w:rPr>
        <w:t xml:space="preserve">L </w:t>
      </w:r>
      <w:r w:rsidRPr="0022267D">
        <w:rPr>
          <w:rFonts w:ascii="Times New Roman" w:hAnsi="Times New Roman" w:cs="Times New Roman"/>
          <w:sz w:val="24"/>
        </w:rPr>
        <w:t>(</w:t>
      </w:r>
      <w:r w:rsidRPr="0022267D">
        <w:rPr>
          <w:rFonts w:ascii="Times New Roman" w:hAnsi="Times New Roman" w:cs="Times New Roman"/>
          <w:sz w:val="24"/>
        </w:rPr>
        <w:fldChar w:fldCharType="begin"/>
      </w:r>
      <w:r w:rsidRPr="0022267D">
        <w:rPr>
          <w:rFonts w:ascii="Times New Roman" w:hAnsi="Times New Roman" w:cs="Times New Roman"/>
          <w:sz w:val="24"/>
        </w:rPr>
        <w:instrText xml:space="preserve"> REF _Ref111208639 \h </w:instrText>
      </w:r>
      <w:r>
        <w:rPr>
          <w:rFonts w:ascii="Times New Roman" w:hAnsi="Times New Roman" w:cs="Times New Roman"/>
          <w:sz w:val="24"/>
        </w:rPr>
        <w:instrText xml:space="preserve"> \* MERGEFORMAT </w:instrText>
      </w:r>
      <w:r w:rsidRPr="0022267D">
        <w:rPr>
          <w:rFonts w:ascii="Times New Roman" w:hAnsi="Times New Roman" w:cs="Times New Roman"/>
          <w:sz w:val="24"/>
        </w:rPr>
      </w:r>
      <w:r w:rsidRPr="0022267D">
        <w:rPr>
          <w:rFonts w:ascii="Times New Roman" w:hAnsi="Times New Roman" w:cs="Times New Roman"/>
          <w:sz w:val="24"/>
        </w:rPr>
        <w:fldChar w:fldCharType="separate"/>
      </w:r>
      <w:r w:rsidRPr="0022267D">
        <w:rPr>
          <w:rFonts w:ascii="Times New Roman" w:hAnsi="Times New Roman" w:cs="Times New Roman"/>
          <w:sz w:val="24"/>
        </w:rPr>
        <w:t>Figura 5</w:t>
      </w:r>
      <w:r w:rsidRPr="0022267D">
        <w:rPr>
          <w:rFonts w:ascii="Times New Roman" w:hAnsi="Times New Roman" w:cs="Times New Roman"/>
          <w:sz w:val="24"/>
        </w:rPr>
        <w:noBreakHyphen/>
        <w:t>13</w:t>
      </w:r>
      <w:r w:rsidRPr="0022267D">
        <w:rPr>
          <w:rFonts w:ascii="Times New Roman" w:hAnsi="Times New Roman" w:cs="Times New Roman"/>
          <w:sz w:val="24"/>
        </w:rPr>
        <w:fldChar w:fldCharType="end"/>
      </w:r>
      <w:r w:rsidRPr="0022267D">
        <w:rPr>
          <w:rFonts w:ascii="Times New Roman" w:hAnsi="Times New Roman" w:cs="Times New Roman"/>
          <w:sz w:val="24"/>
        </w:rPr>
        <w:t>),</w:t>
      </w:r>
      <w:r>
        <w:rPr>
          <w:rFonts w:ascii="Times New Roman" w:hAnsi="Times New Roman" w:cs="Times New Roman"/>
          <w:sz w:val="24"/>
          <w:szCs w:val="24"/>
        </w:rPr>
        <w:t xml:space="preserve"> mostrando que o nitrogênio orgânico é a principal forma nitrogenada nas águas do rio Doce</w:t>
      </w:r>
      <w:r w:rsidRPr="00653939">
        <w:rPr>
          <w:rFonts w:ascii="Times New Roman" w:hAnsi="Times New Roman" w:cs="Times New Roman"/>
          <w:sz w:val="24"/>
          <w:szCs w:val="24"/>
        </w:rPr>
        <w:t>.</w:t>
      </w:r>
    </w:p>
    <w:p w14:paraId="64798CFD" w14:textId="678B5B74" w:rsidR="00A81EDF" w:rsidRPr="00D97D47" w:rsidRDefault="00A81EDF" w:rsidP="00A81EDF">
      <w:pPr>
        <w:ind w:left="214"/>
        <w:jc w:val="center"/>
        <w:rPr>
          <w:rFonts w:ascii="Times New Roman" w:hAnsi="Times New Roman" w:cs="Times New Roman"/>
          <w:sz w:val="20"/>
          <w:szCs w:val="20"/>
        </w:rPr>
      </w:pPr>
      <w:bookmarkStart w:id="68" w:name="_Ref111208639"/>
      <w:bookmarkStart w:id="69" w:name="_Toc111223982"/>
      <w:r w:rsidRPr="00D97D47">
        <w:rPr>
          <w:rFonts w:ascii="Times New Roman" w:hAnsi="Times New Roman" w:cs="Times New Roman"/>
          <w:b/>
          <w:sz w:val="20"/>
          <w:szCs w:val="20"/>
        </w:rPr>
        <w:t xml:space="preserve">Figura </w:t>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STYLEREF 1 \s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5</w:t>
      </w:r>
      <w:r w:rsidR="00F300BE">
        <w:rPr>
          <w:rFonts w:ascii="Times New Roman" w:hAnsi="Times New Roman" w:cs="Times New Roman"/>
          <w:b/>
          <w:sz w:val="20"/>
          <w:szCs w:val="20"/>
        </w:rPr>
        <w:fldChar w:fldCharType="end"/>
      </w:r>
      <w:r w:rsidR="00F300BE">
        <w:rPr>
          <w:rFonts w:ascii="Times New Roman" w:hAnsi="Times New Roman" w:cs="Times New Roman"/>
          <w:b/>
          <w:sz w:val="20"/>
          <w:szCs w:val="20"/>
        </w:rPr>
        <w:noBreakHyphen/>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SEQ Figura \* ARABIC \s 1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13</w:t>
      </w:r>
      <w:r w:rsidR="00F300BE">
        <w:rPr>
          <w:rFonts w:ascii="Times New Roman" w:hAnsi="Times New Roman" w:cs="Times New Roman"/>
          <w:b/>
          <w:sz w:val="20"/>
          <w:szCs w:val="20"/>
        </w:rPr>
        <w:fldChar w:fldCharType="end"/>
      </w:r>
      <w:bookmarkEnd w:id="68"/>
      <w:r w:rsidRPr="00D97D47">
        <w:rPr>
          <w:rFonts w:ascii="Times New Roman" w:hAnsi="Times New Roman" w:cs="Times New Roman"/>
          <w:sz w:val="20"/>
          <w:szCs w:val="20"/>
        </w:rPr>
        <w:t xml:space="preserve"> </w:t>
      </w:r>
      <w:r>
        <w:rPr>
          <w:rFonts w:ascii="Times New Roman" w:hAnsi="Times New Roman" w:cs="Times New Roman"/>
          <w:sz w:val="20"/>
          <w:szCs w:val="20"/>
        </w:rPr>
        <w:t>–</w:t>
      </w:r>
      <w:r>
        <w:rPr>
          <w:rFonts w:ascii="Times New Roman" w:hAnsi="Times New Roman" w:cs="Times New Roman"/>
          <w:b/>
          <w:sz w:val="20"/>
          <w:szCs w:val="20"/>
        </w:rPr>
        <w:t xml:space="preserve"> </w:t>
      </w:r>
      <w:r w:rsidRPr="00147D66">
        <w:rPr>
          <w:rFonts w:ascii="Times New Roman" w:hAnsi="Times New Roman" w:cs="Times New Roman"/>
          <w:color w:val="000000" w:themeColor="text1"/>
          <w:sz w:val="20"/>
          <w:szCs w:val="20"/>
        </w:rPr>
        <w:t xml:space="preserve">Resultados de </w:t>
      </w:r>
      <w:r w:rsidR="00637513">
        <w:rPr>
          <w:rFonts w:ascii="Times New Roman" w:hAnsi="Times New Roman" w:cs="Times New Roman"/>
          <w:color w:val="000000" w:themeColor="text1"/>
          <w:sz w:val="20"/>
          <w:szCs w:val="20"/>
        </w:rPr>
        <w:t>n</w:t>
      </w:r>
      <w:r>
        <w:rPr>
          <w:rFonts w:ascii="Times New Roman" w:hAnsi="Times New Roman" w:cs="Times New Roman"/>
          <w:color w:val="000000" w:themeColor="text1"/>
          <w:sz w:val="20"/>
          <w:szCs w:val="20"/>
        </w:rPr>
        <w:t xml:space="preserve">itrogênio orgânico </w:t>
      </w:r>
      <w:r w:rsidRPr="00147D66">
        <w:rPr>
          <w:rFonts w:ascii="Times New Roman" w:hAnsi="Times New Roman" w:cs="Times New Roman"/>
          <w:color w:val="000000" w:themeColor="text1"/>
          <w:sz w:val="20"/>
          <w:szCs w:val="20"/>
        </w:rPr>
        <w:t>no rio Doce, ponto RDO09 (agosto/2017 a abril/2022)</w:t>
      </w:r>
      <w:r w:rsidRPr="00147D66">
        <w:rPr>
          <w:rFonts w:ascii="Times New Roman" w:hAnsi="Times New Roman" w:cs="Times New Roman"/>
          <w:sz w:val="20"/>
          <w:szCs w:val="20"/>
        </w:rPr>
        <w:t>.</w:t>
      </w:r>
      <w:bookmarkEnd w:id="69"/>
    </w:p>
    <w:p w14:paraId="4B990456" w14:textId="68788BF6" w:rsidR="00B9146F" w:rsidRDefault="00B9146F" w:rsidP="00B9146F">
      <w:pPr>
        <w:spacing w:before="40" w:line="360" w:lineRule="auto"/>
        <w:contextualSpacing/>
        <w:jc w:val="center"/>
        <w:rPr>
          <w:rFonts w:ascii="Times New Roman" w:hAnsi="Times New Roman" w:cs="Times New Roman"/>
          <w:sz w:val="24"/>
        </w:rPr>
      </w:pPr>
      <w:r w:rsidRPr="0050620E">
        <w:rPr>
          <w:rFonts w:ascii="Times New Roman" w:hAnsi="Times New Roman" w:cs="Times New Roman"/>
          <w:noProof/>
          <w:sz w:val="24"/>
          <w:lang w:eastAsia="pt-BR"/>
        </w:rPr>
        <w:drawing>
          <wp:inline distT="0" distB="0" distL="0" distR="0" wp14:anchorId="552BBC05" wp14:editId="09D8E2D0">
            <wp:extent cx="5760000" cy="2401007"/>
            <wp:effectExtent l="0" t="0" r="0" b="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000" cy="2401007"/>
                    </a:xfrm>
                    <a:prstGeom prst="rect">
                      <a:avLst/>
                    </a:prstGeom>
                    <a:noFill/>
                    <a:ln>
                      <a:noFill/>
                    </a:ln>
                  </pic:spPr>
                </pic:pic>
              </a:graphicData>
            </a:graphic>
          </wp:inline>
        </w:drawing>
      </w:r>
    </w:p>
    <w:p w14:paraId="739E4EC8" w14:textId="27B1B133" w:rsidR="00C62FA9" w:rsidRPr="00C62FA9" w:rsidRDefault="00C62FA9" w:rsidP="00C62FA9">
      <w:pPr>
        <w:spacing w:before="40" w:line="360" w:lineRule="auto"/>
        <w:contextualSpacing/>
        <w:rPr>
          <w:rFonts w:ascii="Times New Roman" w:hAnsi="Times New Roman" w:cs="Times New Roman"/>
          <w:b/>
          <w:sz w:val="20"/>
        </w:rPr>
      </w:pPr>
      <w:r w:rsidRPr="00C62FA9">
        <w:rPr>
          <w:rFonts w:ascii="Times New Roman" w:hAnsi="Times New Roman" w:cs="Times New Roman"/>
          <w:b/>
          <w:sz w:val="20"/>
        </w:rPr>
        <w:t>Fonte:</w:t>
      </w:r>
      <w:r>
        <w:rPr>
          <w:rFonts w:ascii="Times New Roman" w:hAnsi="Times New Roman" w:cs="Times New Roman"/>
          <w:b/>
          <w:sz w:val="20"/>
        </w:rPr>
        <w:t xml:space="preserve"> </w:t>
      </w:r>
      <w:proofErr w:type="spellStart"/>
      <w:r>
        <w:rPr>
          <w:rFonts w:ascii="Times New Roman" w:hAnsi="Times New Roman" w:cs="Times New Roman"/>
          <w:sz w:val="20"/>
          <w:szCs w:val="20"/>
        </w:rPr>
        <w:t>TetraMais</w:t>
      </w:r>
      <w:proofErr w:type="spellEnd"/>
      <w:r>
        <w:rPr>
          <w:rFonts w:ascii="Times New Roman" w:hAnsi="Times New Roman" w:cs="Times New Roman"/>
          <w:sz w:val="20"/>
          <w:szCs w:val="20"/>
        </w:rPr>
        <w:t>, 2022.</w:t>
      </w:r>
    </w:p>
    <w:p w14:paraId="36E8758D" w14:textId="77777777" w:rsidR="00B9146F" w:rsidRDefault="00B9146F" w:rsidP="00B17A15">
      <w:pPr>
        <w:spacing w:before="40" w:after="0" w:line="360" w:lineRule="auto"/>
        <w:contextualSpacing/>
        <w:jc w:val="center"/>
        <w:rPr>
          <w:rFonts w:ascii="Times New Roman" w:hAnsi="Times New Roman" w:cs="Times New Roman"/>
          <w:sz w:val="24"/>
        </w:rPr>
      </w:pPr>
    </w:p>
    <w:p w14:paraId="54F8193A" w14:textId="6DDEA667" w:rsidR="00DD16FB" w:rsidRDefault="00DD16FB" w:rsidP="00A400DC">
      <w:pPr>
        <w:pStyle w:val="Ttulo2"/>
        <w:numPr>
          <w:ilvl w:val="0"/>
          <w:numId w:val="43"/>
        </w:numPr>
      </w:pPr>
      <w:bookmarkStart w:id="70" w:name="_Toc111220165"/>
      <w:r>
        <w:lastRenderedPageBreak/>
        <w:t>Demanda Bioquímica de Oxigênio -</w:t>
      </w:r>
      <w:r w:rsidR="00800FD8">
        <w:t xml:space="preserve"> </w:t>
      </w:r>
      <w:r>
        <w:t>DBO</w:t>
      </w:r>
      <w:bookmarkEnd w:id="70"/>
    </w:p>
    <w:p w14:paraId="7BCAF320" w14:textId="77777777" w:rsidR="00F95453" w:rsidRDefault="00F95453" w:rsidP="00F95453">
      <w:pPr>
        <w:spacing w:beforeLines="40" w:before="96" w:after="0" w:line="360" w:lineRule="auto"/>
        <w:ind w:firstLine="709"/>
        <w:jc w:val="both"/>
        <w:rPr>
          <w:rFonts w:ascii="Times New Roman" w:hAnsi="Times New Roman" w:cs="Times New Roman"/>
          <w:sz w:val="24"/>
        </w:rPr>
      </w:pPr>
      <w:r w:rsidRPr="00417E03">
        <w:rPr>
          <w:rFonts w:ascii="Times New Roman" w:hAnsi="Times New Roman" w:cs="Times New Roman"/>
          <w:sz w:val="24"/>
        </w:rPr>
        <w:t>A DBO de uma amostra de água é a quantidade de oxigênio necessária para oxidar a matéria orgânica por meio de decomposição biológica aeróbia, formando subprodutos na forma inorgânica estável. A Resolução CONAMA 357/05 determina, para águas doces classe 2, o valor máximo de 5 mg/L de DBO.</w:t>
      </w:r>
      <w:r>
        <w:rPr>
          <w:rFonts w:ascii="Times New Roman" w:hAnsi="Times New Roman" w:cs="Times New Roman"/>
          <w:sz w:val="24"/>
        </w:rPr>
        <w:t xml:space="preserve"> Não há padrão legislado para a água subterrânea.</w:t>
      </w:r>
    </w:p>
    <w:p w14:paraId="33DDFBE6" w14:textId="17734DB6" w:rsidR="00F95453" w:rsidRDefault="00F95453" w:rsidP="00F95453">
      <w:pPr>
        <w:spacing w:beforeLines="40" w:before="96" w:after="0" w:line="360" w:lineRule="auto"/>
        <w:ind w:firstLine="709"/>
        <w:jc w:val="both"/>
        <w:rPr>
          <w:rFonts w:ascii="Times New Roman" w:hAnsi="Times New Roman" w:cs="Times New Roman"/>
          <w:sz w:val="24"/>
          <w:szCs w:val="24"/>
        </w:rPr>
      </w:pPr>
      <w:r w:rsidRPr="00B34C63">
        <w:rPr>
          <w:rFonts w:ascii="Times New Roman" w:hAnsi="Times New Roman" w:cs="Times New Roman"/>
          <w:sz w:val="24"/>
        </w:rPr>
        <w:t>Os resultados mostram que os valores de DBO no Poço 1 e Poço 2</w:t>
      </w:r>
      <w:r>
        <w:rPr>
          <w:rFonts w:ascii="Times New Roman" w:hAnsi="Times New Roman" w:cs="Times New Roman"/>
          <w:sz w:val="24"/>
        </w:rPr>
        <w:t xml:space="preserve"> não atingiram o limite de quantificação do método analítico (&lt;</w:t>
      </w:r>
      <w:r w:rsidRPr="00FE4A0C">
        <w:rPr>
          <w:rFonts w:ascii="Times New Roman" w:hAnsi="Times New Roman" w:cs="Times New Roman"/>
          <w:sz w:val="24"/>
        </w:rPr>
        <w:t xml:space="preserve"> 2,0 mg/L)</w:t>
      </w:r>
      <w:r w:rsidRPr="00F95453">
        <w:rPr>
          <w:rFonts w:ascii="Times New Roman" w:hAnsi="Times New Roman" w:cs="Times New Roman"/>
          <w:sz w:val="24"/>
        </w:rPr>
        <w:t xml:space="preserve"> </w:t>
      </w:r>
      <w:r w:rsidRPr="0022267D">
        <w:rPr>
          <w:rFonts w:ascii="Times New Roman" w:hAnsi="Times New Roman" w:cs="Times New Roman"/>
          <w:sz w:val="24"/>
        </w:rPr>
        <w:t>(</w:t>
      </w:r>
      <w:r w:rsidRPr="0022267D">
        <w:rPr>
          <w:rFonts w:ascii="Times New Roman" w:hAnsi="Times New Roman" w:cs="Times New Roman"/>
          <w:sz w:val="24"/>
        </w:rPr>
        <w:fldChar w:fldCharType="begin"/>
      </w:r>
      <w:r w:rsidRPr="0022267D">
        <w:rPr>
          <w:rFonts w:ascii="Times New Roman" w:hAnsi="Times New Roman" w:cs="Times New Roman"/>
          <w:sz w:val="24"/>
        </w:rPr>
        <w:instrText xml:space="preserve"> REF _Ref111208668 \h </w:instrText>
      </w:r>
      <w:r>
        <w:rPr>
          <w:rFonts w:ascii="Times New Roman" w:hAnsi="Times New Roman" w:cs="Times New Roman"/>
          <w:sz w:val="24"/>
        </w:rPr>
        <w:instrText xml:space="preserve"> \* MERGEFORMAT </w:instrText>
      </w:r>
      <w:r w:rsidRPr="0022267D">
        <w:rPr>
          <w:rFonts w:ascii="Times New Roman" w:hAnsi="Times New Roman" w:cs="Times New Roman"/>
          <w:sz w:val="24"/>
        </w:rPr>
      </w:r>
      <w:r w:rsidRPr="0022267D">
        <w:rPr>
          <w:rFonts w:ascii="Times New Roman" w:hAnsi="Times New Roman" w:cs="Times New Roman"/>
          <w:sz w:val="24"/>
        </w:rPr>
        <w:fldChar w:fldCharType="separate"/>
      </w:r>
      <w:r w:rsidRPr="0022267D">
        <w:rPr>
          <w:rFonts w:ascii="Times New Roman" w:hAnsi="Times New Roman" w:cs="Times New Roman"/>
          <w:sz w:val="24"/>
        </w:rPr>
        <w:t>Figura 5</w:t>
      </w:r>
      <w:r w:rsidRPr="0022267D">
        <w:rPr>
          <w:rFonts w:ascii="Times New Roman" w:hAnsi="Times New Roman" w:cs="Times New Roman"/>
          <w:sz w:val="24"/>
        </w:rPr>
        <w:noBreakHyphen/>
        <w:t>14</w:t>
      </w:r>
      <w:r w:rsidRPr="0022267D">
        <w:rPr>
          <w:rFonts w:ascii="Times New Roman" w:hAnsi="Times New Roman" w:cs="Times New Roman"/>
          <w:sz w:val="24"/>
        </w:rPr>
        <w:fldChar w:fldCharType="end"/>
      </w:r>
      <w:r w:rsidRPr="0022267D">
        <w:rPr>
          <w:rFonts w:ascii="Times New Roman" w:hAnsi="Times New Roman" w:cs="Times New Roman"/>
          <w:sz w:val="24"/>
        </w:rPr>
        <w:t>)</w:t>
      </w:r>
      <w:r>
        <w:rPr>
          <w:rFonts w:ascii="Times New Roman" w:hAnsi="Times New Roman" w:cs="Times New Roman"/>
          <w:sz w:val="24"/>
          <w:szCs w:val="24"/>
        </w:rPr>
        <w:t xml:space="preserve">, assim como as águas do rio Doce em seu ponto amostral RDO09, com exceção de uma única campanha (dezembro de 2017) em que foi quantificado um alto teor de DBO (43,43 </w:t>
      </w:r>
      <w:r w:rsidRPr="00FE4A0C">
        <w:rPr>
          <w:rFonts w:ascii="Times New Roman" w:hAnsi="Times New Roman" w:cs="Times New Roman"/>
          <w:sz w:val="24"/>
        </w:rPr>
        <w:t>mgO</w:t>
      </w:r>
      <w:r w:rsidRPr="00FE4A0C">
        <w:rPr>
          <w:rFonts w:ascii="Times New Roman" w:hAnsi="Times New Roman" w:cs="Times New Roman"/>
          <w:sz w:val="24"/>
          <w:vertAlign w:val="subscript"/>
        </w:rPr>
        <w:t>2</w:t>
      </w:r>
      <w:r w:rsidRPr="00FE4A0C">
        <w:rPr>
          <w:rFonts w:ascii="Times New Roman" w:hAnsi="Times New Roman" w:cs="Times New Roman"/>
          <w:sz w:val="24"/>
        </w:rPr>
        <w:t>/L</w:t>
      </w:r>
      <w:r>
        <w:rPr>
          <w:rFonts w:ascii="Times New Roman" w:hAnsi="Times New Roman" w:cs="Times New Roman"/>
          <w:sz w:val="24"/>
        </w:rPr>
        <w:t>)</w:t>
      </w:r>
      <w:r w:rsidRPr="00B34C63">
        <w:rPr>
          <w:rFonts w:ascii="Times New Roman" w:hAnsi="Times New Roman" w:cs="Times New Roman"/>
          <w:sz w:val="24"/>
          <w:szCs w:val="24"/>
        </w:rPr>
        <w:t>.</w:t>
      </w:r>
    </w:p>
    <w:p w14:paraId="66158856" w14:textId="77777777" w:rsidR="00F95453" w:rsidRPr="00FE4A0C" w:rsidRDefault="00F95453" w:rsidP="00F95453">
      <w:pPr>
        <w:spacing w:before="40" w:after="0" w:line="360" w:lineRule="auto"/>
        <w:ind w:firstLine="709"/>
        <w:contextualSpacing/>
        <w:jc w:val="both"/>
        <w:rPr>
          <w:rFonts w:ascii="Times New Roman" w:hAnsi="Times New Roman" w:cs="Times New Roman"/>
          <w:sz w:val="24"/>
        </w:rPr>
      </w:pPr>
      <w:r>
        <w:rPr>
          <w:rFonts w:ascii="Times New Roman" w:hAnsi="Times New Roman" w:cs="Times New Roman"/>
          <w:sz w:val="24"/>
        </w:rPr>
        <w:t xml:space="preserve">Cabe indicar que concentrações elevadas de </w:t>
      </w:r>
      <w:r w:rsidRPr="00572C0F">
        <w:rPr>
          <w:rFonts w:ascii="Times New Roman" w:hAnsi="Times New Roman" w:cs="Times New Roman"/>
          <w:sz w:val="24"/>
        </w:rPr>
        <w:t xml:space="preserve">DBO </w:t>
      </w:r>
      <w:r>
        <w:rPr>
          <w:rFonts w:ascii="Times New Roman" w:hAnsi="Times New Roman" w:cs="Times New Roman"/>
          <w:sz w:val="24"/>
        </w:rPr>
        <w:t xml:space="preserve">podem causar a </w:t>
      </w:r>
      <w:r w:rsidRPr="00572C0F">
        <w:rPr>
          <w:rFonts w:ascii="Times New Roman" w:hAnsi="Times New Roman" w:cs="Times New Roman"/>
          <w:sz w:val="24"/>
        </w:rPr>
        <w:t xml:space="preserve">diminuição </w:t>
      </w:r>
      <w:r>
        <w:rPr>
          <w:rFonts w:ascii="Times New Roman" w:hAnsi="Times New Roman" w:cs="Times New Roman"/>
          <w:sz w:val="24"/>
        </w:rPr>
        <w:t xml:space="preserve">das taxas </w:t>
      </w:r>
      <w:r w:rsidRPr="00572C0F">
        <w:rPr>
          <w:rFonts w:ascii="Times New Roman" w:hAnsi="Times New Roman" w:cs="Times New Roman"/>
          <w:sz w:val="24"/>
        </w:rPr>
        <w:t>de oxigênio dissolvido na água, podendo provocar mortalidades de peixes.</w:t>
      </w:r>
      <w:r>
        <w:rPr>
          <w:rFonts w:ascii="Times New Roman" w:hAnsi="Times New Roman" w:cs="Times New Roman"/>
          <w:sz w:val="24"/>
        </w:rPr>
        <w:t xml:space="preserve"> Contudo, nota-se que tanto nos poços como no rio Doce prevalecem baixos níveis de DBO. </w:t>
      </w:r>
    </w:p>
    <w:p w14:paraId="5B5DDDD5" w14:textId="377F081F" w:rsidR="00800FD8" w:rsidRPr="00D97D47" w:rsidRDefault="00800FD8" w:rsidP="00800FD8">
      <w:pPr>
        <w:ind w:left="214"/>
        <w:jc w:val="center"/>
        <w:rPr>
          <w:rFonts w:ascii="Times New Roman" w:hAnsi="Times New Roman" w:cs="Times New Roman"/>
          <w:sz w:val="20"/>
          <w:szCs w:val="20"/>
        </w:rPr>
      </w:pPr>
      <w:bookmarkStart w:id="71" w:name="_Ref111208668"/>
      <w:bookmarkStart w:id="72" w:name="_Toc111223983"/>
      <w:r w:rsidRPr="00D97D47">
        <w:rPr>
          <w:rFonts w:ascii="Times New Roman" w:hAnsi="Times New Roman" w:cs="Times New Roman"/>
          <w:b/>
          <w:sz w:val="20"/>
          <w:szCs w:val="20"/>
        </w:rPr>
        <w:t xml:space="preserve">Figura </w:t>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STYLEREF 1 \s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5</w:t>
      </w:r>
      <w:r w:rsidR="00F300BE">
        <w:rPr>
          <w:rFonts w:ascii="Times New Roman" w:hAnsi="Times New Roman" w:cs="Times New Roman"/>
          <w:b/>
          <w:sz w:val="20"/>
          <w:szCs w:val="20"/>
        </w:rPr>
        <w:fldChar w:fldCharType="end"/>
      </w:r>
      <w:r w:rsidR="00F300BE">
        <w:rPr>
          <w:rFonts w:ascii="Times New Roman" w:hAnsi="Times New Roman" w:cs="Times New Roman"/>
          <w:b/>
          <w:sz w:val="20"/>
          <w:szCs w:val="20"/>
        </w:rPr>
        <w:noBreakHyphen/>
      </w:r>
      <w:r w:rsidR="00F300BE">
        <w:rPr>
          <w:rFonts w:ascii="Times New Roman" w:hAnsi="Times New Roman" w:cs="Times New Roman"/>
          <w:b/>
          <w:sz w:val="20"/>
          <w:szCs w:val="20"/>
        </w:rPr>
        <w:fldChar w:fldCharType="begin"/>
      </w:r>
      <w:r w:rsidR="00F300BE">
        <w:rPr>
          <w:rFonts w:ascii="Times New Roman" w:hAnsi="Times New Roman" w:cs="Times New Roman"/>
          <w:b/>
          <w:sz w:val="20"/>
          <w:szCs w:val="20"/>
        </w:rPr>
        <w:instrText xml:space="preserve"> SEQ Figura \* ARABIC \s 1 </w:instrText>
      </w:r>
      <w:r w:rsidR="00F300BE">
        <w:rPr>
          <w:rFonts w:ascii="Times New Roman" w:hAnsi="Times New Roman" w:cs="Times New Roman"/>
          <w:b/>
          <w:sz w:val="20"/>
          <w:szCs w:val="20"/>
        </w:rPr>
        <w:fldChar w:fldCharType="separate"/>
      </w:r>
      <w:r w:rsidR="00F300BE">
        <w:rPr>
          <w:rFonts w:ascii="Times New Roman" w:hAnsi="Times New Roman" w:cs="Times New Roman"/>
          <w:b/>
          <w:noProof/>
          <w:sz w:val="20"/>
          <w:szCs w:val="20"/>
        </w:rPr>
        <w:t>14</w:t>
      </w:r>
      <w:r w:rsidR="00F300BE">
        <w:rPr>
          <w:rFonts w:ascii="Times New Roman" w:hAnsi="Times New Roman" w:cs="Times New Roman"/>
          <w:b/>
          <w:sz w:val="20"/>
          <w:szCs w:val="20"/>
        </w:rPr>
        <w:fldChar w:fldCharType="end"/>
      </w:r>
      <w:bookmarkEnd w:id="71"/>
      <w:r w:rsidRPr="00D97D47">
        <w:rPr>
          <w:rFonts w:ascii="Times New Roman" w:hAnsi="Times New Roman" w:cs="Times New Roman"/>
          <w:sz w:val="20"/>
          <w:szCs w:val="20"/>
        </w:rPr>
        <w:t xml:space="preserve"> </w:t>
      </w:r>
      <w:r>
        <w:rPr>
          <w:rFonts w:ascii="Times New Roman" w:hAnsi="Times New Roman" w:cs="Times New Roman"/>
          <w:sz w:val="20"/>
          <w:szCs w:val="20"/>
        </w:rPr>
        <w:t>–</w:t>
      </w:r>
      <w:r>
        <w:rPr>
          <w:rFonts w:ascii="Times New Roman" w:hAnsi="Times New Roman" w:cs="Times New Roman"/>
          <w:b/>
          <w:sz w:val="20"/>
          <w:szCs w:val="20"/>
        </w:rPr>
        <w:t xml:space="preserve"> </w:t>
      </w:r>
      <w:r w:rsidRPr="00147D66">
        <w:rPr>
          <w:rFonts w:ascii="Times New Roman" w:hAnsi="Times New Roman" w:cs="Times New Roman"/>
          <w:color w:val="000000" w:themeColor="text1"/>
          <w:sz w:val="20"/>
          <w:szCs w:val="20"/>
        </w:rPr>
        <w:t xml:space="preserve">Resultados de </w:t>
      </w:r>
      <w:r>
        <w:rPr>
          <w:rFonts w:ascii="Times New Roman" w:hAnsi="Times New Roman" w:cs="Times New Roman"/>
          <w:color w:val="000000" w:themeColor="text1"/>
          <w:sz w:val="20"/>
          <w:szCs w:val="20"/>
        </w:rPr>
        <w:t>Demanda Bioquímica de Oxigênio</w:t>
      </w:r>
      <w:r w:rsidRPr="00147D66">
        <w:rPr>
          <w:rFonts w:ascii="Times New Roman" w:hAnsi="Times New Roman" w:cs="Times New Roman"/>
          <w:color w:val="000000" w:themeColor="text1"/>
          <w:sz w:val="20"/>
          <w:szCs w:val="20"/>
        </w:rPr>
        <w:t xml:space="preserve"> </w:t>
      </w:r>
      <w:r w:rsidR="00C62FA9">
        <w:rPr>
          <w:rFonts w:ascii="Times New Roman" w:hAnsi="Times New Roman" w:cs="Times New Roman"/>
          <w:color w:val="000000" w:themeColor="text1"/>
          <w:sz w:val="20"/>
          <w:szCs w:val="20"/>
        </w:rPr>
        <w:t xml:space="preserve">– DBO </w:t>
      </w:r>
      <w:r w:rsidRPr="00147D66">
        <w:rPr>
          <w:rFonts w:ascii="Times New Roman" w:hAnsi="Times New Roman" w:cs="Times New Roman"/>
          <w:color w:val="000000" w:themeColor="text1"/>
          <w:sz w:val="20"/>
          <w:szCs w:val="20"/>
        </w:rPr>
        <w:t xml:space="preserve">nos poços em </w:t>
      </w:r>
      <w:proofErr w:type="spellStart"/>
      <w:r w:rsidRPr="00147D66">
        <w:rPr>
          <w:rFonts w:ascii="Times New Roman" w:hAnsi="Times New Roman" w:cs="Times New Roman"/>
          <w:color w:val="000000" w:themeColor="text1"/>
          <w:sz w:val="20"/>
          <w:szCs w:val="20"/>
        </w:rPr>
        <w:t>Tumiritinga</w:t>
      </w:r>
      <w:proofErr w:type="spellEnd"/>
      <w:r w:rsidRPr="00147D66">
        <w:rPr>
          <w:rFonts w:ascii="Times New Roman" w:hAnsi="Times New Roman" w:cs="Times New Roman"/>
          <w:color w:val="000000" w:themeColor="text1"/>
          <w:sz w:val="20"/>
          <w:szCs w:val="20"/>
        </w:rPr>
        <w:t xml:space="preserve"> e no rio Doce, ponto RDO09 (agosto/2017 a abril/2022)</w:t>
      </w:r>
      <w:r w:rsidRPr="00147D66">
        <w:rPr>
          <w:rFonts w:ascii="Times New Roman" w:hAnsi="Times New Roman" w:cs="Times New Roman"/>
          <w:sz w:val="20"/>
          <w:szCs w:val="20"/>
        </w:rPr>
        <w:t>.</w:t>
      </w:r>
      <w:bookmarkEnd w:id="72"/>
    </w:p>
    <w:p w14:paraId="19FB1CC2" w14:textId="1261A14C" w:rsidR="00DD16FB" w:rsidRDefault="0050620E" w:rsidP="00B17A15">
      <w:pPr>
        <w:spacing w:beforeLines="40" w:before="96" w:after="0" w:line="360" w:lineRule="auto"/>
        <w:jc w:val="center"/>
        <w:rPr>
          <w:rFonts w:ascii="Times New Roman" w:hAnsi="Times New Roman" w:cs="Times New Roman"/>
          <w:sz w:val="24"/>
        </w:rPr>
      </w:pPr>
      <w:r w:rsidRPr="0050620E">
        <w:rPr>
          <w:noProof/>
          <w:lang w:eastAsia="pt-BR"/>
        </w:rPr>
        <w:drawing>
          <wp:inline distT="0" distB="0" distL="0" distR="0" wp14:anchorId="4DE199BA" wp14:editId="28DF7C0A">
            <wp:extent cx="5760085" cy="2472312"/>
            <wp:effectExtent l="0" t="0" r="0" b="4445"/>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085" cy="2472312"/>
                    </a:xfrm>
                    <a:prstGeom prst="rect">
                      <a:avLst/>
                    </a:prstGeom>
                    <a:noFill/>
                    <a:ln>
                      <a:noFill/>
                    </a:ln>
                  </pic:spPr>
                </pic:pic>
              </a:graphicData>
            </a:graphic>
          </wp:inline>
        </w:drawing>
      </w:r>
    </w:p>
    <w:p w14:paraId="46759117" w14:textId="5BF30044" w:rsidR="00C62FA9" w:rsidRDefault="00C62FA9" w:rsidP="00C62FA9">
      <w:pPr>
        <w:spacing w:beforeLines="40" w:before="96" w:after="0" w:line="360" w:lineRule="auto"/>
        <w:rPr>
          <w:rFonts w:ascii="Times New Roman" w:hAnsi="Times New Roman" w:cs="Times New Roman"/>
          <w:sz w:val="20"/>
          <w:szCs w:val="20"/>
        </w:rPr>
      </w:pPr>
      <w:r w:rsidRPr="00C62FA9">
        <w:rPr>
          <w:rFonts w:ascii="Times New Roman" w:hAnsi="Times New Roman" w:cs="Times New Roman"/>
          <w:b/>
          <w:sz w:val="20"/>
          <w:szCs w:val="20"/>
        </w:rPr>
        <w:t>Fonte:</w:t>
      </w:r>
      <w:r w:rsidRPr="00C62FA9">
        <w:rPr>
          <w:rFonts w:ascii="Times New Roman" w:hAnsi="Times New Roman" w:cs="Times New Roman"/>
          <w:sz w:val="20"/>
          <w:szCs w:val="20"/>
        </w:rPr>
        <w:t xml:space="preserve"> </w:t>
      </w:r>
      <w:proofErr w:type="spellStart"/>
      <w:r w:rsidRPr="00C62FA9">
        <w:rPr>
          <w:rFonts w:ascii="Times New Roman" w:hAnsi="Times New Roman" w:cs="Times New Roman"/>
          <w:sz w:val="20"/>
          <w:szCs w:val="20"/>
        </w:rPr>
        <w:t>TetraMais</w:t>
      </w:r>
      <w:proofErr w:type="spellEnd"/>
      <w:r w:rsidRPr="00C62FA9">
        <w:rPr>
          <w:rFonts w:ascii="Times New Roman" w:hAnsi="Times New Roman" w:cs="Times New Roman"/>
          <w:sz w:val="20"/>
          <w:szCs w:val="20"/>
        </w:rPr>
        <w:t>, 2022.</w:t>
      </w:r>
    </w:p>
    <w:p w14:paraId="744B339B" w14:textId="3D790F5E" w:rsidR="003858CE" w:rsidRDefault="00F95453" w:rsidP="003858CE">
      <w:pPr>
        <w:pStyle w:val="Ttulo2"/>
        <w:numPr>
          <w:ilvl w:val="0"/>
          <w:numId w:val="43"/>
        </w:numPr>
      </w:pPr>
      <w:bookmarkStart w:id="73" w:name="_Toc111220166"/>
      <w:r>
        <w:t>D</w:t>
      </w:r>
      <w:r w:rsidR="003858CE">
        <w:t>emais parâmetros avaliados</w:t>
      </w:r>
      <w:bookmarkEnd w:id="73"/>
    </w:p>
    <w:p w14:paraId="0407B048" w14:textId="2CAE357C" w:rsidR="003858CE" w:rsidRDefault="003858CE" w:rsidP="003858CE">
      <w:pPr>
        <w:spacing w:beforeLines="40" w:before="96" w:after="0" w:line="360" w:lineRule="auto"/>
        <w:ind w:firstLine="709"/>
        <w:jc w:val="both"/>
        <w:rPr>
          <w:rFonts w:ascii="Times New Roman" w:hAnsi="Times New Roman" w:cs="Times New Roman"/>
          <w:sz w:val="24"/>
        </w:rPr>
      </w:pPr>
      <w:r>
        <w:rPr>
          <w:rFonts w:ascii="Times New Roman" w:hAnsi="Times New Roman" w:cs="Times New Roman"/>
          <w:sz w:val="24"/>
        </w:rPr>
        <w:t xml:space="preserve">Conforme citado, a análise dos resultados da qualidade das águas apresentou com maior enfoque os principais parâmetros de interesse para a piscicultura. A seguir, consta uma análise resumida dos demais conjunto de parâmetros amostrados. </w:t>
      </w:r>
    </w:p>
    <w:p w14:paraId="1CE24BD9" w14:textId="77777777" w:rsidR="00637513" w:rsidRPr="00032CA2" w:rsidRDefault="00637513" w:rsidP="00637513">
      <w:pPr>
        <w:pStyle w:val="Ttulo3"/>
        <w:numPr>
          <w:ilvl w:val="2"/>
          <w:numId w:val="46"/>
        </w:numPr>
        <w:spacing w:line="240" w:lineRule="auto"/>
        <w:jc w:val="both"/>
        <w:rPr>
          <w:rFonts w:eastAsiaTheme="minorHAnsi" w:cs="Times New Roman"/>
          <w:color w:val="auto"/>
          <w:sz w:val="24"/>
          <w:szCs w:val="22"/>
        </w:rPr>
      </w:pPr>
      <w:bookmarkStart w:id="74" w:name="_Toc111220168"/>
      <w:r w:rsidRPr="00032CA2">
        <w:rPr>
          <w:rFonts w:eastAsiaTheme="minorHAnsi" w:cs="Times New Roman"/>
          <w:color w:val="auto"/>
          <w:sz w:val="24"/>
          <w:szCs w:val="22"/>
        </w:rPr>
        <w:lastRenderedPageBreak/>
        <w:t>Compostos inorgânicos</w:t>
      </w:r>
      <w:bookmarkEnd w:id="74"/>
    </w:p>
    <w:p w14:paraId="30847B81" w14:textId="77777777" w:rsidR="00637513" w:rsidRDefault="00637513" w:rsidP="00637513">
      <w:pPr>
        <w:spacing w:before="40" w:after="0" w:line="360" w:lineRule="auto"/>
        <w:ind w:firstLine="851"/>
        <w:contextualSpacing/>
        <w:jc w:val="both"/>
        <w:rPr>
          <w:rFonts w:ascii="Times New Roman" w:hAnsi="Times New Roman" w:cs="Times New Roman"/>
          <w:sz w:val="24"/>
        </w:rPr>
      </w:pPr>
      <w:r>
        <w:rPr>
          <w:rFonts w:ascii="Times New Roman" w:hAnsi="Times New Roman" w:cs="Times New Roman"/>
          <w:sz w:val="24"/>
        </w:rPr>
        <w:t>Além dos compostos inorgânicos previamente apresentados foram analisados cloreto, fluoreto, fósforo total, sódio, sólidos dissolvidos totais, sulfato e sulfeto.</w:t>
      </w:r>
    </w:p>
    <w:p w14:paraId="6582DC20" w14:textId="77777777" w:rsidR="00637513" w:rsidRDefault="00637513" w:rsidP="00637513">
      <w:pPr>
        <w:spacing w:before="40" w:after="0" w:line="360" w:lineRule="auto"/>
        <w:ind w:firstLine="851"/>
        <w:contextualSpacing/>
        <w:jc w:val="both"/>
        <w:rPr>
          <w:rFonts w:ascii="Times New Roman" w:hAnsi="Times New Roman" w:cs="Times New Roman"/>
          <w:sz w:val="24"/>
        </w:rPr>
      </w:pPr>
      <w:r>
        <w:rPr>
          <w:rFonts w:ascii="Times New Roman" w:hAnsi="Times New Roman" w:cs="Times New Roman"/>
          <w:sz w:val="24"/>
        </w:rPr>
        <w:t>Para cloreto, o</w:t>
      </w:r>
      <w:r w:rsidRPr="00344979">
        <w:rPr>
          <w:rFonts w:ascii="Times New Roman" w:hAnsi="Times New Roman" w:cs="Times New Roman"/>
          <w:sz w:val="24"/>
        </w:rPr>
        <w:t xml:space="preserve"> valor máximo permissível </w:t>
      </w:r>
      <w:r>
        <w:rPr>
          <w:rFonts w:ascii="Times New Roman" w:hAnsi="Times New Roman" w:cs="Times New Roman"/>
          <w:sz w:val="24"/>
        </w:rPr>
        <w:t xml:space="preserve">para águas doces classe 2, conforme padrão estabelecido pelas </w:t>
      </w:r>
      <w:r w:rsidRPr="00344979">
        <w:rPr>
          <w:rFonts w:ascii="Times New Roman" w:hAnsi="Times New Roman" w:cs="Times New Roman"/>
          <w:sz w:val="24"/>
        </w:rPr>
        <w:t>Resoluç</w:t>
      </w:r>
      <w:r>
        <w:rPr>
          <w:rFonts w:ascii="Times New Roman" w:hAnsi="Times New Roman" w:cs="Times New Roman"/>
          <w:sz w:val="24"/>
        </w:rPr>
        <w:t>ões</w:t>
      </w:r>
      <w:r w:rsidRPr="00344979">
        <w:rPr>
          <w:rFonts w:ascii="Times New Roman" w:hAnsi="Times New Roman" w:cs="Times New Roman"/>
          <w:sz w:val="24"/>
        </w:rPr>
        <w:t xml:space="preserve"> CONAMA </w:t>
      </w:r>
      <w:r>
        <w:rPr>
          <w:rFonts w:ascii="Times New Roman" w:hAnsi="Times New Roman" w:cs="Times New Roman"/>
          <w:sz w:val="24"/>
        </w:rPr>
        <w:t xml:space="preserve">357/05, </w:t>
      </w:r>
      <w:r w:rsidRPr="00344979">
        <w:rPr>
          <w:rFonts w:ascii="Times New Roman" w:hAnsi="Times New Roman" w:cs="Times New Roman"/>
          <w:sz w:val="24"/>
        </w:rPr>
        <w:t xml:space="preserve">é de </w:t>
      </w:r>
      <w:r>
        <w:rPr>
          <w:rFonts w:ascii="Times New Roman" w:hAnsi="Times New Roman" w:cs="Times New Roman"/>
          <w:sz w:val="24"/>
        </w:rPr>
        <w:t xml:space="preserve">250 </w:t>
      </w:r>
      <w:r w:rsidRPr="00344979">
        <w:rPr>
          <w:rFonts w:ascii="Times New Roman" w:hAnsi="Times New Roman" w:cs="Times New Roman"/>
          <w:sz w:val="24"/>
        </w:rPr>
        <w:t>mg/L.</w:t>
      </w:r>
      <w:r>
        <w:rPr>
          <w:rFonts w:ascii="Times New Roman" w:hAnsi="Times New Roman" w:cs="Times New Roman"/>
          <w:sz w:val="24"/>
        </w:rPr>
        <w:t xml:space="preserve"> Os valores obtidos em todas as campanhas realizadas no rio Doce variaram entre &lt;0,5 mg/L a 11,3 mg/L. Para os poços amostrados, as concentrações oscilaram entre 12 mg/L para o Poço 1 e 19 mg/L no Poço 2. Não há um padrão estabelecido na Resolução CONAMA 396/08 para essa variável. </w:t>
      </w:r>
    </w:p>
    <w:p w14:paraId="6843B6C7" w14:textId="77777777" w:rsidR="00637513" w:rsidRDefault="00637513" w:rsidP="00637513">
      <w:pPr>
        <w:spacing w:before="40" w:after="0" w:line="360" w:lineRule="auto"/>
        <w:ind w:firstLine="851"/>
        <w:contextualSpacing/>
        <w:jc w:val="both"/>
        <w:rPr>
          <w:rFonts w:ascii="Times New Roman" w:hAnsi="Times New Roman" w:cs="Times New Roman"/>
          <w:sz w:val="24"/>
        </w:rPr>
      </w:pPr>
      <w:r>
        <w:rPr>
          <w:rFonts w:ascii="Times New Roman" w:hAnsi="Times New Roman" w:cs="Times New Roman"/>
          <w:sz w:val="24"/>
        </w:rPr>
        <w:t xml:space="preserve">O valor máximo permitido para fluoretos é de 1,4 mg/L para águas doces classe 2 e os valores obtidos no rio Doce atenderam ao padrão requerido em todas as campanhas efetuadas no RDO09, variando entre &lt;0,02 mg/L e 0,2 mg/L. Nos poços de </w:t>
      </w:r>
      <w:proofErr w:type="spellStart"/>
      <w:r>
        <w:rPr>
          <w:rFonts w:ascii="Times New Roman" w:hAnsi="Times New Roman" w:cs="Times New Roman"/>
          <w:sz w:val="24"/>
        </w:rPr>
        <w:t>Tumiritinga</w:t>
      </w:r>
      <w:proofErr w:type="spellEnd"/>
      <w:r>
        <w:rPr>
          <w:rFonts w:ascii="Times New Roman" w:hAnsi="Times New Roman" w:cs="Times New Roman"/>
          <w:sz w:val="24"/>
        </w:rPr>
        <w:t xml:space="preserve">, os valores de fluoreto apresentaram o máximo de 104 µg/L (Poço 1), estando em conformidade com o limite estabelecido pela </w:t>
      </w:r>
      <w:r w:rsidRPr="00344979">
        <w:rPr>
          <w:rFonts w:ascii="Times New Roman" w:hAnsi="Times New Roman" w:cs="Times New Roman"/>
          <w:sz w:val="24"/>
        </w:rPr>
        <w:t>Resoluç</w:t>
      </w:r>
      <w:r>
        <w:rPr>
          <w:rFonts w:ascii="Times New Roman" w:hAnsi="Times New Roman" w:cs="Times New Roman"/>
          <w:sz w:val="24"/>
        </w:rPr>
        <w:t>ões</w:t>
      </w:r>
      <w:r w:rsidRPr="00344979">
        <w:rPr>
          <w:rFonts w:ascii="Times New Roman" w:hAnsi="Times New Roman" w:cs="Times New Roman"/>
          <w:sz w:val="24"/>
        </w:rPr>
        <w:t xml:space="preserve"> CONAMA </w:t>
      </w:r>
      <w:r>
        <w:rPr>
          <w:rFonts w:ascii="Times New Roman" w:hAnsi="Times New Roman" w:cs="Times New Roman"/>
          <w:sz w:val="24"/>
        </w:rPr>
        <w:t>369/08 para águas subterrâneas (2.000 µg/L).</w:t>
      </w:r>
    </w:p>
    <w:p w14:paraId="08C7D380" w14:textId="77777777" w:rsidR="00637513" w:rsidRDefault="00637513" w:rsidP="00637513">
      <w:pPr>
        <w:spacing w:before="40" w:after="0" w:line="360" w:lineRule="auto"/>
        <w:ind w:firstLine="851"/>
        <w:contextualSpacing/>
        <w:jc w:val="both"/>
        <w:rPr>
          <w:rFonts w:ascii="Times New Roman" w:hAnsi="Times New Roman" w:cs="Times New Roman"/>
          <w:sz w:val="24"/>
        </w:rPr>
      </w:pPr>
      <w:r>
        <w:rPr>
          <w:rFonts w:ascii="Times New Roman" w:hAnsi="Times New Roman" w:cs="Times New Roman"/>
          <w:sz w:val="24"/>
        </w:rPr>
        <w:t xml:space="preserve">As análises de fósforo total nos poços de </w:t>
      </w:r>
      <w:proofErr w:type="spellStart"/>
      <w:r>
        <w:rPr>
          <w:rFonts w:ascii="Times New Roman" w:hAnsi="Times New Roman" w:cs="Times New Roman"/>
          <w:sz w:val="24"/>
        </w:rPr>
        <w:t>Tumiritinga</w:t>
      </w:r>
      <w:proofErr w:type="spellEnd"/>
      <w:r>
        <w:rPr>
          <w:rFonts w:ascii="Times New Roman" w:hAnsi="Times New Roman" w:cs="Times New Roman"/>
          <w:sz w:val="24"/>
        </w:rPr>
        <w:t xml:space="preserve"> mostraram teores entre </w:t>
      </w:r>
      <w:r w:rsidRPr="00032CA2">
        <w:rPr>
          <w:rFonts w:ascii="Times New Roman" w:hAnsi="Times New Roman" w:cs="Times New Roman"/>
          <w:sz w:val="24"/>
        </w:rPr>
        <w:t>&lt; 0,0075</w:t>
      </w:r>
      <w:r>
        <w:rPr>
          <w:rFonts w:ascii="Times New Roman" w:hAnsi="Times New Roman" w:cs="Times New Roman"/>
          <w:sz w:val="24"/>
        </w:rPr>
        <w:t xml:space="preserve"> mg/L (Poço 1) e </w:t>
      </w:r>
      <w:r w:rsidRPr="00032CA2">
        <w:rPr>
          <w:rFonts w:ascii="Times New Roman" w:hAnsi="Times New Roman" w:cs="Times New Roman"/>
          <w:sz w:val="24"/>
        </w:rPr>
        <w:t>0,0543</w:t>
      </w:r>
      <w:r>
        <w:rPr>
          <w:rFonts w:ascii="Times New Roman" w:hAnsi="Times New Roman" w:cs="Times New Roman"/>
          <w:sz w:val="24"/>
        </w:rPr>
        <w:t xml:space="preserve"> mg/L (Poço 2). A </w:t>
      </w:r>
      <w:r w:rsidRPr="00AF6292">
        <w:rPr>
          <w:rFonts w:ascii="Times New Roman" w:hAnsi="Times New Roman" w:cs="Times New Roman"/>
          <w:sz w:val="24"/>
        </w:rPr>
        <w:t xml:space="preserve">Resolução CONAMA 357/05 estabelece os limites de fósforo total de 0,03 mg/L (ambiente </w:t>
      </w:r>
      <w:proofErr w:type="spellStart"/>
      <w:r w:rsidRPr="00AF6292">
        <w:rPr>
          <w:rFonts w:ascii="Times New Roman" w:hAnsi="Times New Roman" w:cs="Times New Roman"/>
          <w:sz w:val="24"/>
        </w:rPr>
        <w:t>lêntico</w:t>
      </w:r>
      <w:proofErr w:type="spellEnd"/>
      <w:r w:rsidRPr="00AF6292">
        <w:rPr>
          <w:rFonts w:ascii="Times New Roman" w:hAnsi="Times New Roman" w:cs="Times New Roman"/>
          <w:sz w:val="24"/>
        </w:rPr>
        <w:t xml:space="preserve">), 0,050 mg/L (ambiente intermediário) e 0,1 mg/L (ambientes lóticos). </w:t>
      </w:r>
      <w:r>
        <w:rPr>
          <w:rFonts w:ascii="Times New Roman" w:hAnsi="Times New Roman" w:cs="Times New Roman"/>
          <w:sz w:val="24"/>
        </w:rPr>
        <w:t xml:space="preserve">Assim, a concentração no Poço 2 supera o padrão requerido para sistemas </w:t>
      </w:r>
      <w:proofErr w:type="spellStart"/>
      <w:r>
        <w:rPr>
          <w:rFonts w:ascii="Times New Roman" w:hAnsi="Times New Roman" w:cs="Times New Roman"/>
          <w:sz w:val="24"/>
        </w:rPr>
        <w:t>lênticos</w:t>
      </w:r>
      <w:proofErr w:type="spellEnd"/>
      <w:r>
        <w:rPr>
          <w:rFonts w:ascii="Times New Roman" w:hAnsi="Times New Roman" w:cs="Times New Roman"/>
          <w:sz w:val="24"/>
        </w:rPr>
        <w:t>. Não há limite estabelecido na Resolução CONAMA 396/08.</w:t>
      </w:r>
    </w:p>
    <w:p w14:paraId="75099BDB" w14:textId="77777777" w:rsidR="00637513" w:rsidRDefault="00637513" w:rsidP="00637513">
      <w:pPr>
        <w:spacing w:before="40" w:after="0" w:line="360" w:lineRule="auto"/>
        <w:ind w:firstLine="851"/>
        <w:contextualSpacing/>
        <w:jc w:val="both"/>
        <w:rPr>
          <w:rFonts w:ascii="Times New Roman" w:hAnsi="Times New Roman" w:cs="Times New Roman"/>
          <w:sz w:val="24"/>
        </w:rPr>
      </w:pPr>
      <w:r>
        <w:rPr>
          <w:rFonts w:ascii="Times New Roman" w:hAnsi="Times New Roman" w:cs="Times New Roman"/>
          <w:sz w:val="24"/>
        </w:rPr>
        <w:t xml:space="preserve">No rio Doce, a ampla maioria dos resultados obtidos de fósforo atende aos padrões estabelecidos pela Resolução CONAMA 357/05 para ambientes lóticos, ocorrendo o registro pontual de quatro concentrações acima do padrão legal (7,4%), entre agosto/2017 a abril/2022. </w:t>
      </w:r>
    </w:p>
    <w:p w14:paraId="0CAD0FE8" w14:textId="77777777" w:rsidR="00637513" w:rsidRDefault="00637513" w:rsidP="00637513">
      <w:pPr>
        <w:spacing w:before="40" w:after="0" w:line="360" w:lineRule="auto"/>
        <w:ind w:firstLine="851"/>
        <w:contextualSpacing/>
        <w:jc w:val="both"/>
        <w:rPr>
          <w:rFonts w:ascii="Times New Roman" w:hAnsi="Times New Roman" w:cs="Times New Roman"/>
          <w:sz w:val="24"/>
          <w:szCs w:val="24"/>
        </w:rPr>
      </w:pPr>
      <w:r>
        <w:rPr>
          <w:rFonts w:ascii="Times New Roman" w:hAnsi="Times New Roman" w:cs="Times New Roman"/>
          <w:sz w:val="24"/>
        </w:rPr>
        <w:t xml:space="preserve">Cabe indicar que </w:t>
      </w:r>
      <w:r>
        <w:rPr>
          <w:rFonts w:ascii="Times New Roman" w:hAnsi="Times New Roman" w:cs="Times New Roman"/>
          <w:sz w:val="24"/>
          <w:szCs w:val="24"/>
        </w:rPr>
        <w:t>e</w:t>
      </w:r>
      <w:r w:rsidRPr="00414107">
        <w:rPr>
          <w:rFonts w:ascii="Times New Roman" w:hAnsi="Times New Roman" w:cs="Times New Roman"/>
          <w:sz w:val="24"/>
          <w:szCs w:val="24"/>
        </w:rPr>
        <w:t>levadas concentrações de fósforo podem ocasionar em eutrofização dos corpos d’água (</w:t>
      </w:r>
      <w:r>
        <w:rPr>
          <w:rFonts w:ascii="Times New Roman" w:hAnsi="Times New Roman" w:cs="Times New Roman"/>
          <w:sz w:val="24"/>
          <w:szCs w:val="24"/>
        </w:rPr>
        <w:t>SILVA et al., 2017</w:t>
      </w:r>
      <w:r w:rsidRPr="00414107">
        <w:rPr>
          <w:rFonts w:ascii="Times New Roman" w:hAnsi="Times New Roman" w:cs="Times New Roman"/>
          <w:sz w:val="24"/>
          <w:szCs w:val="24"/>
        </w:rPr>
        <w:t>) e, por atuar em processos metabólicos dos peixes, sua ausência pode ocasionar deficiência nos organismos (</w:t>
      </w:r>
      <w:r w:rsidRPr="009B47A6">
        <w:rPr>
          <w:rFonts w:ascii="Times New Roman" w:hAnsi="Times New Roman" w:cs="Times New Roman"/>
          <w:sz w:val="24"/>
          <w:szCs w:val="24"/>
        </w:rPr>
        <w:t>D</w:t>
      </w:r>
      <w:r w:rsidRPr="00414107">
        <w:rPr>
          <w:rFonts w:ascii="Times New Roman" w:hAnsi="Times New Roman" w:cs="Times New Roman"/>
          <w:sz w:val="24"/>
          <w:szCs w:val="24"/>
        </w:rPr>
        <w:t>IEME</w:t>
      </w:r>
      <w:r>
        <w:rPr>
          <w:rFonts w:ascii="Times New Roman" w:hAnsi="Times New Roman" w:cs="Times New Roman"/>
          <w:sz w:val="24"/>
          <w:szCs w:val="24"/>
        </w:rPr>
        <w:t>R</w:t>
      </w:r>
      <w:r w:rsidRPr="009B47A6">
        <w:rPr>
          <w:rFonts w:ascii="Times New Roman" w:hAnsi="Times New Roman" w:cs="Times New Roman"/>
          <w:sz w:val="24"/>
          <w:szCs w:val="24"/>
        </w:rPr>
        <w:t xml:space="preserve"> et al., 2011</w:t>
      </w:r>
      <w:r w:rsidRPr="00414107">
        <w:rPr>
          <w:rFonts w:ascii="Times New Roman" w:hAnsi="Times New Roman" w:cs="Times New Roman"/>
          <w:sz w:val="24"/>
          <w:szCs w:val="24"/>
        </w:rPr>
        <w:t>).</w:t>
      </w:r>
    </w:p>
    <w:p w14:paraId="6647E7C2" w14:textId="77777777" w:rsidR="00637513" w:rsidRDefault="00637513" w:rsidP="00637513">
      <w:pPr>
        <w:spacing w:before="40" w:after="0" w:line="360" w:lineRule="auto"/>
        <w:ind w:firstLine="851"/>
        <w:contextualSpacing/>
        <w:jc w:val="both"/>
        <w:rPr>
          <w:rFonts w:ascii="Times New Roman" w:hAnsi="Times New Roman" w:cs="Times New Roman"/>
          <w:sz w:val="24"/>
        </w:rPr>
      </w:pPr>
      <w:r>
        <w:rPr>
          <w:rFonts w:ascii="Times New Roman" w:hAnsi="Times New Roman" w:cs="Times New Roman"/>
          <w:sz w:val="24"/>
          <w:szCs w:val="24"/>
        </w:rPr>
        <w:t xml:space="preserve">As análises de sódio nos poços de </w:t>
      </w:r>
      <w:proofErr w:type="spellStart"/>
      <w:r>
        <w:rPr>
          <w:rFonts w:ascii="Times New Roman" w:hAnsi="Times New Roman" w:cs="Times New Roman"/>
          <w:sz w:val="24"/>
          <w:szCs w:val="24"/>
        </w:rPr>
        <w:t>Tumiritinga</w:t>
      </w:r>
      <w:proofErr w:type="spellEnd"/>
      <w:r>
        <w:rPr>
          <w:rFonts w:ascii="Times New Roman" w:hAnsi="Times New Roman" w:cs="Times New Roman"/>
          <w:sz w:val="24"/>
          <w:szCs w:val="24"/>
        </w:rPr>
        <w:t xml:space="preserve"> não atingiram o limite de quantificação do método analítico (</w:t>
      </w:r>
      <w:r w:rsidRPr="005A5719">
        <w:rPr>
          <w:rFonts w:ascii="Times New Roman" w:hAnsi="Times New Roman" w:cs="Times New Roman"/>
          <w:sz w:val="24"/>
          <w:szCs w:val="24"/>
        </w:rPr>
        <w:t>&lt; 2,0</w:t>
      </w:r>
      <w:r>
        <w:rPr>
          <w:rFonts w:ascii="Times New Roman" w:hAnsi="Times New Roman" w:cs="Times New Roman"/>
          <w:sz w:val="24"/>
          <w:szCs w:val="24"/>
        </w:rPr>
        <w:t xml:space="preserve"> mg/L), </w:t>
      </w:r>
      <w:r>
        <w:rPr>
          <w:rFonts w:ascii="Times New Roman" w:hAnsi="Times New Roman" w:cs="Times New Roman"/>
          <w:sz w:val="24"/>
        </w:rPr>
        <w:t>não sendo considerados altos para o cultivo de peixes (KUBITZA, 2007).</w:t>
      </w:r>
      <w:r>
        <w:rPr>
          <w:rFonts w:ascii="Times New Roman" w:hAnsi="Times New Roman" w:cs="Times New Roman"/>
          <w:sz w:val="24"/>
          <w:szCs w:val="24"/>
        </w:rPr>
        <w:t xml:space="preserve"> Este parâmetro não é controlado pela Resoluções CONAMA 357/05 e 396/08.</w:t>
      </w:r>
      <w:r>
        <w:rPr>
          <w:rFonts w:ascii="Times New Roman" w:hAnsi="Times New Roman" w:cs="Times New Roman"/>
          <w:sz w:val="24"/>
        </w:rPr>
        <w:t xml:space="preserve"> Na piscicultura, o sódio é amplamente utilizado para prevenir doenças, facilitando o equilíbrio osmorregulatório e na prevenção e controle de parasitas, contudo, seu uso deve ser controlado (KUBITZA, 2007). Os valores registrados para sódio total nas amostras do rio Doce estiveram entre 2,52 mg/L e 20 mg/L.</w:t>
      </w:r>
    </w:p>
    <w:p w14:paraId="6F92EB52" w14:textId="77777777" w:rsidR="00637513" w:rsidRDefault="00637513" w:rsidP="00637513">
      <w:pPr>
        <w:spacing w:before="40" w:after="0" w:line="360" w:lineRule="auto"/>
        <w:ind w:firstLine="851"/>
        <w:contextualSpacing/>
        <w:jc w:val="both"/>
        <w:rPr>
          <w:rFonts w:ascii="Times New Roman" w:hAnsi="Times New Roman" w:cs="Times New Roman"/>
          <w:sz w:val="24"/>
        </w:rPr>
      </w:pPr>
      <w:r>
        <w:rPr>
          <w:rFonts w:ascii="Times New Roman" w:hAnsi="Times New Roman" w:cs="Times New Roman"/>
          <w:sz w:val="24"/>
        </w:rPr>
        <w:lastRenderedPageBreak/>
        <w:t>Para sólidos dissolvidos totais, as concentrações obtidas nos poços atingiram máximo de 198 mg/L, atendendo, portanto, ao limite requerido pela Resolução CONAMA 357/05 para águas doces classe 2 (500 mg/L).  Este parâmetro não é controlado pela Resolução CONAMA 396/08. No rio Doce, o nível máximo de sólidos dissolvidos no ponto RDO 09 foi de 174 mg/L, estando todas a amostras analisadas em conformidade com o padrão para águas doces classe 2.</w:t>
      </w:r>
    </w:p>
    <w:p w14:paraId="725A8D91" w14:textId="77777777" w:rsidR="00637513" w:rsidRDefault="00637513" w:rsidP="00637513">
      <w:pPr>
        <w:spacing w:before="40" w:after="0" w:line="360" w:lineRule="auto"/>
        <w:ind w:firstLine="851"/>
        <w:contextualSpacing/>
        <w:jc w:val="both"/>
        <w:rPr>
          <w:rFonts w:ascii="Times New Roman" w:hAnsi="Times New Roman" w:cs="Times New Roman"/>
          <w:sz w:val="24"/>
        </w:rPr>
      </w:pPr>
      <w:r>
        <w:rPr>
          <w:rFonts w:ascii="Times New Roman" w:hAnsi="Times New Roman" w:cs="Times New Roman"/>
          <w:sz w:val="24"/>
        </w:rPr>
        <w:t xml:space="preserve">A análise de sulfato e de sulfeto nos poços de </w:t>
      </w:r>
      <w:proofErr w:type="spellStart"/>
      <w:r>
        <w:rPr>
          <w:rFonts w:ascii="Times New Roman" w:hAnsi="Times New Roman" w:cs="Times New Roman"/>
          <w:sz w:val="24"/>
        </w:rPr>
        <w:t>Tumiritinga</w:t>
      </w:r>
      <w:proofErr w:type="spellEnd"/>
      <w:r>
        <w:rPr>
          <w:rFonts w:ascii="Times New Roman" w:hAnsi="Times New Roman" w:cs="Times New Roman"/>
          <w:sz w:val="24"/>
        </w:rPr>
        <w:t xml:space="preserve"> evidenciou baixas concentrações e compatíveis com os limites estabelecidos pela Resolução CONAMA 357/05. Dentre esses, apenas o sulfato é controlado pela Resolução CONAMA 396/08 e o valor máximo detectado nos poços (8,9 mg/L) atende ao limite desta legislação. </w:t>
      </w:r>
    </w:p>
    <w:p w14:paraId="16F5D95B" w14:textId="77777777" w:rsidR="00637513" w:rsidRDefault="00637513" w:rsidP="00637513">
      <w:pPr>
        <w:spacing w:before="40" w:after="0" w:line="360" w:lineRule="auto"/>
        <w:ind w:firstLine="851"/>
        <w:contextualSpacing/>
        <w:jc w:val="both"/>
        <w:rPr>
          <w:rFonts w:ascii="Times New Roman" w:hAnsi="Times New Roman" w:cs="Times New Roman"/>
          <w:sz w:val="24"/>
        </w:rPr>
      </w:pPr>
      <w:r>
        <w:rPr>
          <w:rFonts w:ascii="Times New Roman" w:hAnsi="Times New Roman" w:cs="Times New Roman"/>
          <w:sz w:val="24"/>
        </w:rPr>
        <w:t>No rio Doce, o monitoramento do sulfeto apontou valores inferiores ao limite de quantificação do método analítico nas 54 amostras coletadas entre agosto/2017 a abril/2022 (</w:t>
      </w:r>
      <w:r w:rsidRPr="006C27A5">
        <w:rPr>
          <w:rFonts w:ascii="Times New Roman" w:hAnsi="Times New Roman" w:cs="Times New Roman"/>
          <w:sz w:val="24"/>
        </w:rPr>
        <w:t>&lt;0,0020</w:t>
      </w:r>
      <w:r>
        <w:rPr>
          <w:rFonts w:ascii="Times New Roman" w:hAnsi="Times New Roman" w:cs="Times New Roman"/>
          <w:sz w:val="24"/>
        </w:rPr>
        <w:t xml:space="preserve"> mg/L), enquanto o sulfato apresentou níveis quantificáveis (máximo de 11 mg/L), estando ambos os parâmetros em conformidade com o padrão da Resolução CONAMA 357/05. </w:t>
      </w:r>
    </w:p>
    <w:p w14:paraId="36026E15" w14:textId="77777777" w:rsidR="003858CE" w:rsidRPr="00032CA2" w:rsidRDefault="003858CE" w:rsidP="003858CE">
      <w:pPr>
        <w:pStyle w:val="Ttulo3"/>
        <w:numPr>
          <w:ilvl w:val="2"/>
          <w:numId w:val="46"/>
        </w:numPr>
        <w:spacing w:line="240" w:lineRule="auto"/>
        <w:jc w:val="both"/>
        <w:rPr>
          <w:rFonts w:eastAsiaTheme="minorHAnsi" w:cs="Times New Roman"/>
          <w:color w:val="auto"/>
          <w:sz w:val="24"/>
          <w:szCs w:val="22"/>
        </w:rPr>
      </w:pPr>
      <w:bookmarkStart w:id="75" w:name="_Toc111220167"/>
      <w:r w:rsidRPr="00032CA2">
        <w:rPr>
          <w:rFonts w:eastAsiaTheme="minorHAnsi" w:cs="Times New Roman"/>
          <w:color w:val="auto"/>
          <w:sz w:val="24"/>
          <w:szCs w:val="22"/>
        </w:rPr>
        <w:t>Metais</w:t>
      </w:r>
      <w:r>
        <w:rPr>
          <w:rFonts w:eastAsiaTheme="minorHAnsi" w:cs="Times New Roman"/>
          <w:color w:val="auto"/>
          <w:sz w:val="24"/>
          <w:szCs w:val="22"/>
        </w:rPr>
        <w:t xml:space="preserve"> e Semimetais</w:t>
      </w:r>
      <w:bookmarkEnd w:id="75"/>
    </w:p>
    <w:p w14:paraId="522FD0FB" w14:textId="77777777" w:rsidR="003858CE" w:rsidRDefault="003858CE" w:rsidP="003858CE">
      <w:pPr>
        <w:spacing w:before="40" w:after="0" w:line="360" w:lineRule="auto"/>
        <w:ind w:firstLine="851"/>
        <w:contextualSpacing/>
        <w:jc w:val="both"/>
        <w:rPr>
          <w:rFonts w:ascii="Times New Roman" w:hAnsi="Times New Roman" w:cs="Times New Roman"/>
          <w:iCs/>
          <w:sz w:val="24"/>
        </w:rPr>
      </w:pPr>
      <w:r>
        <w:rPr>
          <w:rFonts w:ascii="Times New Roman" w:hAnsi="Times New Roman" w:cs="Times New Roman"/>
          <w:iCs/>
          <w:sz w:val="24"/>
        </w:rPr>
        <w:t xml:space="preserve">Nos poços de </w:t>
      </w:r>
      <w:proofErr w:type="spellStart"/>
      <w:r>
        <w:rPr>
          <w:rFonts w:ascii="Times New Roman" w:hAnsi="Times New Roman" w:cs="Times New Roman"/>
          <w:iCs/>
          <w:sz w:val="24"/>
        </w:rPr>
        <w:t>Tumiritinga</w:t>
      </w:r>
      <w:proofErr w:type="spellEnd"/>
      <w:r>
        <w:rPr>
          <w:rFonts w:ascii="Times New Roman" w:hAnsi="Times New Roman" w:cs="Times New Roman"/>
          <w:iCs/>
          <w:sz w:val="24"/>
        </w:rPr>
        <w:t xml:space="preserve">, foram amostrados 22 constituintes de metais e semimetais, sendo que a ampla maioria apresentou teores abaixo do limite de quantificação do método analítico. Dentre os controlados pela Resolução CONAMA 357/05 foi possível observar que apenas o ferro dissolvido e o manganês total apresentaram concentrações superiores aos padrões requeridos e, dentre os estabelecidos pela Resolução CONAMA 396/2008, apenas o manganês total superou a legislação. </w:t>
      </w:r>
    </w:p>
    <w:p w14:paraId="0F710A2C" w14:textId="28AC8F9E" w:rsidR="003858CE" w:rsidRDefault="003858CE" w:rsidP="003858CE">
      <w:pPr>
        <w:spacing w:before="40" w:after="0" w:line="360" w:lineRule="auto"/>
        <w:ind w:firstLine="851"/>
        <w:contextualSpacing/>
        <w:jc w:val="both"/>
        <w:rPr>
          <w:rFonts w:ascii="Times New Roman" w:hAnsi="Times New Roman" w:cs="Times New Roman"/>
          <w:iCs/>
          <w:sz w:val="24"/>
        </w:rPr>
      </w:pPr>
      <w:bookmarkStart w:id="76" w:name="_Toc111223988"/>
      <w:r w:rsidRPr="003C667F">
        <w:rPr>
          <w:rFonts w:ascii="Times New Roman" w:hAnsi="Times New Roman" w:cs="Times New Roman"/>
          <w:iCs/>
          <w:sz w:val="24"/>
        </w:rPr>
        <w:t>Nas águas superficiais, a presença de ferro está associada às características geoquímicas regionais, quase sempre acompanhada pela ocorrência de manganês. A Resolução CONAMA 357/05 estabelece o limite máximo de 0,3 mg/L deste metal em águas doces classe 2.</w:t>
      </w:r>
      <w:r>
        <w:rPr>
          <w:rFonts w:ascii="Times New Roman" w:hAnsi="Times New Roman" w:cs="Times New Roman"/>
          <w:iCs/>
          <w:sz w:val="24"/>
        </w:rPr>
        <w:t xml:space="preserve"> Nos poços de </w:t>
      </w:r>
      <w:proofErr w:type="spellStart"/>
      <w:r>
        <w:rPr>
          <w:rFonts w:ascii="Times New Roman" w:hAnsi="Times New Roman" w:cs="Times New Roman"/>
          <w:iCs/>
          <w:sz w:val="24"/>
        </w:rPr>
        <w:t>Tumiritinga</w:t>
      </w:r>
      <w:proofErr w:type="spellEnd"/>
      <w:r>
        <w:rPr>
          <w:rFonts w:ascii="Times New Roman" w:hAnsi="Times New Roman" w:cs="Times New Roman"/>
          <w:iCs/>
          <w:sz w:val="24"/>
        </w:rPr>
        <w:t xml:space="preserve">, se obteve 2,5 mg/L, no Poço 1, e 5,4 mg/L, no Poço 2, conforme </w:t>
      </w:r>
      <w:r w:rsidR="00637513" w:rsidRPr="00637513">
        <w:rPr>
          <w:rFonts w:ascii="Times New Roman" w:hAnsi="Times New Roman" w:cs="Times New Roman"/>
          <w:iCs/>
          <w:sz w:val="24"/>
        </w:rPr>
        <w:t xml:space="preserve">Quadro </w:t>
      </w:r>
      <w:r w:rsidR="00637513" w:rsidRPr="00637513">
        <w:rPr>
          <w:rFonts w:ascii="Times New Roman" w:hAnsi="Times New Roman" w:cs="Times New Roman"/>
          <w:iCs/>
          <w:sz w:val="24"/>
        </w:rPr>
        <w:fldChar w:fldCharType="begin"/>
      </w:r>
      <w:r w:rsidR="00637513" w:rsidRPr="00637513">
        <w:rPr>
          <w:rFonts w:ascii="Times New Roman" w:hAnsi="Times New Roman" w:cs="Times New Roman"/>
          <w:iCs/>
          <w:sz w:val="24"/>
        </w:rPr>
        <w:instrText xml:space="preserve"> STYLEREF 1 \s </w:instrText>
      </w:r>
      <w:r w:rsidR="00637513" w:rsidRPr="00637513">
        <w:rPr>
          <w:rFonts w:ascii="Times New Roman" w:hAnsi="Times New Roman" w:cs="Times New Roman"/>
          <w:iCs/>
          <w:sz w:val="24"/>
        </w:rPr>
        <w:fldChar w:fldCharType="separate"/>
      </w:r>
      <w:r w:rsidR="00637513" w:rsidRPr="00637513">
        <w:rPr>
          <w:rFonts w:ascii="Times New Roman" w:hAnsi="Times New Roman" w:cs="Times New Roman"/>
          <w:iCs/>
          <w:sz w:val="24"/>
        </w:rPr>
        <w:t>5</w:t>
      </w:r>
      <w:r w:rsidR="00637513" w:rsidRPr="00637513">
        <w:rPr>
          <w:rFonts w:ascii="Times New Roman" w:hAnsi="Times New Roman" w:cs="Times New Roman"/>
          <w:iCs/>
          <w:sz w:val="24"/>
        </w:rPr>
        <w:fldChar w:fldCharType="end"/>
      </w:r>
      <w:r w:rsidR="00637513" w:rsidRPr="00637513">
        <w:rPr>
          <w:rFonts w:ascii="Times New Roman" w:hAnsi="Times New Roman" w:cs="Times New Roman"/>
          <w:iCs/>
          <w:sz w:val="24"/>
        </w:rPr>
        <w:noBreakHyphen/>
      </w:r>
      <w:r w:rsidR="00637513" w:rsidRPr="00637513">
        <w:rPr>
          <w:rFonts w:ascii="Times New Roman" w:hAnsi="Times New Roman" w:cs="Times New Roman"/>
          <w:iCs/>
          <w:sz w:val="24"/>
        </w:rPr>
        <w:fldChar w:fldCharType="begin"/>
      </w:r>
      <w:r w:rsidR="00637513" w:rsidRPr="00637513">
        <w:rPr>
          <w:rFonts w:ascii="Times New Roman" w:hAnsi="Times New Roman" w:cs="Times New Roman"/>
          <w:iCs/>
          <w:sz w:val="24"/>
        </w:rPr>
        <w:instrText xml:space="preserve"> SEQ Quadro \* ARABIC \s 1 </w:instrText>
      </w:r>
      <w:r w:rsidR="00637513" w:rsidRPr="00637513">
        <w:rPr>
          <w:rFonts w:ascii="Times New Roman" w:hAnsi="Times New Roman" w:cs="Times New Roman"/>
          <w:iCs/>
          <w:sz w:val="24"/>
        </w:rPr>
        <w:fldChar w:fldCharType="separate"/>
      </w:r>
      <w:r w:rsidR="00637513" w:rsidRPr="00637513">
        <w:rPr>
          <w:rFonts w:ascii="Times New Roman" w:hAnsi="Times New Roman" w:cs="Times New Roman"/>
          <w:iCs/>
          <w:sz w:val="24"/>
        </w:rPr>
        <w:t>1</w:t>
      </w:r>
      <w:r w:rsidR="00637513" w:rsidRPr="00637513">
        <w:rPr>
          <w:rFonts w:ascii="Times New Roman" w:hAnsi="Times New Roman" w:cs="Times New Roman"/>
          <w:iCs/>
          <w:sz w:val="24"/>
        </w:rPr>
        <w:fldChar w:fldCharType="end"/>
      </w:r>
      <w:r w:rsidR="00637513" w:rsidRPr="00637513">
        <w:rPr>
          <w:rFonts w:ascii="Times New Roman" w:hAnsi="Times New Roman" w:cs="Times New Roman"/>
          <w:iCs/>
          <w:sz w:val="24"/>
        </w:rPr>
        <w:t xml:space="preserve"> e Quadro </w:t>
      </w:r>
      <w:r w:rsidR="00637513" w:rsidRPr="00637513">
        <w:rPr>
          <w:rFonts w:ascii="Times New Roman" w:hAnsi="Times New Roman" w:cs="Times New Roman"/>
          <w:iCs/>
          <w:sz w:val="24"/>
        </w:rPr>
        <w:fldChar w:fldCharType="begin"/>
      </w:r>
      <w:r w:rsidR="00637513" w:rsidRPr="00637513">
        <w:rPr>
          <w:rFonts w:ascii="Times New Roman" w:hAnsi="Times New Roman" w:cs="Times New Roman"/>
          <w:iCs/>
          <w:sz w:val="24"/>
        </w:rPr>
        <w:instrText xml:space="preserve"> STYLEREF 1 \s </w:instrText>
      </w:r>
      <w:r w:rsidR="00637513" w:rsidRPr="00637513">
        <w:rPr>
          <w:rFonts w:ascii="Times New Roman" w:hAnsi="Times New Roman" w:cs="Times New Roman"/>
          <w:iCs/>
          <w:sz w:val="24"/>
        </w:rPr>
        <w:fldChar w:fldCharType="separate"/>
      </w:r>
      <w:r w:rsidR="00637513" w:rsidRPr="00637513">
        <w:rPr>
          <w:rFonts w:ascii="Times New Roman" w:hAnsi="Times New Roman" w:cs="Times New Roman"/>
          <w:iCs/>
          <w:sz w:val="24"/>
        </w:rPr>
        <w:t>5</w:t>
      </w:r>
      <w:r w:rsidR="00637513" w:rsidRPr="00637513">
        <w:rPr>
          <w:rFonts w:ascii="Times New Roman" w:hAnsi="Times New Roman" w:cs="Times New Roman"/>
          <w:iCs/>
          <w:sz w:val="24"/>
        </w:rPr>
        <w:fldChar w:fldCharType="end"/>
      </w:r>
      <w:r w:rsidR="00637513" w:rsidRPr="00637513">
        <w:rPr>
          <w:rFonts w:ascii="Times New Roman" w:hAnsi="Times New Roman" w:cs="Times New Roman"/>
          <w:iCs/>
          <w:sz w:val="24"/>
        </w:rPr>
        <w:noBreakHyphen/>
        <w:t>2.</w:t>
      </w:r>
      <w:bookmarkEnd w:id="76"/>
    </w:p>
    <w:p w14:paraId="7E9FFD6B" w14:textId="1CA8725A" w:rsidR="003858CE" w:rsidRDefault="003858CE" w:rsidP="003858CE">
      <w:pPr>
        <w:spacing w:before="40" w:after="0" w:line="360" w:lineRule="auto"/>
        <w:ind w:firstLine="851"/>
        <w:contextualSpacing/>
        <w:jc w:val="both"/>
        <w:rPr>
          <w:rFonts w:ascii="Times New Roman" w:hAnsi="Times New Roman" w:cs="Times New Roman"/>
          <w:iCs/>
          <w:sz w:val="24"/>
        </w:rPr>
      </w:pPr>
      <w:r>
        <w:rPr>
          <w:rFonts w:ascii="Times New Roman" w:hAnsi="Times New Roman" w:cs="Times New Roman"/>
          <w:iCs/>
          <w:sz w:val="24"/>
        </w:rPr>
        <w:t xml:space="preserve">No rio Doce, esse metal tende a manter níveis elevados e acima do padrão da legislação, sobretudo no período chuvoso, sendo que, no período de agosto/2017 a abril/2022, </w:t>
      </w:r>
      <w:r w:rsidRPr="00637513">
        <w:rPr>
          <w:rFonts w:ascii="Times New Roman" w:hAnsi="Times New Roman" w:cs="Times New Roman"/>
          <w:iCs/>
          <w:sz w:val="24"/>
        </w:rPr>
        <w:t xml:space="preserve">cerca de 46% das 54 amostras analisadas no RDO09 apresentaram valores desconformes com a Resolução CONAMA 357/05, atingindo máximo de 2,1 mg/L, em novembro/2021 (Anexo </w:t>
      </w:r>
      <w:r w:rsidR="00637513" w:rsidRPr="00637513">
        <w:rPr>
          <w:rFonts w:ascii="Times New Roman" w:hAnsi="Times New Roman" w:cs="Times New Roman"/>
          <w:iCs/>
          <w:sz w:val="24"/>
        </w:rPr>
        <w:t>IV</w:t>
      </w:r>
      <w:r w:rsidRPr="00637513">
        <w:rPr>
          <w:rFonts w:ascii="Times New Roman" w:hAnsi="Times New Roman" w:cs="Times New Roman"/>
          <w:iCs/>
          <w:sz w:val="24"/>
        </w:rPr>
        <w:t>).</w:t>
      </w:r>
      <w:r>
        <w:rPr>
          <w:rFonts w:ascii="Times New Roman" w:hAnsi="Times New Roman" w:cs="Times New Roman"/>
          <w:iCs/>
          <w:sz w:val="24"/>
        </w:rPr>
        <w:t xml:space="preserve"> </w:t>
      </w:r>
    </w:p>
    <w:p w14:paraId="5AC9DDFE" w14:textId="77777777" w:rsidR="003858CE" w:rsidRDefault="003858CE" w:rsidP="003858CE">
      <w:pPr>
        <w:spacing w:before="40" w:after="0" w:line="360" w:lineRule="auto"/>
        <w:ind w:firstLine="851"/>
        <w:contextualSpacing/>
        <w:jc w:val="both"/>
        <w:rPr>
          <w:rFonts w:ascii="Times New Roman" w:hAnsi="Times New Roman" w:cs="Times New Roman"/>
          <w:iCs/>
          <w:sz w:val="24"/>
        </w:rPr>
      </w:pPr>
      <w:r>
        <w:rPr>
          <w:rFonts w:ascii="Times New Roman" w:hAnsi="Times New Roman" w:cs="Times New Roman"/>
          <w:sz w:val="24"/>
        </w:rPr>
        <w:t xml:space="preserve">O ferro é essencial na nutrição dos peixes, participando dos processos respiratórios e de transferências de elétron, contudo, quando em excesso pode formar radicais livres que são </w:t>
      </w:r>
      <w:r>
        <w:rPr>
          <w:rFonts w:ascii="Times New Roman" w:hAnsi="Times New Roman" w:cs="Times New Roman"/>
          <w:sz w:val="24"/>
        </w:rPr>
        <w:lastRenderedPageBreak/>
        <w:t>nocivos ao organismo (</w:t>
      </w:r>
      <w:r w:rsidRPr="009A2E0A">
        <w:rPr>
          <w:rFonts w:ascii="Times New Roman" w:hAnsi="Times New Roman" w:cs="Times New Roman"/>
          <w:sz w:val="24"/>
        </w:rPr>
        <w:t>SMITH, 1989</w:t>
      </w:r>
      <w:r>
        <w:rPr>
          <w:rFonts w:ascii="Times New Roman" w:hAnsi="Times New Roman" w:cs="Times New Roman"/>
          <w:sz w:val="24"/>
        </w:rPr>
        <w:t xml:space="preserve">). Considerando que os poços amostrados em </w:t>
      </w:r>
      <w:proofErr w:type="spellStart"/>
      <w:r>
        <w:rPr>
          <w:rFonts w:ascii="Times New Roman" w:hAnsi="Times New Roman" w:cs="Times New Roman"/>
          <w:sz w:val="24"/>
        </w:rPr>
        <w:t>Tumiritinga</w:t>
      </w:r>
      <w:proofErr w:type="spellEnd"/>
      <w:r>
        <w:rPr>
          <w:rFonts w:ascii="Times New Roman" w:hAnsi="Times New Roman" w:cs="Times New Roman"/>
          <w:sz w:val="24"/>
        </w:rPr>
        <w:t xml:space="preserve"> e o rio Doce apresentam águas com alto conteúdo de ferro </w:t>
      </w:r>
      <w:r w:rsidRPr="005F0D19">
        <w:rPr>
          <w:rFonts w:ascii="Times New Roman" w:hAnsi="Times New Roman" w:cs="Times New Roman"/>
          <w:sz w:val="24"/>
        </w:rPr>
        <w:t xml:space="preserve">é aconselhável </w:t>
      </w:r>
      <w:r>
        <w:rPr>
          <w:rFonts w:ascii="Times New Roman" w:hAnsi="Times New Roman" w:cs="Times New Roman"/>
          <w:sz w:val="24"/>
        </w:rPr>
        <w:t>a utilização de técnicas de remoção de ferro, como</w:t>
      </w:r>
      <w:r w:rsidRPr="005F0D19">
        <w:rPr>
          <w:rFonts w:ascii="Times New Roman" w:hAnsi="Times New Roman" w:cs="Times New Roman"/>
          <w:sz w:val="24"/>
        </w:rPr>
        <w:t xml:space="preserve"> filtração mecânica</w:t>
      </w:r>
      <w:r>
        <w:rPr>
          <w:rFonts w:ascii="Times New Roman" w:hAnsi="Times New Roman" w:cs="Times New Roman"/>
          <w:sz w:val="24"/>
        </w:rPr>
        <w:t xml:space="preserve"> (</w:t>
      </w:r>
      <w:r w:rsidRPr="00E20062">
        <w:rPr>
          <w:rFonts w:ascii="Times New Roman" w:hAnsi="Times New Roman" w:cs="Times New Roman"/>
          <w:sz w:val="24"/>
        </w:rPr>
        <w:t>ROMANO et al., 2021</w:t>
      </w:r>
      <w:r>
        <w:rPr>
          <w:rFonts w:ascii="Times New Roman" w:hAnsi="Times New Roman" w:cs="Times New Roman"/>
          <w:sz w:val="24"/>
        </w:rPr>
        <w:t>).</w:t>
      </w:r>
    </w:p>
    <w:p w14:paraId="0D563750" w14:textId="77777777" w:rsidR="003858CE" w:rsidRDefault="003858CE" w:rsidP="003858CE">
      <w:pPr>
        <w:spacing w:before="40" w:after="0" w:line="360" w:lineRule="auto"/>
        <w:ind w:firstLine="851"/>
        <w:contextualSpacing/>
        <w:jc w:val="both"/>
        <w:rPr>
          <w:rFonts w:ascii="Times New Roman" w:hAnsi="Times New Roman" w:cs="Times New Roman"/>
          <w:sz w:val="24"/>
        </w:rPr>
      </w:pPr>
      <w:r>
        <w:rPr>
          <w:rFonts w:ascii="Times New Roman" w:hAnsi="Times New Roman" w:cs="Times New Roman"/>
          <w:sz w:val="24"/>
        </w:rPr>
        <w:t xml:space="preserve">Em relação ao manganês, o valor máximo permitido para águas doces classe 2 pela Resolução CONAMA 357/05 é de 0,1 mg/L. Para as águas subterrâneas, a Resolução CONAMA 396/08 estabelece o padrão de 50 </w:t>
      </w:r>
      <w:r w:rsidRPr="005637A5">
        <w:rPr>
          <w:rFonts w:ascii="Times New Roman" w:hAnsi="Times New Roman" w:cs="Times New Roman"/>
          <w:sz w:val="24"/>
        </w:rPr>
        <w:t>µg/L</w:t>
      </w:r>
      <w:r>
        <w:rPr>
          <w:rFonts w:ascii="Times New Roman" w:hAnsi="Times New Roman" w:cs="Times New Roman"/>
          <w:sz w:val="24"/>
        </w:rPr>
        <w:t xml:space="preserve"> (ou 0,05 mg/L).</w:t>
      </w:r>
    </w:p>
    <w:p w14:paraId="3F94A9F7" w14:textId="77777777" w:rsidR="003858CE" w:rsidRDefault="003858CE" w:rsidP="003858CE">
      <w:pPr>
        <w:spacing w:before="40" w:after="0" w:line="360" w:lineRule="auto"/>
        <w:ind w:firstLine="851"/>
        <w:contextualSpacing/>
        <w:jc w:val="both"/>
        <w:rPr>
          <w:rFonts w:ascii="Times New Roman" w:hAnsi="Times New Roman" w:cs="Times New Roman"/>
          <w:sz w:val="24"/>
        </w:rPr>
      </w:pPr>
      <w:r>
        <w:rPr>
          <w:rFonts w:ascii="Times New Roman" w:hAnsi="Times New Roman" w:cs="Times New Roman"/>
          <w:sz w:val="24"/>
        </w:rPr>
        <w:t xml:space="preserve">Nos poços de </w:t>
      </w:r>
      <w:proofErr w:type="spellStart"/>
      <w:r>
        <w:rPr>
          <w:rFonts w:ascii="Times New Roman" w:hAnsi="Times New Roman" w:cs="Times New Roman"/>
          <w:sz w:val="24"/>
        </w:rPr>
        <w:t>Tumiritinga</w:t>
      </w:r>
      <w:proofErr w:type="spellEnd"/>
      <w:r>
        <w:rPr>
          <w:rFonts w:ascii="Times New Roman" w:hAnsi="Times New Roman" w:cs="Times New Roman"/>
          <w:sz w:val="24"/>
        </w:rPr>
        <w:t xml:space="preserve">, as concentrações variaram entre </w:t>
      </w:r>
      <w:r w:rsidRPr="002E4543">
        <w:rPr>
          <w:rFonts w:ascii="Times New Roman" w:hAnsi="Times New Roman" w:cs="Times New Roman"/>
          <w:sz w:val="24"/>
        </w:rPr>
        <w:t>0,0845</w:t>
      </w:r>
      <w:r>
        <w:rPr>
          <w:rFonts w:ascii="Times New Roman" w:hAnsi="Times New Roman" w:cs="Times New Roman"/>
          <w:sz w:val="24"/>
        </w:rPr>
        <w:t xml:space="preserve"> mg/L (Poço 1) e 0,601 mg/L (Poço 2), atendendo, portanto, ao padrão da Resolução CONAMA 357/05 para águas classe 2, porém, estes resultados superam os limites estabelecidos pela Resolução CONAMA 396/08. </w:t>
      </w:r>
    </w:p>
    <w:p w14:paraId="45494185" w14:textId="77777777" w:rsidR="003858CE" w:rsidRDefault="003858CE" w:rsidP="003858CE">
      <w:pPr>
        <w:spacing w:before="40" w:after="0" w:line="360" w:lineRule="auto"/>
        <w:ind w:firstLine="851"/>
        <w:contextualSpacing/>
        <w:jc w:val="both"/>
        <w:rPr>
          <w:rFonts w:ascii="Times New Roman" w:hAnsi="Times New Roman" w:cs="Times New Roman"/>
          <w:sz w:val="24"/>
        </w:rPr>
      </w:pPr>
      <w:r>
        <w:rPr>
          <w:rFonts w:ascii="Times New Roman" w:hAnsi="Times New Roman" w:cs="Times New Roman"/>
          <w:sz w:val="24"/>
        </w:rPr>
        <w:t>No rio Doce (RDO09), os níveis de manganês total variaram entre 0,011 mg/L e 0,471 mg/L, entre o período de agosto/2017 a abril/2022, ocorrendo extrapolação do padrão da Resolução CONAMA 357/05 em 33% das 54 amostras analisadas.</w:t>
      </w:r>
    </w:p>
    <w:p w14:paraId="26636E86" w14:textId="77777777" w:rsidR="003858CE" w:rsidRDefault="003858CE" w:rsidP="003858CE">
      <w:pPr>
        <w:spacing w:before="40" w:after="0" w:line="360" w:lineRule="auto"/>
        <w:ind w:firstLine="851"/>
        <w:contextualSpacing/>
        <w:jc w:val="both"/>
        <w:rPr>
          <w:rFonts w:ascii="Times New Roman" w:hAnsi="Times New Roman" w:cs="Times New Roman"/>
          <w:sz w:val="24"/>
        </w:rPr>
      </w:pPr>
      <w:r>
        <w:rPr>
          <w:rFonts w:ascii="Times New Roman" w:hAnsi="Times New Roman" w:cs="Times New Roman"/>
          <w:sz w:val="24"/>
        </w:rPr>
        <w:t>O m</w:t>
      </w:r>
      <w:r w:rsidRPr="00E20062">
        <w:rPr>
          <w:rFonts w:ascii="Times New Roman" w:hAnsi="Times New Roman" w:cs="Times New Roman"/>
          <w:sz w:val="24"/>
        </w:rPr>
        <w:t>anganês desempenha um importante papel em diferentes funções fisiológicas</w:t>
      </w:r>
      <w:r>
        <w:rPr>
          <w:rFonts w:ascii="Times New Roman" w:hAnsi="Times New Roman" w:cs="Times New Roman"/>
          <w:sz w:val="24"/>
        </w:rPr>
        <w:t xml:space="preserve"> dos peixes</w:t>
      </w:r>
      <w:r w:rsidRPr="00E20062">
        <w:rPr>
          <w:rFonts w:ascii="Times New Roman" w:hAnsi="Times New Roman" w:cs="Times New Roman"/>
          <w:sz w:val="24"/>
        </w:rPr>
        <w:t>, por ser essencial ao funcionamento do</w:t>
      </w:r>
      <w:r>
        <w:rPr>
          <w:rFonts w:ascii="Times New Roman" w:hAnsi="Times New Roman" w:cs="Times New Roman"/>
          <w:sz w:val="24"/>
        </w:rPr>
        <w:t>s</w:t>
      </w:r>
      <w:r w:rsidRPr="00E20062">
        <w:rPr>
          <w:rFonts w:ascii="Times New Roman" w:hAnsi="Times New Roman" w:cs="Times New Roman"/>
          <w:sz w:val="24"/>
        </w:rPr>
        <w:t xml:space="preserve"> organismo</w:t>
      </w:r>
      <w:r>
        <w:rPr>
          <w:rFonts w:ascii="Times New Roman" w:hAnsi="Times New Roman" w:cs="Times New Roman"/>
          <w:sz w:val="24"/>
        </w:rPr>
        <w:t>s</w:t>
      </w:r>
      <w:r w:rsidRPr="00E20062">
        <w:rPr>
          <w:rFonts w:ascii="Times New Roman" w:hAnsi="Times New Roman" w:cs="Times New Roman"/>
          <w:sz w:val="24"/>
        </w:rPr>
        <w:t xml:space="preserve">, </w:t>
      </w:r>
      <w:r>
        <w:rPr>
          <w:rFonts w:ascii="Times New Roman" w:hAnsi="Times New Roman" w:cs="Times New Roman"/>
          <w:sz w:val="24"/>
        </w:rPr>
        <w:t xml:space="preserve">porém, </w:t>
      </w:r>
      <w:r w:rsidRPr="00E20062">
        <w:rPr>
          <w:rFonts w:ascii="Times New Roman" w:hAnsi="Times New Roman" w:cs="Times New Roman"/>
          <w:sz w:val="24"/>
        </w:rPr>
        <w:t>em concentrações elevadas</w:t>
      </w:r>
      <w:r>
        <w:rPr>
          <w:rFonts w:ascii="Times New Roman" w:hAnsi="Times New Roman" w:cs="Times New Roman"/>
          <w:sz w:val="24"/>
        </w:rPr>
        <w:t xml:space="preserve"> </w:t>
      </w:r>
      <w:r w:rsidRPr="00E20062">
        <w:rPr>
          <w:rFonts w:ascii="Times New Roman" w:hAnsi="Times New Roman" w:cs="Times New Roman"/>
          <w:sz w:val="24"/>
        </w:rPr>
        <w:t>ele pode causar a inibição d</w:t>
      </w:r>
      <w:r>
        <w:rPr>
          <w:rFonts w:ascii="Times New Roman" w:hAnsi="Times New Roman" w:cs="Times New Roman"/>
          <w:sz w:val="24"/>
        </w:rPr>
        <w:t xml:space="preserve">e atividades metabólicas de algumas espécies de peixes </w:t>
      </w:r>
      <w:r w:rsidRPr="00E20062">
        <w:rPr>
          <w:rFonts w:ascii="Times New Roman" w:hAnsi="Times New Roman" w:cs="Times New Roman"/>
          <w:sz w:val="24"/>
        </w:rPr>
        <w:t>(GNOCCHI, 2019).</w:t>
      </w:r>
    </w:p>
    <w:p w14:paraId="6557B8E1" w14:textId="77777777" w:rsidR="003858CE" w:rsidRPr="00032CA2" w:rsidRDefault="003858CE" w:rsidP="003858CE">
      <w:pPr>
        <w:pStyle w:val="Ttulo3"/>
        <w:numPr>
          <w:ilvl w:val="2"/>
          <w:numId w:val="46"/>
        </w:numPr>
        <w:spacing w:line="240" w:lineRule="auto"/>
        <w:jc w:val="both"/>
        <w:rPr>
          <w:rFonts w:eastAsiaTheme="minorHAnsi" w:cs="Times New Roman"/>
          <w:color w:val="auto"/>
          <w:sz w:val="24"/>
          <w:szCs w:val="22"/>
        </w:rPr>
      </w:pPr>
      <w:bookmarkStart w:id="77" w:name="_Toc111220169"/>
      <w:r w:rsidRPr="00032CA2">
        <w:rPr>
          <w:rFonts w:eastAsiaTheme="minorHAnsi" w:cs="Times New Roman"/>
          <w:color w:val="auto"/>
          <w:sz w:val="24"/>
          <w:szCs w:val="22"/>
        </w:rPr>
        <w:t>Compostos orgânicos</w:t>
      </w:r>
      <w:bookmarkEnd w:id="77"/>
    </w:p>
    <w:p w14:paraId="715C81ED" w14:textId="70A3BD40" w:rsidR="003858CE" w:rsidRDefault="003858CE" w:rsidP="003858CE">
      <w:pPr>
        <w:spacing w:before="40" w:after="0" w:line="360" w:lineRule="auto"/>
        <w:ind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Para a caracterização da qualidade das águas dos poços de </w:t>
      </w:r>
      <w:proofErr w:type="spellStart"/>
      <w:r>
        <w:rPr>
          <w:rFonts w:ascii="Times New Roman" w:hAnsi="Times New Roman" w:cs="Times New Roman"/>
          <w:sz w:val="24"/>
          <w:szCs w:val="24"/>
        </w:rPr>
        <w:t>Tumiritinga</w:t>
      </w:r>
      <w:proofErr w:type="spellEnd"/>
      <w:r>
        <w:rPr>
          <w:rFonts w:ascii="Times New Roman" w:hAnsi="Times New Roman" w:cs="Times New Roman"/>
          <w:sz w:val="24"/>
          <w:szCs w:val="24"/>
        </w:rPr>
        <w:t xml:space="preserve"> foi avaliad</w:t>
      </w:r>
      <w:r w:rsidR="00BC4E43">
        <w:rPr>
          <w:rFonts w:ascii="Times New Roman" w:hAnsi="Times New Roman" w:cs="Times New Roman"/>
          <w:sz w:val="24"/>
          <w:szCs w:val="24"/>
        </w:rPr>
        <w:t>a</w:t>
      </w:r>
      <w:r>
        <w:rPr>
          <w:rFonts w:ascii="Times New Roman" w:hAnsi="Times New Roman" w:cs="Times New Roman"/>
          <w:sz w:val="24"/>
          <w:szCs w:val="24"/>
        </w:rPr>
        <w:t xml:space="preserve"> uma série de parâmetros orgânicos, incluindo pesticidas</w:t>
      </w:r>
      <w:r w:rsidRPr="00BF5C38">
        <w:rPr>
          <w:rFonts w:ascii="Times New Roman" w:hAnsi="Times New Roman" w:cs="Times New Roman"/>
          <w:sz w:val="24"/>
          <w:szCs w:val="24"/>
        </w:rPr>
        <w:t xml:space="preserve"> organoclorados</w:t>
      </w:r>
      <w:r>
        <w:rPr>
          <w:rFonts w:ascii="Times New Roman" w:hAnsi="Times New Roman" w:cs="Times New Roman"/>
          <w:sz w:val="24"/>
          <w:szCs w:val="24"/>
        </w:rPr>
        <w:t xml:space="preserve"> e o</w:t>
      </w:r>
      <w:r w:rsidRPr="00BF5C38">
        <w:rPr>
          <w:rFonts w:ascii="Times New Roman" w:hAnsi="Times New Roman" w:cs="Times New Roman"/>
          <w:sz w:val="24"/>
          <w:szCs w:val="24"/>
        </w:rPr>
        <w:t>rganofosforados</w:t>
      </w:r>
      <w:r>
        <w:rPr>
          <w:rFonts w:ascii="Times New Roman" w:hAnsi="Times New Roman" w:cs="Times New Roman"/>
          <w:sz w:val="24"/>
          <w:szCs w:val="24"/>
        </w:rPr>
        <w:t>,</w:t>
      </w:r>
      <w:r w:rsidRPr="00BF5C38">
        <w:rPr>
          <w:rFonts w:ascii="Times New Roman" w:hAnsi="Times New Roman" w:cs="Times New Roman"/>
          <w:sz w:val="24"/>
          <w:szCs w:val="24"/>
        </w:rPr>
        <w:t xml:space="preserve"> hidrocarbonetos policíclicos aromáticos</w:t>
      </w:r>
      <w:r>
        <w:rPr>
          <w:rFonts w:ascii="Times New Roman" w:hAnsi="Times New Roman" w:cs="Times New Roman"/>
          <w:sz w:val="24"/>
          <w:szCs w:val="24"/>
        </w:rPr>
        <w:t>,</w:t>
      </w:r>
      <w:r w:rsidRPr="00BF5C38">
        <w:t xml:space="preserve"> </w:t>
      </w:r>
      <w:r>
        <w:t>b</w:t>
      </w:r>
      <w:r w:rsidRPr="00BF5C38">
        <w:rPr>
          <w:rFonts w:ascii="Times New Roman" w:hAnsi="Times New Roman" w:cs="Times New Roman"/>
          <w:sz w:val="24"/>
          <w:szCs w:val="24"/>
        </w:rPr>
        <w:t xml:space="preserve">ifenilas </w:t>
      </w:r>
      <w:proofErr w:type="spellStart"/>
      <w:r>
        <w:rPr>
          <w:rFonts w:ascii="Times New Roman" w:hAnsi="Times New Roman" w:cs="Times New Roman"/>
          <w:sz w:val="24"/>
          <w:szCs w:val="24"/>
        </w:rPr>
        <w:t>p</w:t>
      </w:r>
      <w:r w:rsidRPr="00BF5C38">
        <w:rPr>
          <w:rFonts w:ascii="Times New Roman" w:hAnsi="Times New Roman" w:cs="Times New Roman"/>
          <w:sz w:val="24"/>
          <w:szCs w:val="24"/>
        </w:rPr>
        <w:t>olicloradas</w:t>
      </w:r>
      <w:proofErr w:type="spellEnd"/>
      <w:r>
        <w:rPr>
          <w:rFonts w:ascii="Times New Roman" w:hAnsi="Times New Roman" w:cs="Times New Roman"/>
          <w:sz w:val="24"/>
          <w:szCs w:val="24"/>
        </w:rPr>
        <w:t xml:space="preserve"> </w:t>
      </w:r>
      <w:r w:rsidRPr="00BF5C38">
        <w:rPr>
          <w:rFonts w:ascii="Times New Roman" w:hAnsi="Times New Roman" w:cs="Times New Roman"/>
          <w:sz w:val="24"/>
          <w:szCs w:val="24"/>
        </w:rPr>
        <w:t>(</w:t>
      </w:r>
      <w:proofErr w:type="spellStart"/>
      <w:r w:rsidRPr="00BF5C38">
        <w:rPr>
          <w:rFonts w:ascii="Times New Roman" w:hAnsi="Times New Roman" w:cs="Times New Roman"/>
          <w:sz w:val="24"/>
          <w:szCs w:val="24"/>
        </w:rPr>
        <w:t>PCBs</w:t>
      </w:r>
      <w:proofErr w:type="spellEnd"/>
      <w:r w:rsidRPr="00BF5C38">
        <w:rPr>
          <w:rFonts w:ascii="Times New Roman" w:hAnsi="Times New Roman" w:cs="Times New Roman"/>
          <w:sz w:val="24"/>
          <w:szCs w:val="24"/>
        </w:rPr>
        <w:t>)</w:t>
      </w:r>
      <w:r>
        <w:rPr>
          <w:rFonts w:ascii="Times New Roman" w:hAnsi="Times New Roman" w:cs="Times New Roman"/>
          <w:sz w:val="24"/>
          <w:szCs w:val="24"/>
        </w:rPr>
        <w:t xml:space="preserve">, dentre outros, muitos dos quais apresentam elevada toxicidade e </w:t>
      </w:r>
      <w:r w:rsidRPr="00BF5C38">
        <w:rPr>
          <w:rFonts w:ascii="Times New Roman" w:hAnsi="Times New Roman" w:cs="Times New Roman"/>
          <w:sz w:val="24"/>
          <w:szCs w:val="24"/>
        </w:rPr>
        <w:t>capacidade de bioacumulação nos organismos vivos</w:t>
      </w:r>
      <w:r>
        <w:rPr>
          <w:rFonts w:ascii="Times New Roman" w:hAnsi="Times New Roman" w:cs="Times New Roman"/>
          <w:sz w:val="24"/>
          <w:szCs w:val="24"/>
        </w:rPr>
        <w:t xml:space="preserve">. </w:t>
      </w:r>
    </w:p>
    <w:p w14:paraId="04F15A69" w14:textId="77777777" w:rsidR="003858CE" w:rsidRDefault="003858CE" w:rsidP="003858CE">
      <w:pPr>
        <w:spacing w:before="40" w:after="0" w:line="360" w:lineRule="auto"/>
        <w:ind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Em ambos os poços amostrados, as concentrações dos compostos orgânicos foram baixas e não atingiram os limites de quantificação dos métodos analíticos. </w:t>
      </w:r>
    </w:p>
    <w:p w14:paraId="3A26249E" w14:textId="77777777" w:rsidR="003858CE" w:rsidRPr="00032CA2" w:rsidRDefault="003858CE" w:rsidP="003858CE">
      <w:pPr>
        <w:pStyle w:val="Ttulo3"/>
        <w:numPr>
          <w:ilvl w:val="2"/>
          <w:numId w:val="46"/>
        </w:numPr>
        <w:spacing w:line="240" w:lineRule="auto"/>
        <w:jc w:val="both"/>
        <w:rPr>
          <w:rFonts w:eastAsiaTheme="minorHAnsi" w:cs="Times New Roman"/>
          <w:color w:val="auto"/>
          <w:sz w:val="24"/>
          <w:szCs w:val="22"/>
        </w:rPr>
      </w:pPr>
      <w:bookmarkStart w:id="78" w:name="_Toc111220170"/>
      <w:r w:rsidRPr="00032CA2">
        <w:rPr>
          <w:rFonts w:eastAsiaTheme="minorHAnsi" w:cs="Times New Roman"/>
          <w:color w:val="auto"/>
          <w:sz w:val="24"/>
          <w:szCs w:val="22"/>
        </w:rPr>
        <w:t xml:space="preserve">Biológicos e </w:t>
      </w:r>
      <w:proofErr w:type="spellStart"/>
      <w:r w:rsidRPr="00032CA2">
        <w:rPr>
          <w:rFonts w:eastAsiaTheme="minorHAnsi" w:cs="Times New Roman"/>
          <w:color w:val="auto"/>
          <w:sz w:val="24"/>
          <w:szCs w:val="22"/>
        </w:rPr>
        <w:t>Bacteriólogicos</w:t>
      </w:r>
      <w:bookmarkEnd w:id="78"/>
      <w:proofErr w:type="spellEnd"/>
    </w:p>
    <w:p w14:paraId="64579D42" w14:textId="77777777" w:rsidR="003858CE" w:rsidRDefault="003858CE" w:rsidP="003858CE">
      <w:pPr>
        <w:spacing w:before="40" w:after="0" w:line="360" w:lineRule="auto"/>
        <w:ind w:firstLine="851"/>
        <w:contextualSpacing/>
        <w:jc w:val="both"/>
        <w:rPr>
          <w:rFonts w:ascii="Times New Roman" w:hAnsi="Times New Roman" w:cs="Times New Roman"/>
          <w:sz w:val="24"/>
          <w:szCs w:val="24"/>
        </w:rPr>
      </w:pPr>
      <w:r w:rsidRPr="00914E18">
        <w:rPr>
          <w:rFonts w:ascii="Times New Roman" w:hAnsi="Times New Roman" w:cs="Times New Roman"/>
          <w:sz w:val="24"/>
          <w:szCs w:val="24"/>
        </w:rPr>
        <w:t xml:space="preserve">Nos poços de </w:t>
      </w:r>
      <w:proofErr w:type="spellStart"/>
      <w:r w:rsidRPr="00914E18">
        <w:rPr>
          <w:rFonts w:ascii="Times New Roman" w:hAnsi="Times New Roman" w:cs="Times New Roman"/>
          <w:sz w:val="24"/>
          <w:szCs w:val="24"/>
        </w:rPr>
        <w:t>Tumiritinga</w:t>
      </w:r>
      <w:proofErr w:type="spellEnd"/>
      <w:r w:rsidRPr="00914E18">
        <w:rPr>
          <w:rFonts w:ascii="Times New Roman" w:hAnsi="Times New Roman" w:cs="Times New Roman"/>
          <w:sz w:val="24"/>
          <w:szCs w:val="24"/>
        </w:rPr>
        <w:t xml:space="preserve">, </w:t>
      </w:r>
      <w:r>
        <w:rPr>
          <w:rFonts w:ascii="Times New Roman" w:hAnsi="Times New Roman" w:cs="Times New Roman"/>
          <w:sz w:val="24"/>
          <w:szCs w:val="24"/>
        </w:rPr>
        <w:t>a análise dos parâmetros biológicos (clorofila e densidade de cianobactérias) e bacteriológicos (c</w:t>
      </w:r>
      <w:r w:rsidRPr="00914E18">
        <w:rPr>
          <w:rFonts w:ascii="Times New Roman" w:hAnsi="Times New Roman" w:cs="Times New Roman"/>
          <w:sz w:val="24"/>
          <w:szCs w:val="24"/>
        </w:rPr>
        <w:t>oliformes termotolerantes</w:t>
      </w:r>
      <w:r>
        <w:rPr>
          <w:rFonts w:ascii="Times New Roman" w:hAnsi="Times New Roman" w:cs="Times New Roman"/>
          <w:sz w:val="24"/>
          <w:szCs w:val="24"/>
        </w:rPr>
        <w:t xml:space="preserve">, </w:t>
      </w:r>
      <w:r w:rsidRPr="00032CA2">
        <w:rPr>
          <w:rFonts w:ascii="Times New Roman" w:hAnsi="Times New Roman" w:cs="Times New Roman"/>
          <w:i/>
          <w:iCs/>
          <w:sz w:val="24"/>
          <w:szCs w:val="24"/>
        </w:rPr>
        <w:t>Escherichia coli</w:t>
      </w:r>
      <w:r>
        <w:rPr>
          <w:rFonts w:ascii="Times New Roman" w:hAnsi="Times New Roman" w:cs="Times New Roman"/>
          <w:sz w:val="24"/>
          <w:szCs w:val="24"/>
        </w:rPr>
        <w:t xml:space="preserve"> e e</w:t>
      </w:r>
      <w:r w:rsidRPr="00914E18">
        <w:rPr>
          <w:rFonts w:ascii="Times New Roman" w:hAnsi="Times New Roman" w:cs="Times New Roman"/>
          <w:sz w:val="24"/>
          <w:szCs w:val="24"/>
        </w:rPr>
        <w:t>nterococos</w:t>
      </w:r>
      <w:r>
        <w:rPr>
          <w:rFonts w:ascii="Times New Roman" w:hAnsi="Times New Roman" w:cs="Times New Roman"/>
          <w:sz w:val="24"/>
          <w:szCs w:val="24"/>
        </w:rPr>
        <w:t xml:space="preserve">) resultou em concentrações abaixo do limite de quantificação do método analítico. Não houve desconformidade com os padrões das Resoluções CONAMA 357/05 e 396/08. </w:t>
      </w:r>
    </w:p>
    <w:p w14:paraId="1038E158" w14:textId="0B4E4ACC" w:rsidR="003858CE" w:rsidRDefault="003858CE" w:rsidP="003858CE">
      <w:pPr>
        <w:spacing w:before="40" w:after="0" w:line="360" w:lineRule="auto"/>
        <w:ind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Dentre esses parâmetros, vale indicar que o rio Doce tende a apresentar elevado conteúdo de </w:t>
      </w:r>
      <w:r w:rsidRPr="00032CA2">
        <w:rPr>
          <w:rFonts w:ascii="Times New Roman" w:hAnsi="Times New Roman" w:cs="Times New Roman"/>
          <w:i/>
          <w:iCs/>
          <w:sz w:val="24"/>
          <w:szCs w:val="24"/>
        </w:rPr>
        <w:t>Escherichia coli</w:t>
      </w:r>
      <w:r>
        <w:rPr>
          <w:rFonts w:ascii="Times New Roman" w:hAnsi="Times New Roman" w:cs="Times New Roman"/>
          <w:sz w:val="24"/>
          <w:szCs w:val="24"/>
        </w:rPr>
        <w:t>, sendo que na maioria das amostras analisadas no ponto RDO09 (61%), entre agosto/2017 a abril/2022, fo</w:t>
      </w:r>
      <w:r w:rsidR="00637513">
        <w:rPr>
          <w:rFonts w:ascii="Times New Roman" w:hAnsi="Times New Roman" w:cs="Times New Roman"/>
          <w:sz w:val="24"/>
          <w:szCs w:val="24"/>
        </w:rPr>
        <w:t>i</w:t>
      </w:r>
      <w:r>
        <w:rPr>
          <w:rFonts w:ascii="Times New Roman" w:hAnsi="Times New Roman" w:cs="Times New Roman"/>
          <w:sz w:val="24"/>
          <w:szCs w:val="24"/>
        </w:rPr>
        <w:t xml:space="preserve"> registrada ultrapassage</w:t>
      </w:r>
      <w:r w:rsidR="00637513">
        <w:rPr>
          <w:rFonts w:ascii="Times New Roman" w:hAnsi="Times New Roman" w:cs="Times New Roman"/>
          <w:sz w:val="24"/>
          <w:szCs w:val="24"/>
        </w:rPr>
        <w:t>m</w:t>
      </w:r>
      <w:r>
        <w:rPr>
          <w:rFonts w:ascii="Times New Roman" w:hAnsi="Times New Roman" w:cs="Times New Roman"/>
          <w:sz w:val="24"/>
          <w:szCs w:val="24"/>
        </w:rPr>
        <w:t xml:space="preserve"> dos padrões estabelecidos </w:t>
      </w:r>
      <w:r>
        <w:rPr>
          <w:rFonts w:ascii="Times New Roman" w:hAnsi="Times New Roman" w:cs="Times New Roman"/>
          <w:sz w:val="24"/>
          <w:szCs w:val="24"/>
        </w:rPr>
        <w:lastRenderedPageBreak/>
        <w:t xml:space="preserve">pela Resolução CONAMA 357/05 para águas classe 2, possivelmente em função do aporte de efluentes da zona urbana de </w:t>
      </w:r>
      <w:proofErr w:type="spellStart"/>
      <w:r>
        <w:rPr>
          <w:rFonts w:ascii="Times New Roman" w:hAnsi="Times New Roman" w:cs="Times New Roman"/>
          <w:sz w:val="24"/>
          <w:szCs w:val="24"/>
        </w:rPr>
        <w:t>Tumiritinga</w:t>
      </w:r>
      <w:proofErr w:type="spellEnd"/>
      <w:r>
        <w:rPr>
          <w:rFonts w:ascii="Times New Roman" w:hAnsi="Times New Roman" w:cs="Times New Roman"/>
          <w:sz w:val="24"/>
          <w:szCs w:val="24"/>
        </w:rPr>
        <w:t xml:space="preserve">. </w:t>
      </w:r>
    </w:p>
    <w:p w14:paraId="7129A3D0" w14:textId="77777777" w:rsidR="003858CE" w:rsidRDefault="003858CE" w:rsidP="003858CE">
      <w:pPr>
        <w:spacing w:before="40" w:after="0" w:line="360" w:lineRule="auto"/>
        <w:ind w:firstLine="851"/>
        <w:contextualSpacing/>
        <w:jc w:val="both"/>
        <w:rPr>
          <w:rFonts w:ascii="Times New Roman" w:hAnsi="Times New Roman" w:cs="Times New Roman"/>
          <w:sz w:val="24"/>
        </w:rPr>
      </w:pPr>
      <w:r w:rsidRPr="00DC034A">
        <w:rPr>
          <w:rFonts w:ascii="Times New Roman" w:hAnsi="Times New Roman" w:cs="Times New Roman"/>
          <w:sz w:val="24"/>
        </w:rPr>
        <w:t xml:space="preserve">A </w:t>
      </w:r>
      <w:r>
        <w:rPr>
          <w:rFonts w:ascii="Times New Roman" w:hAnsi="Times New Roman" w:cs="Times New Roman"/>
          <w:sz w:val="24"/>
        </w:rPr>
        <w:t>elevada</w:t>
      </w:r>
      <w:r w:rsidRPr="00DC034A">
        <w:rPr>
          <w:rFonts w:ascii="Times New Roman" w:hAnsi="Times New Roman" w:cs="Times New Roman"/>
          <w:sz w:val="24"/>
        </w:rPr>
        <w:t xml:space="preserve"> concentração</w:t>
      </w:r>
      <w:r>
        <w:rPr>
          <w:rFonts w:ascii="Times New Roman" w:hAnsi="Times New Roman" w:cs="Times New Roman"/>
          <w:sz w:val="24"/>
        </w:rPr>
        <w:t xml:space="preserve"> </w:t>
      </w:r>
      <w:r w:rsidRPr="00DC034A">
        <w:rPr>
          <w:rFonts w:ascii="Times New Roman" w:hAnsi="Times New Roman" w:cs="Times New Roman"/>
          <w:sz w:val="24"/>
        </w:rPr>
        <w:t xml:space="preserve">de </w:t>
      </w:r>
      <w:r w:rsidRPr="00032CA2">
        <w:rPr>
          <w:rFonts w:ascii="Times New Roman" w:hAnsi="Times New Roman" w:cs="Times New Roman"/>
          <w:i/>
          <w:iCs/>
          <w:sz w:val="24"/>
          <w:szCs w:val="24"/>
        </w:rPr>
        <w:t>Escherichia coli</w:t>
      </w:r>
      <w:r>
        <w:rPr>
          <w:rFonts w:ascii="Times New Roman" w:hAnsi="Times New Roman" w:cs="Times New Roman"/>
          <w:sz w:val="24"/>
          <w:szCs w:val="24"/>
        </w:rPr>
        <w:t xml:space="preserve"> </w:t>
      </w:r>
      <w:r w:rsidRPr="00DC034A">
        <w:rPr>
          <w:rFonts w:ascii="Times New Roman" w:hAnsi="Times New Roman" w:cs="Times New Roman"/>
          <w:sz w:val="24"/>
        </w:rPr>
        <w:t>não</w:t>
      </w:r>
      <w:r>
        <w:rPr>
          <w:rFonts w:ascii="Times New Roman" w:hAnsi="Times New Roman" w:cs="Times New Roman"/>
          <w:sz w:val="24"/>
        </w:rPr>
        <w:t xml:space="preserve"> restringe o uso da água para a piscicultura, porém, como a </w:t>
      </w:r>
      <w:r w:rsidRPr="00DC034A">
        <w:rPr>
          <w:rFonts w:ascii="Times New Roman" w:hAnsi="Times New Roman" w:cs="Times New Roman"/>
          <w:sz w:val="24"/>
        </w:rPr>
        <w:t>composição microbiológica da água de cultivo reflete a variedade de bactérias presentes na pele do peixe</w:t>
      </w:r>
      <w:r>
        <w:rPr>
          <w:rFonts w:ascii="Times New Roman" w:hAnsi="Times New Roman" w:cs="Times New Roman"/>
          <w:sz w:val="24"/>
        </w:rPr>
        <w:t xml:space="preserve"> há a necessidade de um maior </w:t>
      </w:r>
      <w:r w:rsidRPr="00DC034A">
        <w:rPr>
          <w:rFonts w:ascii="Times New Roman" w:hAnsi="Times New Roman" w:cs="Times New Roman"/>
          <w:sz w:val="24"/>
        </w:rPr>
        <w:t>cuidado na manipulação no momento da retirada das vísceras e no preparo do produto, pois esta é uma via potencial de transmissão de bactérias patogênicas</w:t>
      </w:r>
      <w:r>
        <w:rPr>
          <w:rFonts w:ascii="Times New Roman" w:hAnsi="Times New Roman" w:cs="Times New Roman"/>
          <w:sz w:val="24"/>
        </w:rPr>
        <w:t xml:space="preserve"> (LORENZO et al., 2021). </w:t>
      </w:r>
    </w:p>
    <w:p w14:paraId="0E2DB1B4" w14:textId="0419B6A2" w:rsidR="003858CE" w:rsidRDefault="003858CE" w:rsidP="00C62FA9">
      <w:pPr>
        <w:spacing w:beforeLines="40" w:before="96" w:after="0" w:line="360" w:lineRule="auto"/>
        <w:rPr>
          <w:rFonts w:ascii="Times New Roman" w:hAnsi="Times New Roman" w:cs="Times New Roman"/>
          <w:sz w:val="20"/>
          <w:szCs w:val="20"/>
        </w:rPr>
      </w:pPr>
    </w:p>
    <w:p w14:paraId="156B1C13" w14:textId="5383436C" w:rsidR="00A3432F" w:rsidRDefault="004950D6" w:rsidP="004950D6">
      <w:pPr>
        <w:rPr>
          <w:rFonts w:ascii="Times New Roman" w:hAnsi="Times New Roman" w:cs="Times New Roman"/>
          <w:i/>
          <w:sz w:val="24"/>
        </w:rPr>
      </w:pPr>
      <w:r>
        <w:rPr>
          <w:rFonts w:ascii="Times New Roman" w:hAnsi="Times New Roman" w:cs="Times New Roman"/>
          <w:i/>
          <w:sz w:val="24"/>
        </w:rPr>
        <w:br w:type="page"/>
      </w:r>
    </w:p>
    <w:p w14:paraId="42BF1F94" w14:textId="77777777" w:rsidR="00DD16FB" w:rsidRPr="008D14C4" w:rsidRDefault="00DD16FB" w:rsidP="00A3432F">
      <w:pPr>
        <w:pStyle w:val="Ttulo1"/>
        <w:numPr>
          <w:ilvl w:val="0"/>
          <w:numId w:val="11"/>
        </w:numPr>
      </w:pPr>
      <w:bookmarkStart w:id="79" w:name="_Toc111220171"/>
      <w:r>
        <w:lastRenderedPageBreak/>
        <w:t>CONSIDERAÇÕES FINAIS</w:t>
      </w:r>
      <w:bookmarkEnd w:id="79"/>
    </w:p>
    <w:p w14:paraId="197CC868" w14:textId="77777777" w:rsidR="00A06BB3" w:rsidRDefault="00A06BB3" w:rsidP="00A06BB3">
      <w:pPr>
        <w:spacing w:after="0" w:line="360" w:lineRule="auto"/>
        <w:ind w:firstLine="708"/>
        <w:contextualSpacing/>
        <w:jc w:val="both"/>
        <w:rPr>
          <w:rFonts w:ascii="Times New Roman" w:hAnsi="Times New Roman" w:cs="Times New Roman"/>
          <w:sz w:val="24"/>
        </w:rPr>
      </w:pPr>
      <w:r w:rsidRPr="00D7215A">
        <w:rPr>
          <w:rFonts w:ascii="Times New Roman" w:hAnsi="Times New Roman" w:cs="Times New Roman"/>
          <w:sz w:val="24"/>
        </w:rPr>
        <w:t>Após a avaliação dos resultados encontrados nas análises físicas, química e biológicas, considera-se que a qualidade de água no Poço 1 e no Poço 2 é adequada para utilização em</w:t>
      </w:r>
      <w:r>
        <w:rPr>
          <w:rFonts w:ascii="Times New Roman" w:hAnsi="Times New Roman" w:cs="Times New Roman"/>
          <w:sz w:val="24"/>
        </w:rPr>
        <w:t xml:space="preserve"> atividades de piscicultura.</w:t>
      </w:r>
    </w:p>
    <w:p w14:paraId="632102F0" w14:textId="73D7D1A6" w:rsidR="00A06BB3" w:rsidRDefault="00A06BB3" w:rsidP="00A06BB3">
      <w:pPr>
        <w:spacing w:after="0" w:line="360" w:lineRule="auto"/>
        <w:ind w:firstLine="708"/>
        <w:contextualSpacing/>
        <w:jc w:val="both"/>
        <w:rPr>
          <w:rFonts w:ascii="Times New Roman" w:hAnsi="Times New Roman" w:cs="Times New Roman"/>
          <w:sz w:val="24"/>
        </w:rPr>
      </w:pPr>
      <w:r>
        <w:rPr>
          <w:rFonts w:ascii="Times New Roman" w:hAnsi="Times New Roman" w:cs="Times New Roman"/>
          <w:sz w:val="24"/>
        </w:rPr>
        <w:t xml:space="preserve">Para os parâmetros turbidez, cor verdadeira, pH, DBO, série nitrogenada e demais compostos inorgânicos, estes dois poços apresentaram valores e concentrações satisfatórios para a criação de peixes. A concentração de oxigênio dissolvido, condição de extrema importância para a sobrevivência e desenvolvimento dos peixes, apresentou valores muito baixos, não favoráveis à criação em cativeiro, mas tal condição não se torna impeditiva à atividade pois existem várias técnicas para aerar a água de maneira a atingir a oxigenação ideal. </w:t>
      </w:r>
      <w:r w:rsidR="007D47A8">
        <w:rPr>
          <w:rFonts w:ascii="Times New Roman" w:hAnsi="Times New Roman" w:cs="Times New Roman"/>
          <w:sz w:val="24"/>
        </w:rPr>
        <w:t xml:space="preserve">Cabe destacar que </w:t>
      </w:r>
      <w:r>
        <w:rPr>
          <w:rFonts w:ascii="Times New Roman" w:hAnsi="Times New Roman" w:cs="Times New Roman"/>
          <w:sz w:val="24"/>
        </w:rPr>
        <w:t>a amplitude dos ajustes na qualidade da água dependerá de quais espécies estarão sendo criadas, já que as condições ideais da água variam de acordo com a tolerância e sensibilidade de cada uma.</w:t>
      </w:r>
    </w:p>
    <w:p w14:paraId="23B95108" w14:textId="2228FB26" w:rsidR="007D47A8" w:rsidRDefault="00A06BB3" w:rsidP="007D47A8">
      <w:pPr>
        <w:spacing w:after="0" w:line="360" w:lineRule="auto"/>
        <w:ind w:firstLine="708"/>
        <w:contextualSpacing/>
        <w:jc w:val="both"/>
        <w:rPr>
          <w:rFonts w:ascii="Times New Roman" w:hAnsi="Times New Roman" w:cs="Times New Roman"/>
          <w:sz w:val="24"/>
        </w:rPr>
      </w:pPr>
      <w:r>
        <w:rPr>
          <w:rFonts w:ascii="Times New Roman" w:hAnsi="Times New Roman" w:cs="Times New Roman"/>
          <w:sz w:val="24"/>
        </w:rPr>
        <w:t>Em relação aos metais, a</w:t>
      </w:r>
      <w:r w:rsidR="007D47A8">
        <w:rPr>
          <w:rFonts w:ascii="Times New Roman" w:hAnsi="Times New Roman" w:cs="Times New Roman"/>
          <w:sz w:val="24"/>
        </w:rPr>
        <w:t xml:space="preserve">penas ferro e manganês se destacaram com níveis acima do padrão da legislação. </w:t>
      </w:r>
      <w:r w:rsidR="007D47A8" w:rsidRPr="007D47A8">
        <w:rPr>
          <w:rFonts w:ascii="Times New Roman" w:hAnsi="Times New Roman" w:cs="Times New Roman"/>
          <w:sz w:val="24"/>
        </w:rPr>
        <w:t xml:space="preserve">Considerando que os poços amostrados em </w:t>
      </w:r>
      <w:proofErr w:type="spellStart"/>
      <w:r w:rsidR="007D47A8" w:rsidRPr="007D47A8">
        <w:rPr>
          <w:rFonts w:ascii="Times New Roman" w:hAnsi="Times New Roman" w:cs="Times New Roman"/>
          <w:sz w:val="24"/>
        </w:rPr>
        <w:t>Tumiritinga</w:t>
      </w:r>
      <w:proofErr w:type="spellEnd"/>
      <w:r w:rsidR="007D47A8" w:rsidRPr="007D47A8">
        <w:rPr>
          <w:rFonts w:ascii="Times New Roman" w:hAnsi="Times New Roman" w:cs="Times New Roman"/>
          <w:sz w:val="24"/>
        </w:rPr>
        <w:t xml:space="preserve"> e o rio Doce apresentam águas com alto conteúdo de ferro é aconselhável a utilização de técnicas de remoção de ferro, como filtração mecânica (ROMANO et al., 2021).</w:t>
      </w:r>
      <w:r w:rsidR="007D47A8">
        <w:rPr>
          <w:rFonts w:ascii="Times New Roman" w:hAnsi="Times New Roman" w:cs="Times New Roman"/>
          <w:sz w:val="24"/>
        </w:rPr>
        <w:t xml:space="preserve"> Em relação ao manganês, nos poços de </w:t>
      </w:r>
      <w:proofErr w:type="spellStart"/>
      <w:r w:rsidR="007D47A8">
        <w:rPr>
          <w:rFonts w:ascii="Times New Roman" w:hAnsi="Times New Roman" w:cs="Times New Roman"/>
          <w:sz w:val="24"/>
        </w:rPr>
        <w:t>Tumiritinga</w:t>
      </w:r>
      <w:proofErr w:type="spellEnd"/>
      <w:r w:rsidR="007D47A8">
        <w:rPr>
          <w:rFonts w:ascii="Times New Roman" w:hAnsi="Times New Roman" w:cs="Times New Roman"/>
          <w:sz w:val="24"/>
        </w:rPr>
        <w:t>, as concentrações atenderam ao padrão da Resolução CONAMA 357/05 para águas classe 2, porém, superaram o limite estabelecido pela Resolução CONAMA 396/08. O m</w:t>
      </w:r>
      <w:r w:rsidR="007D47A8" w:rsidRPr="00E20062">
        <w:rPr>
          <w:rFonts w:ascii="Times New Roman" w:hAnsi="Times New Roman" w:cs="Times New Roman"/>
          <w:sz w:val="24"/>
        </w:rPr>
        <w:t>anganês desempenha um importante papel em diferentes funções fisiológicas</w:t>
      </w:r>
      <w:r w:rsidR="007D47A8">
        <w:rPr>
          <w:rFonts w:ascii="Times New Roman" w:hAnsi="Times New Roman" w:cs="Times New Roman"/>
          <w:sz w:val="24"/>
        </w:rPr>
        <w:t xml:space="preserve"> dos peixes</w:t>
      </w:r>
      <w:r w:rsidR="007D47A8" w:rsidRPr="00E20062">
        <w:rPr>
          <w:rFonts w:ascii="Times New Roman" w:hAnsi="Times New Roman" w:cs="Times New Roman"/>
          <w:sz w:val="24"/>
        </w:rPr>
        <w:t>, por ser essencial ao funcionamento do</w:t>
      </w:r>
      <w:r w:rsidR="007D47A8">
        <w:rPr>
          <w:rFonts w:ascii="Times New Roman" w:hAnsi="Times New Roman" w:cs="Times New Roman"/>
          <w:sz w:val="24"/>
        </w:rPr>
        <w:t>s</w:t>
      </w:r>
      <w:r w:rsidR="007D47A8" w:rsidRPr="00E20062">
        <w:rPr>
          <w:rFonts w:ascii="Times New Roman" w:hAnsi="Times New Roman" w:cs="Times New Roman"/>
          <w:sz w:val="24"/>
        </w:rPr>
        <w:t xml:space="preserve"> organismo</w:t>
      </w:r>
      <w:r w:rsidR="007D47A8">
        <w:rPr>
          <w:rFonts w:ascii="Times New Roman" w:hAnsi="Times New Roman" w:cs="Times New Roman"/>
          <w:sz w:val="24"/>
        </w:rPr>
        <w:t>s</w:t>
      </w:r>
      <w:r w:rsidR="007D47A8" w:rsidRPr="00E20062">
        <w:rPr>
          <w:rFonts w:ascii="Times New Roman" w:hAnsi="Times New Roman" w:cs="Times New Roman"/>
          <w:sz w:val="24"/>
        </w:rPr>
        <w:t xml:space="preserve">, </w:t>
      </w:r>
      <w:r w:rsidR="007D47A8">
        <w:rPr>
          <w:rFonts w:ascii="Times New Roman" w:hAnsi="Times New Roman" w:cs="Times New Roman"/>
          <w:sz w:val="24"/>
        </w:rPr>
        <w:t xml:space="preserve">porém, </w:t>
      </w:r>
      <w:r w:rsidR="007D47A8" w:rsidRPr="00E20062">
        <w:rPr>
          <w:rFonts w:ascii="Times New Roman" w:hAnsi="Times New Roman" w:cs="Times New Roman"/>
          <w:sz w:val="24"/>
        </w:rPr>
        <w:t>em concentrações elevadas</w:t>
      </w:r>
      <w:r w:rsidR="007D47A8">
        <w:rPr>
          <w:rFonts w:ascii="Times New Roman" w:hAnsi="Times New Roman" w:cs="Times New Roman"/>
          <w:sz w:val="24"/>
        </w:rPr>
        <w:t xml:space="preserve"> </w:t>
      </w:r>
      <w:r w:rsidR="007D47A8" w:rsidRPr="00E20062">
        <w:rPr>
          <w:rFonts w:ascii="Times New Roman" w:hAnsi="Times New Roman" w:cs="Times New Roman"/>
          <w:sz w:val="24"/>
        </w:rPr>
        <w:t>ele pode causar a inibição d</w:t>
      </w:r>
      <w:r w:rsidR="007D47A8">
        <w:rPr>
          <w:rFonts w:ascii="Times New Roman" w:hAnsi="Times New Roman" w:cs="Times New Roman"/>
          <w:sz w:val="24"/>
        </w:rPr>
        <w:t xml:space="preserve">e atividades metabólicas de algumas espécies de peixes </w:t>
      </w:r>
      <w:r w:rsidR="007D47A8" w:rsidRPr="00E20062">
        <w:rPr>
          <w:rFonts w:ascii="Times New Roman" w:hAnsi="Times New Roman" w:cs="Times New Roman"/>
          <w:sz w:val="24"/>
        </w:rPr>
        <w:t>(GNOCCHI, 2019).</w:t>
      </w:r>
    </w:p>
    <w:p w14:paraId="6FF751E3" w14:textId="77777777" w:rsidR="00A06BB3" w:rsidRDefault="00A06BB3" w:rsidP="00A06BB3">
      <w:pPr>
        <w:spacing w:after="0" w:line="360" w:lineRule="auto"/>
        <w:ind w:firstLine="708"/>
        <w:contextualSpacing/>
        <w:jc w:val="both"/>
        <w:rPr>
          <w:rFonts w:ascii="Times New Roman" w:hAnsi="Times New Roman" w:cs="Times New Roman"/>
          <w:sz w:val="24"/>
        </w:rPr>
      </w:pPr>
      <w:r>
        <w:rPr>
          <w:rFonts w:ascii="Times New Roman" w:hAnsi="Times New Roman" w:cs="Times New Roman"/>
          <w:sz w:val="24"/>
        </w:rPr>
        <w:t>Da mesma forma, os parâmetros biológicos e microbiológicos e a concentração de compostos orgânicos apontaram para a viabilidade da utilização da água dos Poço 1 e 2 nas atividades de criação de peixes em tanques.</w:t>
      </w:r>
    </w:p>
    <w:p w14:paraId="64D15EA9" w14:textId="1B7854FB" w:rsidR="00A06BB3" w:rsidRDefault="00A06BB3" w:rsidP="00A06BB3">
      <w:pPr>
        <w:spacing w:after="0" w:line="360" w:lineRule="auto"/>
        <w:ind w:firstLine="708"/>
        <w:contextualSpacing/>
        <w:jc w:val="both"/>
        <w:rPr>
          <w:rFonts w:ascii="Times New Roman" w:hAnsi="Times New Roman" w:cs="Times New Roman"/>
          <w:sz w:val="24"/>
        </w:rPr>
      </w:pPr>
      <w:r w:rsidRPr="000F25A2">
        <w:rPr>
          <w:rFonts w:ascii="Times New Roman" w:hAnsi="Times New Roman" w:cs="Times New Roman"/>
          <w:sz w:val="24"/>
        </w:rPr>
        <w:t>A qualidade da água do rio Doce no seu ponto amostral RDO09 mostrou-se também</w:t>
      </w:r>
      <w:r>
        <w:rPr>
          <w:rFonts w:ascii="Times New Roman" w:hAnsi="Times New Roman" w:cs="Times New Roman"/>
          <w:sz w:val="24"/>
        </w:rPr>
        <w:t xml:space="preserve"> favorável à sua utilização na piscicultura. A maioria dos parâmetros mensurados apresentou valores em conformidade com os padrões para águas doces classe 2. Em algumas situações pontuais ocorreu a extrapolação </w:t>
      </w:r>
      <w:r w:rsidR="007D47A8">
        <w:rPr>
          <w:rFonts w:ascii="Times New Roman" w:hAnsi="Times New Roman" w:cs="Times New Roman"/>
          <w:sz w:val="24"/>
        </w:rPr>
        <w:t>do padrão legal,</w:t>
      </w:r>
      <w:r>
        <w:rPr>
          <w:rFonts w:ascii="Times New Roman" w:hAnsi="Times New Roman" w:cs="Times New Roman"/>
          <w:sz w:val="24"/>
        </w:rPr>
        <w:t xml:space="preserve"> como para DBO, oxigênio dissolvido, pH e turbidez</w:t>
      </w:r>
      <w:r w:rsidR="0085053D">
        <w:rPr>
          <w:rFonts w:ascii="Times New Roman" w:hAnsi="Times New Roman" w:cs="Times New Roman"/>
          <w:sz w:val="24"/>
        </w:rPr>
        <w:t>, dentre outros</w:t>
      </w:r>
      <w:r>
        <w:rPr>
          <w:rFonts w:ascii="Times New Roman" w:hAnsi="Times New Roman" w:cs="Times New Roman"/>
          <w:sz w:val="24"/>
        </w:rPr>
        <w:t>.</w:t>
      </w:r>
      <w:r w:rsidR="007D47A8">
        <w:rPr>
          <w:rFonts w:ascii="Times New Roman" w:hAnsi="Times New Roman" w:cs="Times New Roman"/>
          <w:sz w:val="24"/>
        </w:rPr>
        <w:t xml:space="preserve"> C</w:t>
      </w:r>
      <w:r w:rsidR="0085053D">
        <w:rPr>
          <w:rFonts w:ascii="Times New Roman" w:hAnsi="Times New Roman" w:cs="Times New Roman"/>
          <w:sz w:val="24"/>
        </w:rPr>
        <w:t>abe p</w:t>
      </w:r>
      <w:r w:rsidR="007D47A8">
        <w:rPr>
          <w:rFonts w:ascii="Times New Roman" w:hAnsi="Times New Roman" w:cs="Times New Roman"/>
          <w:sz w:val="24"/>
        </w:rPr>
        <w:t>ondera-se que a</w:t>
      </w:r>
      <w:r>
        <w:rPr>
          <w:rFonts w:ascii="Times New Roman" w:hAnsi="Times New Roman" w:cs="Times New Roman"/>
          <w:sz w:val="24"/>
        </w:rPr>
        <w:t>s não conformidades pontuais encontradas tanto para águas superficiais quanto subterrâneas sugerem que há a necessidade de monitoramento da água utilizada nos tanques de piscicultura</w:t>
      </w:r>
      <w:r w:rsidR="0085053D">
        <w:rPr>
          <w:rFonts w:ascii="Times New Roman" w:hAnsi="Times New Roman" w:cs="Times New Roman"/>
          <w:sz w:val="24"/>
        </w:rPr>
        <w:t>.</w:t>
      </w:r>
      <w:r>
        <w:rPr>
          <w:rFonts w:ascii="Times New Roman" w:hAnsi="Times New Roman" w:cs="Times New Roman"/>
          <w:sz w:val="24"/>
        </w:rPr>
        <w:t xml:space="preserve"> </w:t>
      </w:r>
    </w:p>
    <w:p w14:paraId="4F29751A" w14:textId="77777777" w:rsidR="00A06BB3" w:rsidRDefault="00A06BB3" w:rsidP="00A06BB3">
      <w:pPr>
        <w:spacing w:after="0" w:line="360" w:lineRule="auto"/>
        <w:ind w:firstLine="708"/>
        <w:contextualSpacing/>
        <w:jc w:val="both"/>
        <w:rPr>
          <w:rFonts w:ascii="Times New Roman" w:hAnsi="Times New Roman" w:cs="Times New Roman"/>
          <w:sz w:val="24"/>
        </w:rPr>
      </w:pPr>
    </w:p>
    <w:p w14:paraId="00177B47" w14:textId="77777777" w:rsidR="008760FE" w:rsidRDefault="008760FE" w:rsidP="008760FE">
      <w:pPr>
        <w:pStyle w:val="Ttulo1"/>
        <w:numPr>
          <w:ilvl w:val="0"/>
          <w:numId w:val="11"/>
        </w:numPr>
      </w:pPr>
      <w:bookmarkStart w:id="80" w:name="_Toc111220172"/>
      <w:r>
        <w:t>EQUIPE TÉCNICA</w:t>
      </w:r>
      <w:bookmarkEnd w:id="80"/>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02"/>
        <w:gridCol w:w="3503"/>
        <w:gridCol w:w="3827"/>
      </w:tblGrid>
      <w:tr w:rsidR="008760FE" w:rsidRPr="00737D4D" w14:paraId="710E9CC5" w14:textId="77777777" w:rsidTr="0085053D">
        <w:trPr>
          <w:trHeight w:val="567"/>
          <w:jc w:val="center"/>
        </w:trPr>
        <w:tc>
          <w:tcPr>
            <w:tcW w:w="2302" w:type="dxa"/>
            <w:shd w:val="clear" w:color="auto" w:fill="F2F2F2" w:themeFill="background1" w:themeFillShade="F2"/>
            <w:tcMar>
              <w:top w:w="0" w:type="dxa"/>
              <w:left w:w="45" w:type="dxa"/>
              <w:bottom w:w="0" w:type="dxa"/>
              <w:right w:w="45" w:type="dxa"/>
            </w:tcMar>
            <w:vAlign w:val="center"/>
            <w:hideMark/>
          </w:tcPr>
          <w:p w14:paraId="16EE146A" w14:textId="77777777" w:rsidR="008760FE" w:rsidRPr="0085053D" w:rsidRDefault="008760FE" w:rsidP="00C24881">
            <w:pPr>
              <w:pStyle w:val="NormalRENOVA"/>
              <w:spacing w:after="0"/>
              <w:jc w:val="center"/>
              <w:rPr>
                <w:rFonts w:ascii="Times New Roman" w:hAnsi="Times New Roman"/>
              </w:rPr>
            </w:pPr>
            <w:r w:rsidRPr="0085053D">
              <w:rPr>
                <w:rFonts w:ascii="Times New Roman" w:hAnsi="Times New Roman"/>
                <w:b/>
                <w:bCs/>
              </w:rPr>
              <w:t>Profissional</w:t>
            </w:r>
          </w:p>
        </w:tc>
        <w:tc>
          <w:tcPr>
            <w:tcW w:w="3503" w:type="dxa"/>
            <w:shd w:val="clear" w:color="auto" w:fill="F2F2F2" w:themeFill="background1" w:themeFillShade="F2"/>
            <w:tcMar>
              <w:top w:w="0" w:type="dxa"/>
              <w:left w:w="45" w:type="dxa"/>
              <w:bottom w:w="0" w:type="dxa"/>
              <w:right w:w="45" w:type="dxa"/>
            </w:tcMar>
            <w:vAlign w:val="center"/>
            <w:hideMark/>
          </w:tcPr>
          <w:p w14:paraId="4691E9B8" w14:textId="77777777" w:rsidR="008760FE" w:rsidRPr="0085053D" w:rsidRDefault="008760FE" w:rsidP="00C24881">
            <w:pPr>
              <w:pStyle w:val="NormalRENOVA"/>
              <w:spacing w:after="0"/>
              <w:jc w:val="center"/>
              <w:rPr>
                <w:rFonts w:ascii="Times New Roman" w:hAnsi="Times New Roman"/>
                <w:b/>
                <w:bCs/>
              </w:rPr>
            </w:pPr>
            <w:r w:rsidRPr="0085053D">
              <w:rPr>
                <w:rFonts w:ascii="Times New Roman" w:hAnsi="Times New Roman"/>
                <w:b/>
                <w:bCs/>
              </w:rPr>
              <w:t>Formação</w:t>
            </w:r>
          </w:p>
        </w:tc>
        <w:tc>
          <w:tcPr>
            <w:tcW w:w="3827" w:type="dxa"/>
            <w:shd w:val="clear" w:color="auto" w:fill="F2F2F2" w:themeFill="background1" w:themeFillShade="F2"/>
            <w:tcMar>
              <w:top w:w="0" w:type="dxa"/>
              <w:left w:w="45" w:type="dxa"/>
              <w:bottom w:w="0" w:type="dxa"/>
              <w:right w:w="45" w:type="dxa"/>
            </w:tcMar>
            <w:vAlign w:val="center"/>
            <w:hideMark/>
          </w:tcPr>
          <w:p w14:paraId="66C00F0F" w14:textId="77777777" w:rsidR="008760FE" w:rsidRPr="0085053D" w:rsidRDefault="008760FE" w:rsidP="00C24881">
            <w:pPr>
              <w:pStyle w:val="NormalRENOVA"/>
              <w:spacing w:after="0"/>
              <w:jc w:val="center"/>
              <w:rPr>
                <w:rFonts w:ascii="Times New Roman" w:hAnsi="Times New Roman"/>
                <w:b/>
                <w:bCs/>
              </w:rPr>
            </w:pPr>
            <w:r w:rsidRPr="0085053D">
              <w:rPr>
                <w:rFonts w:ascii="Times New Roman" w:hAnsi="Times New Roman"/>
                <w:b/>
                <w:bCs/>
              </w:rPr>
              <w:t>Registro no Conselho</w:t>
            </w:r>
          </w:p>
        </w:tc>
      </w:tr>
      <w:tr w:rsidR="00E259D7" w:rsidRPr="00737D4D" w14:paraId="0D4E9461" w14:textId="77777777" w:rsidTr="00691E3F">
        <w:trPr>
          <w:trHeight w:val="567"/>
          <w:jc w:val="center"/>
        </w:trPr>
        <w:tc>
          <w:tcPr>
            <w:tcW w:w="2302" w:type="dxa"/>
            <w:shd w:val="clear" w:color="auto" w:fill="FFFFFF"/>
            <w:tcMar>
              <w:top w:w="0" w:type="dxa"/>
              <w:left w:w="45" w:type="dxa"/>
              <w:bottom w:w="0" w:type="dxa"/>
              <w:right w:w="45" w:type="dxa"/>
            </w:tcMar>
            <w:vAlign w:val="center"/>
          </w:tcPr>
          <w:p w14:paraId="71F05449" w14:textId="3734FE86" w:rsidR="00E259D7" w:rsidRPr="00737D4D" w:rsidRDefault="00E259D7" w:rsidP="00C24881">
            <w:pPr>
              <w:pStyle w:val="NormalRENOVA"/>
              <w:spacing w:after="0"/>
              <w:jc w:val="center"/>
              <w:rPr>
                <w:rFonts w:ascii="Times New Roman" w:hAnsi="Times New Roman"/>
              </w:rPr>
            </w:pPr>
            <w:r>
              <w:rPr>
                <w:rFonts w:ascii="Times New Roman" w:hAnsi="Times New Roman"/>
              </w:rPr>
              <w:t>Érica Cristina Padovani Haller</w:t>
            </w:r>
          </w:p>
        </w:tc>
        <w:tc>
          <w:tcPr>
            <w:tcW w:w="3503" w:type="dxa"/>
            <w:tcMar>
              <w:top w:w="0" w:type="dxa"/>
              <w:left w:w="45" w:type="dxa"/>
              <w:bottom w:w="0" w:type="dxa"/>
              <w:right w:w="45" w:type="dxa"/>
            </w:tcMar>
            <w:vAlign w:val="center"/>
          </w:tcPr>
          <w:p w14:paraId="2BDE7686" w14:textId="36D5D028" w:rsidR="00E259D7" w:rsidRPr="00737D4D" w:rsidRDefault="00E259D7" w:rsidP="00C24881">
            <w:pPr>
              <w:pStyle w:val="NormalRENOVA"/>
              <w:spacing w:after="0"/>
              <w:jc w:val="center"/>
              <w:rPr>
                <w:rFonts w:ascii="Times New Roman" w:hAnsi="Times New Roman"/>
              </w:rPr>
            </w:pPr>
            <w:r>
              <w:rPr>
                <w:rFonts w:ascii="Times New Roman" w:hAnsi="Times New Roman"/>
              </w:rPr>
              <w:t>Bióloga / Gestora do Contrato</w:t>
            </w:r>
          </w:p>
        </w:tc>
        <w:tc>
          <w:tcPr>
            <w:tcW w:w="3827" w:type="dxa"/>
            <w:tcMar>
              <w:top w:w="0" w:type="dxa"/>
              <w:left w:w="45" w:type="dxa"/>
              <w:bottom w:w="0" w:type="dxa"/>
              <w:right w:w="45" w:type="dxa"/>
            </w:tcMar>
            <w:vAlign w:val="center"/>
          </w:tcPr>
          <w:p w14:paraId="1075ABDA" w14:textId="2EFBFB1C" w:rsidR="00E259D7" w:rsidRPr="00C24881" w:rsidRDefault="00E259D7" w:rsidP="00C24881">
            <w:pPr>
              <w:pStyle w:val="NormalRENOVA"/>
              <w:spacing w:after="0"/>
              <w:jc w:val="center"/>
              <w:rPr>
                <w:rFonts w:ascii="Times New Roman" w:hAnsi="Times New Roman"/>
              </w:rPr>
            </w:pPr>
            <w:r>
              <w:rPr>
                <w:rFonts w:ascii="Times New Roman" w:hAnsi="Times New Roman"/>
              </w:rPr>
              <w:t>CRBIO 33480-01</w:t>
            </w:r>
          </w:p>
        </w:tc>
      </w:tr>
      <w:tr w:rsidR="008760FE" w:rsidRPr="00737D4D" w14:paraId="74AC8612" w14:textId="77777777" w:rsidTr="00691E3F">
        <w:trPr>
          <w:trHeight w:val="567"/>
          <w:jc w:val="center"/>
        </w:trPr>
        <w:tc>
          <w:tcPr>
            <w:tcW w:w="2302" w:type="dxa"/>
            <w:shd w:val="clear" w:color="auto" w:fill="FFFFFF"/>
            <w:tcMar>
              <w:top w:w="0" w:type="dxa"/>
              <w:left w:w="45" w:type="dxa"/>
              <w:bottom w:w="0" w:type="dxa"/>
              <w:right w:w="45" w:type="dxa"/>
            </w:tcMar>
            <w:vAlign w:val="center"/>
          </w:tcPr>
          <w:p w14:paraId="58A1281A" w14:textId="77777777" w:rsidR="008760FE" w:rsidRPr="00737D4D" w:rsidRDefault="008760FE" w:rsidP="00C24881">
            <w:pPr>
              <w:pStyle w:val="NormalRENOVA"/>
              <w:spacing w:after="0"/>
              <w:jc w:val="center"/>
              <w:rPr>
                <w:rFonts w:ascii="Times New Roman" w:hAnsi="Times New Roman"/>
              </w:rPr>
            </w:pPr>
            <w:r w:rsidRPr="00737D4D">
              <w:rPr>
                <w:rFonts w:ascii="Times New Roman" w:hAnsi="Times New Roman"/>
              </w:rPr>
              <w:t xml:space="preserve">Vilma Maria </w:t>
            </w:r>
            <w:proofErr w:type="spellStart"/>
            <w:r w:rsidRPr="00737D4D">
              <w:rPr>
                <w:rFonts w:ascii="Times New Roman" w:hAnsi="Times New Roman"/>
              </w:rPr>
              <w:t>Cavinatto</w:t>
            </w:r>
            <w:proofErr w:type="spellEnd"/>
            <w:r w:rsidRPr="00737D4D">
              <w:rPr>
                <w:rFonts w:ascii="Times New Roman" w:hAnsi="Times New Roman"/>
              </w:rPr>
              <w:t xml:space="preserve"> </w:t>
            </w:r>
            <w:proofErr w:type="spellStart"/>
            <w:r w:rsidRPr="00737D4D">
              <w:rPr>
                <w:rFonts w:ascii="Times New Roman" w:hAnsi="Times New Roman"/>
              </w:rPr>
              <w:t>Rivero</w:t>
            </w:r>
            <w:proofErr w:type="spellEnd"/>
          </w:p>
        </w:tc>
        <w:tc>
          <w:tcPr>
            <w:tcW w:w="3503" w:type="dxa"/>
            <w:tcMar>
              <w:top w:w="0" w:type="dxa"/>
              <w:left w:w="45" w:type="dxa"/>
              <w:bottom w:w="0" w:type="dxa"/>
              <w:right w:w="45" w:type="dxa"/>
            </w:tcMar>
            <w:vAlign w:val="center"/>
          </w:tcPr>
          <w:p w14:paraId="398C5512" w14:textId="77777777" w:rsidR="008760FE" w:rsidRPr="00737D4D" w:rsidRDefault="008760FE" w:rsidP="00C24881">
            <w:pPr>
              <w:pStyle w:val="NormalRENOVA"/>
              <w:spacing w:after="0"/>
              <w:jc w:val="center"/>
              <w:rPr>
                <w:rFonts w:ascii="Times New Roman" w:hAnsi="Times New Roman"/>
              </w:rPr>
            </w:pPr>
            <w:r w:rsidRPr="00737D4D">
              <w:rPr>
                <w:rFonts w:ascii="Times New Roman" w:hAnsi="Times New Roman"/>
              </w:rPr>
              <w:t>Bióloga, Ma. Ecologia/Ecossistemas Aquáticos</w:t>
            </w:r>
          </w:p>
        </w:tc>
        <w:tc>
          <w:tcPr>
            <w:tcW w:w="3827" w:type="dxa"/>
            <w:tcMar>
              <w:top w:w="0" w:type="dxa"/>
              <w:left w:w="45" w:type="dxa"/>
              <w:bottom w:w="0" w:type="dxa"/>
              <w:right w:w="45" w:type="dxa"/>
            </w:tcMar>
            <w:vAlign w:val="center"/>
          </w:tcPr>
          <w:p w14:paraId="57A87565" w14:textId="13DD26C9" w:rsidR="008760FE" w:rsidRPr="00737D4D" w:rsidRDefault="00C24881" w:rsidP="00C24881">
            <w:pPr>
              <w:pStyle w:val="NormalRENOVA"/>
              <w:spacing w:after="0"/>
              <w:jc w:val="center"/>
              <w:rPr>
                <w:rFonts w:ascii="Times New Roman" w:hAnsi="Times New Roman"/>
              </w:rPr>
            </w:pPr>
            <w:proofErr w:type="spellStart"/>
            <w:r w:rsidRPr="00C24881">
              <w:rPr>
                <w:rFonts w:ascii="Times New Roman" w:hAnsi="Times New Roman"/>
              </w:rPr>
              <w:t>CRBio</w:t>
            </w:r>
            <w:proofErr w:type="spellEnd"/>
            <w:r w:rsidRPr="00C24881">
              <w:rPr>
                <w:rFonts w:ascii="Times New Roman" w:hAnsi="Times New Roman"/>
              </w:rPr>
              <w:t xml:space="preserve"> 06912-01</w:t>
            </w:r>
          </w:p>
        </w:tc>
      </w:tr>
      <w:tr w:rsidR="008760FE" w:rsidRPr="00737D4D" w14:paraId="70486ACB" w14:textId="77777777" w:rsidTr="00691E3F">
        <w:trPr>
          <w:trHeight w:val="567"/>
          <w:jc w:val="center"/>
        </w:trPr>
        <w:tc>
          <w:tcPr>
            <w:tcW w:w="2302" w:type="dxa"/>
            <w:shd w:val="clear" w:color="auto" w:fill="FFFFFF"/>
            <w:tcMar>
              <w:top w:w="0" w:type="dxa"/>
              <w:left w:w="45" w:type="dxa"/>
              <w:bottom w:w="0" w:type="dxa"/>
              <w:right w:w="45" w:type="dxa"/>
            </w:tcMar>
            <w:vAlign w:val="center"/>
            <w:hideMark/>
          </w:tcPr>
          <w:p w14:paraId="19A04D56" w14:textId="5B3FBF51" w:rsidR="008760FE" w:rsidRPr="00737D4D" w:rsidRDefault="00C24881" w:rsidP="00C24881">
            <w:pPr>
              <w:pStyle w:val="NormalRENOVA"/>
              <w:spacing w:after="0"/>
              <w:jc w:val="center"/>
              <w:rPr>
                <w:rFonts w:ascii="Times New Roman" w:hAnsi="Times New Roman"/>
              </w:rPr>
            </w:pPr>
            <w:r w:rsidRPr="00C24881">
              <w:rPr>
                <w:rFonts w:ascii="Times New Roman" w:hAnsi="Times New Roman"/>
              </w:rPr>
              <w:t xml:space="preserve">Alec </w:t>
            </w:r>
            <w:proofErr w:type="spellStart"/>
            <w:r w:rsidRPr="00C24881">
              <w:rPr>
                <w:rFonts w:ascii="Times New Roman" w:hAnsi="Times New Roman"/>
              </w:rPr>
              <w:t>Krüse</w:t>
            </w:r>
            <w:proofErr w:type="spellEnd"/>
            <w:r w:rsidRPr="00C24881">
              <w:rPr>
                <w:rFonts w:ascii="Times New Roman" w:hAnsi="Times New Roman"/>
              </w:rPr>
              <w:t xml:space="preserve"> </w:t>
            </w:r>
            <w:proofErr w:type="spellStart"/>
            <w:r w:rsidRPr="00C24881">
              <w:rPr>
                <w:rFonts w:ascii="Times New Roman" w:hAnsi="Times New Roman"/>
              </w:rPr>
              <w:t>Zeinad</w:t>
            </w:r>
            <w:proofErr w:type="spellEnd"/>
          </w:p>
        </w:tc>
        <w:tc>
          <w:tcPr>
            <w:tcW w:w="3503" w:type="dxa"/>
            <w:tcMar>
              <w:top w:w="0" w:type="dxa"/>
              <w:left w:w="45" w:type="dxa"/>
              <w:bottom w:w="0" w:type="dxa"/>
              <w:right w:w="45" w:type="dxa"/>
            </w:tcMar>
            <w:vAlign w:val="center"/>
            <w:hideMark/>
          </w:tcPr>
          <w:p w14:paraId="35C3AC31" w14:textId="78F89CD5" w:rsidR="008760FE" w:rsidRPr="00737D4D" w:rsidRDefault="00C24881" w:rsidP="00C24881">
            <w:pPr>
              <w:pStyle w:val="NormalRENOVA"/>
              <w:spacing w:after="0"/>
              <w:jc w:val="center"/>
              <w:rPr>
                <w:rFonts w:ascii="Times New Roman" w:hAnsi="Times New Roman"/>
              </w:rPr>
            </w:pPr>
            <w:r w:rsidRPr="00C24881">
              <w:rPr>
                <w:rFonts w:ascii="Times New Roman" w:hAnsi="Times New Roman"/>
              </w:rPr>
              <w:t>Biólogo - Mestre em Zoologia</w:t>
            </w:r>
          </w:p>
        </w:tc>
        <w:tc>
          <w:tcPr>
            <w:tcW w:w="3827" w:type="dxa"/>
            <w:tcMar>
              <w:top w:w="0" w:type="dxa"/>
              <w:left w:w="45" w:type="dxa"/>
              <w:bottom w:w="0" w:type="dxa"/>
              <w:right w:w="45" w:type="dxa"/>
            </w:tcMar>
            <w:vAlign w:val="center"/>
          </w:tcPr>
          <w:p w14:paraId="2EB1A660" w14:textId="2625ADAF" w:rsidR="008760FE" w:rsidRPr="00737D4D" w:rsidRDefault="00C24881" w:rsidP="00C24881">
            <w:pPr>
              <w:pStyle w:val="NormalRENOVA"/>
              <w:spacing w:after="0"/>
              <w:jc w:val="center"/>
              <w:rPr>
                <w:rFonts w:ascii="Times New Roman" w:hAnsi="Times New Roman"/>
              </w:rPr>
            </w:pPr>
            <w:proofErr w:type="spellStart"/>
            <w:r w:rsidRPr="00C24881">
              <w:rPr>
                <w:rFonts w:ascii="Times New Roman" w:hAnsi="Times New Roman"/>
              </w:rPr>
              <w:t>CRBio</w:t>
            </w:r>
            <w:proofErr w:type="spellEnd"/>
            <w:r w:rsidRPr="00C24881">
              <w:rPr>
                <w:rFonts w:ascii="Times New Roman" w:hAnsi="Times New Roman"/>
              </w:rPr>
              <w:t xml:space="preserve"> 26.007-01</w:t>
            </w:r>
          </w:p>
        </w:tc>
      </w:tr>
      <w:tr w:rsidR="008760FE" w:rsidRPr="00737D4D" w14:paraId="4E16CBE8" w14:textId="77777777" w:rsidTr="00691E3F">
        <w:trPr>
          <w:trHeight w:val="567"/>
          <w:jc w:val="center"/>
        </w:trPr>
        <w:tc>
          <w:tcPr>
            <w:tcW w:w="2302" w:type="dxa"/>
            <w:shd w:val="clear" w:color="auto" w:fill="FFFFFF"/>
            <w:tcMar>
              <w:top w:w="0" w:type="dxa"/>
              <w:left w:w="45" w:type="dxa"/>
              <w:bottom w:w="0" w:type="dxa"/>
              <w:right w:w="45" w:type="dxa"/>
            </w:tcMar>
            <w:vAlign w:val="center"/>
          </w:tcPr>
          <w:p w14:paraId="2535D73F" w14:textId="77777777" w:rsidR="008760FE" w:rsidRDefault="008760FE" w:rsidP="00C24881">
            <w:pPr>
              <w:pStyle w:val="NormalRENOVA"/>
              <w:spacing w:after="0"/>
              <w:jc w:val="center"/>
              <w:rPr>
                <w:rFonts w:ascii="Times New Roman" w:hAnsi="Times New Roman"/>
              </w:rPr>
            </w:pPr>
            <w:r w:rsidRPr="00737D4D">
              <w:rPr>
                <w:rFonts w:ascii="Times New Roman" w:hAnsi="Times New Roman"/>
              </w:rPr>
              <w:t>Josefa Oliveira dos Santos</w:t>
            </w:r>
          </w:p>
        </w:tc>
        <w:tc>
          <w:tcPr>
            <w:tcW w:w="3503" w:type="dxa"/>
            <w:tcMar>
              <w:top w:w="0" w:type="dxa"/>
              <w:left w:w="45" w:type="dxa"/>
              <w:bottom w:w="0" w:type="dxa"/>
              <w:right w:w="45" w:type="dxa"/>
            </w:tcMar>
            <w:vAlign w:val="center"/>
          </w:tcPr>
          <w:p w14:paraId="1D8F5C23" w14:textId="77777777" w:rsidR="008760FE" w:rsidRPr="00737D4D" w:rsidRDefault="008760FE" w:rsidP="00C24881">
            <w:pPr>
              <w:pStyle w:val="NormalRENOVA"/>
              <w:spacing w:after="0"/>
              <w:jc w:val="center"/>
              <w:rPr>
                <w:rFonts w:ascii="Times New Roman" w:hAnsi="Times New Roman"/>
              </w:rPr>
            </w:pPr>
            <w:r w:rsidRPr="00737D4D">
              <w:rPr>
                <w:rFonts w:ascii="Times New Roman" w:hAnsi="Times New Roman"/>
              </w:rPr>
              <w:t>Gestora Ambiental</w:t>
            </w:r>
          </w:p>
        </w:tc>
        <w:tc>
          <w:tcPr>
            <w:tcW w:w="3827" w:type="dxa"/>
            <w:tcMar>
              <w:top w:w="0" w:type="dxa"/>
              <w:left w:w="45" w:type="dxa"/>
              <w:bottom w:w="0" w:type="dxa"/>
              <w:right w:w="45" w:type="dxa"/>
            </w:tcMar>
            <w:vAlign w:val="center"/>
          </w:tcPr>
          <w:p w14:paraId="1FCE72CC" w14:textId="02D7E1BF" w:rsidR="008760FE" w:rsidRPr="00737D4D" w:rsidRDefault="00C24881" w:rsidP="00C24881">
            <w:pPr>
              <w:pStyle w:val="NormalRENOVA"/>
              <w:spacing w:after="0"/>
              <w:jc w:val="center"/>
              <w:rPr>
                <w:rFonts w:ascii="Times New Roman" w:hAnsi="Times New Roman"/>
              </w:rPr>
            </w:pPr>
            <w:r w:rsidRPr="00C24881">
              <w:rPr>
                <w:rFonts w:ascii="Times New Roman" w:hAnsi="Times New Roman"/>
              </w:rPr>
              <w:t>CRQ</w:t>
            </w:r>
            <w:r w:rsidR="00E259D7">
              <w:rPr>
                <w:rFonts w:ascii="Times New Roman" w:hAnsi="Times New Roman"/>
              </w:rPr>
              <w:t xml:space="preserve"> </w:t>
            </w:r>
            <w:r w:rsidRPr="00C24881">
              <w:rPr>
                <w:rFonts w:ascii="Times New Roman" w:hAnsi="Times New Roman"/>
              </w:rPr>
              <w:t>04265303</w:t>
            </w:r>
          </w:p>
        </w:tc>
      </w:tr>
      <w:tr w:rsidR="008760FE" w:rsidRPr="00737D4D" w14:paraId="18BD03A4" w14:textId="77777777" w:rsidTr="00691E3F">
        <w:trPr>
          <w:trHeight w:val="567"/>
          <w:jc w:val="center"/>
        </w:trPr>
        <w:tc>
          <w:tcPr>
            <w:tcW w:w="2302" w:type="dxa"/>
            <w:shd w:val="clear" w:color="auto" w:fill="FFFFFF"/>
            <w:tcMar>
              <w:top w:w="0" w:type="dxa"/>
              <w:left w:w="45" w:type="dxa"/>
              <w:bottom w:w="0" w:type="dxa"/>
              <w:right w:w="45" w:type="dxa"/>
            </w:tcMar>
            <w:vAlign w:val="center"/>
          </w:tcPr>
          <w:p w14:paraId="5B996E47" w14:textId="77777777" w:rsidR="008760FE" w:rsidRPr="00737D4D" w:rsidRDefault="008760FE" w:rsidP="00C24881">
            <w:pPr>
              <w:pStyle w:val="NormalRENOVA"/>
              <w:spacing w:after="0"/>
              <w:jc w:val="center"/>
              <w:rPr>
                <w:rFonts w:ascii="Times New Roman" w:hAnsi="Times New Roman"/>
              </w:rPr>
            </w:pPr>
            <w:r w:rsidRPr="00737D4D">
              <w:rPr>
                <w:rFonts w:ascii="Times New Roman" w:hAnsi="Times New Roman"/>
              </w:rPr>
              <w:t>Maria Margarida Marques</w:t>
            </w:r>
          </w:p>
        </w:tc>
        <w:tc>
          <w:tcPr>
            <w:tcW w:w="3503" w:type="dxa"/>
            <w:tcMar>
              <w:top w:w="0" w:type="dxa"/>
              <w:left w:w="45" w:type="dxa"/>
              <w:bottom w:w="0" w:type="dxa"/>
              <w:right w:w="45" w:type="dxa"/>
            </w:tcMar>
            <w:vAlign w:val="center"/>
          </w:tcPr>
          <w:p w14:paraId="28288252" w14:textId="77777777" w:rsidR="008760FE" w:rsidRPr="00737D4D" w:rsidRDefault="008760FE" w:rsidP="00C24881">
            <w:pPr>
              <w:pStyle w:val="NormalRENOVA"/>
              <w:spacing w:after="0"/>
              <w:jc w:val="center"/>
              <w:rPr>
                <w:rFonts w:ascii="Times New Roman" w:hAnsi="Times New Roman"/>
              </w:rPr>
            </w:pPr>
            <w:r w:rsidRPr="00737D4D">
              <w:rPr>
                <w:rFonts w:ascii="Times New Roman" w:hAnsi="Times New Roman"/>
              </w:rPr>
              <w:t>Bióloga, Dr. Ecologia, Conservação e Manejo de Vida Silvestre</w:t>
            </w:r>
          </w:p>
        </w:tc>
        <w:tc>
          <w:tcPr>
            <w:tcW w:w="3827" w:type="dxa"/>
            <w:tcMar>
              <w:top w:w="0" w:type="dxa"/>
              <w:left w:w="45" w:type="dxa"/>
              <w:bottom w:w="0" w:type="dxa"/>
              <w:right w:w="45" w:type="dxa"/>
            </w:tcMar>
            <w:vAlign w:val="center"/>
          </w:tcPr>
          <w:p w14:paraId="351C462D" w14:textId="69EA5A94" w:rsidR="008760FE" w:rsidRPr="00737D4D" w:rsidRDefault="00000F06" w:rsidP="00C24881">
            <w:pPr>
              <w:pStyle w:val="NormalRENOVA"/>
              <w:spacing w:after="0"/>
              <w:jc w:val="center"/>
              <w:rPr>
                <w:rFonts w:ascii="Times New Roman" w:hAnsi="Times New Roman"/>
              </w:rPr>
            </w:pPr>
            <w:proofErr w:type="spellStart"/>
            <w:r w:rsidRPr="00000F06">
              <w:rPr>
                <w:rFonts w:ascii="Times New Roman" w:hAnsi="Times New Roman"/>
              </w:rPr>
              <w:t>CRBio</w:t>
            </w:r>
            <w:proofErr w:type="spellEnd"/>
            <w:r w:rsidRPr="00000F06">
              <w:rPr>
                <w:rFonts w:ascii="Times New Roman" w:hAnsi="Times New Roman"/>
              </w:rPr>
              <w:t xml:space="preserve"> 30691/01-D</w:t>
            </w:r>
          </w:p>
        </w:tc>
      </w:tr>
      <w:tr w:rsidR="008760FE" w:rsidRPr="00737D4D" w14:paraId="5CC71157" w14:textId="77777777" w:rsidTr="00691E3F">
        <w:trPr>
          <w:trHeight w:val="567"/>
          <w:jc w:val="center"/>
        </w:trPr>
        <w:tc>
          <w:tcPr>
            <w:tcW w:w="2302" w:type="dxa"/>
            <w:shd w:val="clear" w:color="auto" w:fill="FFFFFF"/>
            <w:tcMar>
              <w:top w:w="0" w:type="dxa"/>
              <w:left w:w="45" w:type="dxa"/>
              <w:bottom w:w="0" w:type="dxa"/>
              <w:right w:w="45" w:type="dxa"/>
            </w:tcMar>
            <w:vAlign w:val="center"/>
          </w:tcPr>
          <w:p w14:paraId="26417582" w14:textId="7245D14F" w:rsidR="008760FE" w:rsidRPr="00737D4D" w:rsidRDefault="00000F06" w:rsidP="00C24881">
            <w:pPr>
              <w:pStyle w:val="NormalRENOVA"/>
              <w:spacing w:after="0"/>
              <w:jc w:val="center"/>
              <w:rPr>
                <w:rFonts w:ascii="Times New Roman" w:hAnsi="Times New Roman"/>
              </w:rPr>
            </w:pPr>
            <w:r w:rsidRPr="00000F06">
              <w:rPr>
                <w:rFonts w:ascii="Times New Roman" w:hAnsi="Times New Roman"/>
              </w:rPr>
              <w:t>Camila Regis Segala</w:t>
            </w:r>
          </w:p>
        </w:tc>
        <w:tc>
          <w:tcPr>
            <w:tcW w:w="3503" w:type="dxa"/>
            <w:tcMar>
              <w:top w:w="0" w:type="dxa"/>
              <w:left w:w="45" w:type="dxa"/>
              <w:bottom w:w="0" w:type="dxa"/>
              <w:right w:w="45" w:type="dxa"/>
            </w:tcMar>
            <w:vAlign w:val="center"/>
          </w:tcPr>
          <w:p w14:paraId="3845C848" w14:textId="60D61CCD" w:rsidR="008760FE" w:rsidRPr="00737D4D" w:rsidRDefault="00000F06" w:rsidP="00C24881">
            <w:pPr>
              <w:pStyle w:val="NormalRENOVA"/>
              <w:spacing w:after="0"/>
              <w:jc w:val="center"/>
              <w:rPr>
                <w:rFonts w:ascii="Times New Roman" w:hAnsi="Times New Roman"/>
              </w:rPr>
            </w:pPr>
            <w:r>
              <w:rPr>
                <w:rFonts w:ascii="Times New Roman" w:hAnsi="Times New Roman"/>
              </w:rPr>
              <w:t>Bióloga, Mestre em Pesca e Aquicultura</w:t>
            </w:r>
          </w:p>
        </w:tc>
        <w:tc>
          <w:tcPr>
            <w:tcW w:w="3827" w:type="dxa"/>
            <w:tcMar>
              <w:top w:w="0" w:type="dxa"/>
              <w:left w:w="45" w:type="dxa"/>
              <w:bottom w:w="0" w:type="dxa"/>
              <w:right w:w="45" w:type="dxa"/>
            </w:tcMar>
            <w:vAlign w:val="center"/>
          </w:tcPr>
          <w:p w14:paraId="682133A4" w14:textId="2E938053" w:rsidR="008760FE" w:rsidRPr="00737D4D" w:rsidRDefault="00000F06" w:rsidP="00C24881">
            <w:pPr>
              <w:pStyle w:val="NormalRENOVA"/>
              <w:spacing w:after="0"/>
              <w:jc w:val="center"/>
              <w:rPr>
                <w:rFonts w:ascii="Times New Roman" w:hAnsi="Times New Roman"/>
              </w:rPr>
            </w:pPr>
            <w:proofErr w:type="spellStart"/>
            <w:r w:rsidRPr="00000F06">
              <w:rPr>
                <w:rFonts w:ascii="Times New Roman" w:hAnsi="Times New Roman"/>
              </w:rPr>
              <w:t>CRBi</w:t>
            </w:r>
            <w:r w:rsidR="00E259D7">
              <w:rPr>
                <w:rFonts w:ascii="Times New Roman" w:hAnsi="Times New Roman"/>
              </w:rPr>
              <w:t>o</w:t>
            </w:r>
            <w:proofErr w:type="spellEnd"/>
            <w:r w:rsidRPr="00000F06">
              <w:rPr>
                <w:rFonts w:ascii="Times New Roman" w:hAnsi="Times New Roman"/>
              </w:rPr>
              <w:t xml:space="preserve"> 132306/01-D</w:t>
            </w:r>
          </w:p>
        </w:tc>
      </w:tr>
      <w:tr w:rsidR="008760FE" w:rsidRPr="00737D4D" w14:paraId="347DA37D" w14:textId="77777777" w:rsidTr="00691E3F">
        <w:trPr>
          <w:trHeight w:val="453"/>
          <w:jc w:val="center"/>
        </w:trPr>
        <w:tc>
          <w:tcPr>
            <w:tcW w:w="2302" w:type="dxa"/>
            <w:shd w:val="clear" w:color="auto" w:fill="FFFFFF"/>
            <w:tcMar>
              <w:top w:w="0" w:type="dxa"/>
              <w:left w:w="45" w:type="dxa"/>
              <w:bottom w:w="0" w:type="dxa"/>
              <w:right w:w="45" w:type="dxa"/>
            </w:tcMar>
            <w:vAlign w:val="center"/>
          </w:tcPr>
          <w:p w14:paraId="5BF10C9F" w14:textId="746E4674" w:rsidR="008760FE" w:rsidRPr="00737D4D" w:rsidRDefault="00000F06" w:rsidP="00C24881">
            <w:pPr>
              <w:pStyle w:val="NormalRENOVA"/>
              <w:spacing w:after="0"/>
              <w:jc w:val="center"/>
              <w:rPr>
                <w:rFonts w:ascii="Times New Roman" w:hAnsi="Times New Roman"/>
              </w:rPr>
            </w:pPr>
            <w:r w:rsidRPr="00000F06">
              <w:rPr>
                <w:rFonts w:ascii="Times New Roman" w:hAnsi="Times New Roman"/>
              </w:rPr>
              <w:t>Tainá Alves Ribeiro</w:t>
            </w:r>
          </w:p>
        </w:tc>
        <w:tc>
          <w:tcPr>
            <w:tcW w:w="3503" w:type="dxa"/>
            <w:tcMar>
              <w:top w:w="0" w:type="dxa"/>
              <w:left w:w="45" w:type="dxa"/>
              <w:bottom w:w="0" w:type="dxa"/>
              <w:right w:w="45" w:type="dxa"/>
            </w:tcMar>
            <w:vAlign w:val="center"/>
          </w:tcPr>
          <w:p w14:paraId="497E1DAE" w14:textId="6E1A7563" w:rsidR="008760FE" w:rsidRPr="00737D4D" w:rsidRDefault="00000F06" w:rsidP="00C24881">
            <w:pPr>
              <w:pStyle w:val="NormalRENOVA"/>
              <w:spacing w:after="0"/>
              <w:jc w:val="center"/>
              <w:rPr>
                <w:rFonts w:ascii="Times New Roman" w:hAnsi="Times New Roman"/>
              </w:rPr>
            </w:pPr>
            <w:r>
              <w:rPr>
                <w:rFonts w:ascii="Times New Roman" w:hAnsi="Times New Roman"/>
              </w:rPr>
              <w:t>Bióloga, Doutora em Ciências</w:t>
            </w:r>
          </w:p>
        </w:tc>
        <w:tc>
          <w:tcPr>
            <w:tcW w:w="3827" w:type="dxa"/>
            <w:tcMar>
              <w:top w:w="0" w:type="dxa"/>
              <w:left w:w="45" w:type="dxa"/>
              <w:bottom w:w="0" w:type="dxa"/>
              <w:right w:w="45" w:type="dxa"/>
            </w:tcMar>
            <w:vAlign w:val="center"/>
          </w:tcPr>
          <w:p w14:paraId="064587F6" w14:textId="165AE407" w:rsidR="008760FE" w:rsidRPr="00737D4D" w:rsidRDefault="00000F06" w:rsidP="00C24881">
            <w:pPr>
              <w:pStyle w:val="NormalRENOVA"/>
              <w:spacing w:after="0"/>
              <w:jc w:val="center"/>
              <w:rPr>
                <w:rFonts w:ascii="Times New Roman" w:hAnsi="Times New Roman"/>
              </w:rPr>
            </w:pPr>
            <w:proofErr w:type="spellStart"/>
            <w:r w:rsidRPr="00000F06">
              <w:rPr>
                <w:rFonts w:ascii="Times New Roman" w:hAnsi="Times New Roman"/>
              </w:rPr>
              <w:t>CRBio</w:t>
            </w:r>
            <w:proofErr w:type="spellEnd"/>
            <w:r w:rsidRPr="00000F06">
              <w:rPr>
                <w:rFonts w:ascii="Times New Roman" w:hAnsi="Times New Roman"/>
              </w:rPr>
              <w:t xml:space="preserve"> 117596/04-D</w:t>
            </w:r>
          </w:p>
        </w:tc>
      </w:tr>
    </w:tbl>
    <w:p w14:paraId="52F5B1F3" w14:textId="77777777" w:rsidR="008760FE" w:rsidRDefault="008760FE" w:rsidP="008760FE"/>
    <w:p w14:paraId="31E6D8CA" w14:textId="77777777" w:rsidR="008760FE" w:rsidRDefault="008760FE" w:rsidP="00DD16FB">
      <w:pPr>
        <w:spacing w:after="0" w:line="360" w:lineRule="auto"/>
        <w:ind w:firstLine="708"/>
        <w:contextualSpacing/>
        <w:jc w:val="both"/>
        <w:rPr>
          <w:rFonts w:ascii="Times New Roman" w:hAnsi="Times New Roman" w:cs="Times New Roman"/>
          <w:sz w:val="24"/>
        </w:rPr>
      </w:pPr>
    </w:p>
    <w:p w14:paraId="79DA6E00" w14:textId="77777777" w:rsidR="00A3432F" w:rsidRDefault="00A3432F" w:rsidP="00DD16FB">
      <w:pPr>
        <w:spacing w:after="0" w:line="360" w:lineRule="auto"/>
        <w:ind w:firstLine="708"/>
        <w:contextualSpacing/>
        <w:jc w:val="both"/>
        <w:rPr>
          <w:rFonts w:ascii="Times New Roman" w:hAnsi="Times New Roman" w:cs="Times New Roman"/>
          <w:sz w:val="24"/>
        </w:rPr>
      </w:pPr>
    </w:p>
    <w:p w14:paraId="180F9AE9" w14:textId="77777777" w:rsidR="00DD16FB" w:rsidRPr="007019D2" w:rsidRDefault="00DD16FB" w:rsidP="00DD16FB">
      <w:pPr>
        <w:spacing w:after="0" w:line="360" w:lineRule="auto"/>
        <w:ind w:firstLine="708"/>
        <w:contextualSpacing/>
        <w:jc w:val="both"/>
        <w:rPr>
          <w:rFonts w:ascii="Times New Roman" w:hAnsi="Times New Roman" w:cs="Times New Roman"/>
          <w:sz w:val="20"/>
          <w:szCs w:val="20"/>
        </w:rPr>
      </w:pPr>
      <w:r w:rsidRPr="007019D2">
        <w:rPr>
          <w:rFonts w:ascii="Times New Roman" w:hAnsi="Times New Roman" w:cs="Times New Roman"/>
          <w:sz w:val="20"/>
          <w:szCs w:val="20"/>
        </w:rPr>
        <w:br w:type="page"/>
      </w:r>
    </w:p>
    <w:p w14:paraId="29B6A999" w14:textId="77777777" w:rsidR="00DD16FB" w:rsidRPr="00A57E63" w:rsidRDefault="00DD16FB" w:rsidP="00A3432F">
      <w:pPr>
        <w:pStyle w:val="Ttulo1"/>
        <w:numPr>
          <w:ilvl w:val="0"/>
          <w:numId w:val="11"/>
        </w:numPr>
      </w:pPr>
      <w:bookmarkStart w:id="81" w:name="_Toc111220173"/>
      <w:r w:rsidRPr="0042138B">
        <w:lastRenderedPageBreak/>
        <w:t>REFERÊNCIAS BIBLIOGRÁFICAS</w:t>
      </w:r>
      <w:bookmarkEnd w:id="81"/>
    </w:p>
    <w:p w14:paraId="6E5D7C46"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ABRUNHOSA, F. </w:t>
      </w:r>
      <w:r w:rsidRPr="00467939">
        <w:rPr>
          <w:rFonts w:ascii="Times New Roman" w:hAnsi="Times New Roman" w:cs="Times New Roman"/>
          <w:b/>
          <w:sz w:val="24"/>
          <w:szCs w:val="24"/>
        </w:rPr>
        <w:t>Criador de peixes em viveiros escavados</w:t>
      </w:r>
      <w:r w:rsidRPr="00467939">
        <w:rPr>
          <w:rFonts w:ascii="Times New Roman" w:hAnsi="Times New Roman" w:cs="Times New Roman"/>
          <w:sz w:val="24"/>
          <w:szCs w:val="24"/>
        </w:rPr>
        <w:t>. 68 p. 2013.</w:t>
      </w:r>
    </w:p>
    <w:p w14:paraId="13757435"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ANA – Agência Nacional das Águas (Brasil). </w:t>
      </w:r>
      <w:r w:rsidRPr="00467939">
        <w:rPr>
          <w:rFonts w:ascii="Times New Roman" w:hAnsi="Times New Roman" w:cs="Times New Roman"/>
          <w:b/>
          <w:sz w:val="24"/>
          <w:szCs w:val="24"/>
        </w:rPr>
        <w:t>Encarte Especial sobre a Bacia do Rio Doce: Rompimento da Barragem em Mariana/MG.</w:t>
      </w:r>
      <w:r w:rsidRPr="00467939">
        <w:rPr>
          <w:rFonts w:ascii="Times New Roman" w:hAnsi="Times New Roman" w:cs="Times New Roman"/>
          <w:sz w:val="24"/>
          <w:szCs w:val="24"/>
        </w:rPr>
        <w:t xml:space="preserve"> Conjuntura dos Recursos Hídricos no Brasil. Brasília. 2015</w:t>
      </w:r>
    </w:p>
    <w:p w14:paraId="1BF7C297"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APHA. In: Baird, R.B., Eaton, A.D., Rice, E.W., </w:t>
      </w:r>
      <w:proofErr w:type="spellStart"/>
      <w:r w:rsidRPr="00467939">
        <w:rPr>
          <w:rFonts w:ascii="Times New Roman" w:hAnsi="Times New Roman" w:cs="Times New Roman"/>
          <w:sz w:val="24"/>
          <w:szCs w:val="24"/>
        </w:rPr>
        <w:t>Clesceri</w:t>
      </w:r>
      <w:proofErr w:type="spellEnd"/>
      <w:r w:rsidRPr="00467939">
        <w:rPr>
          <w:rFonts w:ascii="Times New Roman" w:hAnsi="Times New Roman" w:cs="Times New Roman"/>
          <w:sz w:val="24"/>
          <w:szCs w:val="24"/>
        </w:rPr>
        <w:t>, L.S. (Eds.),</w:t>
      </w:r>
      <w:r w:rsidRPr="00467939">
        <w:rPr>
          <w:rFonts w:ascii="Times New Roman" w:hAnsi="Times New Roman" w:cs="Times New Roman"/>
          <w:b/>
          <w:sz w:val="24"/>
          <w:szCs w:val="24"/>
        </w:rPr>
        <w:t xml:space="preserve"> Standard </w:t>
      </w:r>
      <w:proofErr w:type="spellStart"/>
      <w:r w:rsidRPr="00467939">
        <w:rPr>
          <w:rFonts w:ascii="Times New Roman" w:hAnsi="Times New Roman" w:cs="Times New Roman"/>
          <w:b/>
          <w:sz w:val="24"/>
          <w:szCs w:val="24"/>
        </w:rPr>
        <w:t>Methods</w:t>
      </w:r>
      <w:proofErr w:type="spellEnd"/>
      <w:r w:rsidRPr="00467939">
        <w:rPr>
          <w:rFonts w:ascii="Times New Roman" w:hAnsi="Times New Roman" w:cs="Times New Roman"/>
          <w:b/>
          <w:sz w:val="24"/>
          <w:szCs w:val="24"/>
        </w:rPr>
        <w:t xml:space="preserve"> for </w:t>
      </w:r>
      <w:proofErr w:type="spellStart"/>
      <w:r w:rsidRPr="00467939">
        <w:rPr>
          <w:rFonts w:ascii="Times New Roman" w:hAnsi="Times New Roman" w:cs="Times New Roman"/>
          <w:b/>
          <w:sz w:val="24"/>
          <w:szCs w:val="24"/>
        </w:rPr>
        <w:t>the</w:t>
      </w:r>
      <w:proofErr w:type="spellEnd"/>
      <w:r w:rsidRPr="00467939">
        <w:rPr>
          <w:rFonts w:ascii="Times New Roman" w:hAnsi="Times New Roman" w:cs="Times New Roman"/>
          <w:b/>
          <w:sz w:val="24"/>
          <w:szCs w:val="24"/>
        </w:rPr>
        <w:t xml:space="preserve"> </w:t>
      </w:r>
      <w:proofErr w:type="spellStart"/>
      <w:r w:rsidRPr="00467939">
        <w:rPr>
          <w:rFonts w:ascii="Times New Roman" w:hAnsi="Times New Roman" w:cs="Times New Roman"/>
          <w:b/>
          <w:sz w:val="24"/>
          <w:szCs w:val="24"/>
        </w:rPr>
        <w:t>Examination</w:t>
      </w:r>
      <w:proofErr w:type="spellEnd"/>
      <w:r w:rsidRPr="00467939">
        <w:rPr>
          <w:rFonts w:ascii="Times New Roman" w:hAnsi="Times New Roman" w:cs="Times New Roman"/>
          <w:b/>
          <w:sz w:val="24"/>
          <w:szCs w:val="24"/>
        </w:rPr>
        <w:t xml:space="preserve"> </w:t>
      </w:r>
      <w:proofErr w:type="spellStart"/>
      <w:r w:rsidRPr="00467939">
        <w:rPr>
          <w:rFonts w:ascii="Times New Roman" w:hAnsi="Times New Roman" w:cs="Times New Roman"/>
          <w:b/>
          <w:sz w:val="24"/>
          <w:szCs w:val="24"/>
        </w:rPr>
        <w:t>of</w:t>
      </w:r>
      <w:proofErr w:type="spellEnd"/>
      <w:r w:rsidRPr="00467939">
        <w:rPr>
          <w:rFonts w:ascii="Times New Roman" w:hAnsi="Times New Roman" w:cs="Times New Roman"/>
          <w:b/>
          <w:sz w:val="24"/>
          <w:szCs w:val="24"/>
        </w:rPr>
        <w:t xml:space="preserve"> </w:t>
      </w:r>
      <w:proofErr w:type="spellStart"/>
      <w:r w:rsidRPr="00467939">
        <w:rPr>
          <w:rFonts w:ascii="Times New Roman" w:hAnsi="Times New Roman" w:cs="Times New Roman"/>
          <w:b/>
          <w:sz w:val="24"/>
          <w:szCs w:val="24"/>
        </w:rPr>
        <w:t>Water</w:t>
      </w:r>
      <w:proofErr w:type="spellEnd"/>
      <w:r w:rsidRPr="00467939">
        <w:rPr>
          <w:rFonts w:ascii="Times New Roman" w:hAnsi="Times New Roman" w:cs="Times New Roman"/>
          <w:b/>
          <w:sz w:val="24"/>
          <w:szCs w:val="24"/>
        </w:rPr>
        <w:t xml:space="preserve"> </w:t>
      </w:r>
      <w:proofErr w:type="spellStart"/>
      <w:r w:rsidRPr="00467939">
        <w:rPr>
          <w:rFonts w:ascii="Times New Roman" w:hAnsi="Times New Roman" w:cs="Times New Roman"/>
          <w:b/>
          <w:sz w:val="24"/>
          <w:szCs w:val="24"/>
        </w:rPr>
        <w:t>and</w:t>
      </w:r>
      <w:proofErr w:type="spellEnd"/>
      <w:r w:rsidRPr="00467939">
        <w:rPr>
          <w:rFonts w:ascii="Times New Roman" w:hAnsi="Times New Roman" w:cs="Times New Roman"/>
          <w:b/>
          <w:sz w:val="24"/>
          <w:szCs w:val="24"/>
        </w:rPr>
        <w:t xml:space="preserve"> </w:t>
      </w:r>
      <w:proofErr w:type="spellStart"/>
      <w:r w:rsidRPr="00467939">
        <w:rPr>
          <w:rFonts w:ascii="Times New Roman" w:hAnsi="Times New Roman" w:cs="Times New Roman"/>
          <w:b/>
          <w:sz w:val="24"/>
          <w:szCs w:val="24"/>
        </w:rPr>
        <w:t>Wastewater</w:t>
      </w:r>
      <w:proofErr w:type="spellEnd"/>
      <w:r w:rsidRPr="00467939">
        <w:rPr>
          <w:rFonts w:ascii="Times New Roman" w:hAnsi="Times New Roman" w:cs="Times New Roman"/>
          <w:sz w:val="24"/>
          <w:szCs w:val="24"/>
        </w:rPr>
        <w:t xml:space="preserve">. 23rd </w:t>
      </w:r>
      <w:proofErr w:type="spellStart"/>
      <w:r w:rsidRPr="00467939">
        <w:rPr>
          <w:rFonts w:ascii="Times New Roman" w:hAnsi="Times New Roman" w:cs="Times New Roman"/>
          <w:sz w:val="24"/>
          <w:szCs w:val="24"/>
        </w:rPr>
        <w:t>edition</w:t>
      </w:r>
      <w:proofErr w:type="spellEnd"/>
      <w:r w:rsidRPr="00467939">
        <w:rPr>
          <w:rFonts w:ascii="Times New Roman" w:hAnsi="Times New Roman" w:cs="Times New Roman"/>
          <w:sz w:val="24"/>
          <w:szCs w:val="24"/>
        </w:rPr>
        <w:t xml:space="preserve"> American </w:t>
      </w:r>
      <w:proofErr w:type="spellStart"/>
      <w:r w:rsidRPr="00467939">
        <w:rPr>
          <w:rFonts w:ascii="Times New Roman" w:hAnsi="Times New Roman" w:cs="Times New Roman"/>
          <w:sz w:val="24"/>
          <w:szCs w:val="24"/>
        </w:rPr>
        <w:t>Public</w:t>
      </w:r>
      <w:proofErr w:type="spellEnd"/>
      <w:r w:rsidRPr="00467939">
        <w:rPr>
          <w:rFonts w:ascii="Times New Roman" w:hAnsi="Times New Roman" w:cs="Times New Roman"/>
          <w:sz w:val="24"/>
          <w:szCs w:val="24"/>
        </w:rPr>
        <w:t xml:space="preserve"> Health </w:t>
      </w:r>
      <w:proofErr w:type="spellStart"/>
      <w:r w:rsidRPr="00467939">
        <w:rPr>
          <w:rFonts w:ascii="Times New Roman" w:hAnsi="Times New Roman" w:cs="Times New Roman"/>
          <w:sz w:val="24"/>
          <w:szCs w:val="24"/>
        </w:rPr>
        <w:t>Association</w:t>
      </w:r>
      <w:proofErr w:type="spellEnd"/>
      <w:r w:rsidRPr="00467939">
        <w:rPr>
          <w:rFonts w:ascii="Times New Roman" w:hAnsi="Times New Roman" w:cs="Times New Roman"/>
          <w:sz w:val="24"/>
          <w:szCs w:val="24"/>
        </w:rPr>
        <w:t xml:space="preserve"> (APHA), American </w:t>
      </w:r>
      <w:proofErr w:type="spellStart"/>
      <w:r w:rsidRPr="00467939">
        <w:rPr>
          <w:rFonts w:ascii="Times New Roman" w:hAnsi="Times New Roman" w:cs="Times New Roman"/>
          <w:sz w:val="24"/>
          <w:szCs w:val="24"/>
        </w:rPr>
        <w:t>Water</w:t>
      </w:r>
      <w:proofErr w:type="spellEnd"/>
      <w:r w:rsidRPr="00467939">
        <w:rPr>
          <w:rFonts w:ascii="Times New Roman" w:hAnsi="Times New Roman" w:cs="Times New Roman"/>
          <w:sz w:val="24"/>
          <w:szCs w:val="24"/>
        </w:rPr>
        <w:t xml:space="preserve"> Works </w:t>
      </w:r>
      <w:proofErr w:type="spellStart"/>
      <w:r w:rsidRPr="00467939">
        <w:rPr>
          <w:rFonts w:ascii="Times New Roman" w:hAnsi="Times New Roman" w:cs="Times New Roman"/>
          <w:sz w:val="24"/>
          <w:szCs w:val="24"/>
        </w:rPr>
        <w:t>Association</w:t>
      </w:r>
      <w:proofErr w:type="spellEnd"/>
      <w:r w:rsidRPr="00467939">
        <w:rPr>
          <w:rFonts w:ascii="Times New Roman" w:hAnsi="Times New Roman" w:cs="Times New Roman"/>
          <w:sz w:val="24"/>
          <w:szCs w:val="24"/>
        </w:rPr>
        <w:t xml:space="preserve"> (AWWA) </w:t>
      </w:r>
      <w:proofErr w:type="spellStart"/>
      <w:r w:rsidRPr="00467939">
        <w:rPr>
          <w:rFonts w:ascii="Times New Roman" w:hAnsi="Times New Roman" w:cs="Times New Roman"/>
          <w:sz w:val="24"/>
          <w:szCs w:val="24"/>
        </w:rPr>
        <w:t>and</w:t>
      </w:r>
      <w:proofErr w:type="spellEnd"/>
      <w:r w:rsidRPr="00467939">
        <w:rPr>
          <w:rFonts w:ascii="Times New Roman" w:hAnsi="Times New Roman" w:cs="Times New Roman"/>
          <w:sz w:val="24"/>
          <w:szCs w:val="24"/>
        </w:rPr>
        <w:t xml:space="preserve"> </w:t>
      </w:r>
      <w:proofErr w:type="spellStart"/>
      <w:r w:rsidRPr="00467939">
        <w:rPr>
          <w:rFonts w:ascii="Times New Roman" w:hAnsi="Times New Roman" w:cs="Times New Roman"/>
          <w:sz w:val="24"/>
          <w:szCs w:val="24"/>
        </w:rPr>
        <w:t>Water</w:t>
      </w:r>
      <w:proofErr w:type="spellEnd"/>
      <w:r w:rsidRPr="00467939">
        <w:rPr>
          <w:rFonts w:ascii="Times New Roman" w:hAnsi="Times New Roman" w:cs="Times New Roman"/>
          <w:sz w:val="24"/>
          <w:szCs w:val="24"/>
        </w:rPr>
        <w:t xml:space="preserve"> </w:t>
      </w:r>
      <w:proofErr w:type="spellStart"/>
      <w:r w:rsidRPr="00467939">
        <w:rPr>
          <w:rFonts w:ascii="Times New Roman" w:hAnsi="Times New Roman" w:cs="Times New Roman"/>
          <w:sz w:val="24"/>
          <w:szCs w:val="24"/>
        </w:rPr>
        <w:t>Environment</w:t>
      </w:r>
      <w:proofErr w:type="spellEnd"/>
      <w:r w:rsidRPr="00467939">
        <w:rPr>
          <w:rFonts w:ascii="Times New Roman" w:hAnsi="Times New Roman" w:cs="Times New Roman"/>
          <w:sz w:val="24"/>
          <w:szCs w:val="24"/>
        </w:rPr>
        <w:t xml:space="preserve"> Federation (WEF), Washington D.C., USA. 2017.</w:t>
      </w:r>
    </w:p>
    <w:p w14:paraId="0AF0CA37"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BEVERIDGE, M. C. M. </w:t>
      </w:r>
      <w:r w:rsidRPr="00467939">
        <w:rPr>
          <w:rFonts w:ascii="Times New Roman" w:hAnsi="Times New Roman" w:cs="Times New Roman"/>
          <w:b/>
          <w:sz w:val="24"/>
          <w:szCs w:val="24"/>
        </w:rPr>
        <w:t xml:space="preserve">Cace </w:t>
      </w:r>
      <w:proofErr w:type="spellStart"/>
      <w:r w:rsidRPr="00467939">
        <w:rPr>
          <w:rFonts w:ascii="Times New Roman" w:hAnsi="Times New Roman" w:cs="Times New Roman"/>
          <w:b/>
          <w:sz w:val="24"/>
          <w:szCs w:val="24"/>
        </w:rPr>
        <w:t>aquaculture</w:t>
      </w:r>
      <w:proofErr w:type="spellEnd"/>
      <w:r w:rsidRPr="00467939">
        <w:rPr>
          <w:rFonts w:ascii="Times New Roman" w:hAnsi="Times New Roman" w:cs="Times New Roman"/>
          <w:b/>
          <w:sz w:val="24"/>
          <w:szCs w:val="24"/>
        </w:rPr>
        <w:t>.</w:t>
      </w:r>
      <w:r w:rsidRPr="00467939">
        <w:rPr>
          <w:rFonts w:ascii="Times New Roman" w:hAnsi="Times New Roman" w:cs="Times New Roman"/>
          <w:sz w:val="24"/>
          <w:szCs w:val="24"/>
        </w:rPr>
        <w:t xml:space="preserve"> 2. ed. Oxford: </w:t>
      </w:r>
      <w:proofErr w:type="spellStart"/>
      <w:r w:rsidRPr="00467939">
        <w:rPr>
          <w:rFonts w:ascii="Times New Roman" w:hAnsi="Times New Roman" w:cs="Times New Roman"/>
          <w:sz w:val="24"/>
          <w:szCs w:val="24"/>
        </w:rPr>
        <w:t>Fishing</w:t>
      </w:r>
      <w:proofErr w:type="spellEnd"/>
      <w:r w:rsidRPr="00467939">
        <w:rPr>
          <w:rFonts w:ascii="Times New Roman" w:hAnsi="Times New Roman" w:cs="Times New Roman"/>
          <w:sz w:val="24"/>
          <w:szCs w:val="24"/>
        </w:rPr>
        <w:t xml:space="preserve"> News Book. 1996.</w:t>
      </w:r>
    </w:p>
    <w:p w14:paraId="528A4BAA"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BRASIL. CONSELHO NACIONAL DE MEIO AMBIENTE - CONAMA. </w:t>
      </w:r>
      <w:r w:rsidRPr="00467939">
        <w:rPr>
          <w:rFonts w:ascii="Times New Roman" w:hAnsi="Times New Roman" w:cs="Times New Roman"/>
          <w:b/>
          <w:sz w:val="24"/>
          <w:szCs w:val="24"/>
        </w:rPr>
        <w:t>Resolução nº 396</w:t>
      </w:r>
      <w:r w:rsidRPr="00467939">
        <w:rPr>
          <w:rFonts w:ascii="Times New Roman" w:hAnsi="Times New Roman" w:cs="Times New Roman"/>
          <w:sz w:val="24"/>
          <w:szCs w:val="24"/>
        </w:rPr>
        <w:t>, de 03 de abril de 2008.</w:t>
      </w:r>
    </w:p>
    <w:p w14:paraId="1E858EA1"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BRASIL. CONSELHO NACIONAL DE MEIO AMBIENTE - CONAMA. </w:t>
      </w:r>
      <w:r w:rsidRPr="00467939">
        <w:rPr>
          <w:rFonts w:ascii="Times New Roman" w:hAnsi="Times New Roman" w:cs="Times New Roman"/>
          <w:b/>
          <w:sz w:val="24"/>
          <w:szCs w:val="24"/>
        </w:rPr>
        <w:t>Resolução nº 357</w:t>
      </w:r>
      <w:r w:rsidRPr="00467939">
        <w:rPr>
          <w:rFonts w:ascii="Times New Roman" w:hAnsi="Times New Roman" w:cs="Times New Roman"/>
          <w:sz w:val="24"/>
          <w:szCs w:val="24"/>
        </w:rPr>
        <w:t>, de 17 de março de 2005.</w:t>
      </w:r>
    </w:p>
    <w:p w14:paraId="04BD701D"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CETESB &amp; ANA. </w:t>
      </w:r>
      <w:r w:rsidRPr="00467939">
        <w:rPr>
          <w:rFonts w:ascii="Times New Roman" w:hAnsi="Times New Roman" w:cs="Times New Roman"/>
          <w:b/>
          <w:sz w:val="24"/>
          <w:szCs w:val="24"/>
        </w:rPr>
        <w:t xml:space="preserve">Guia nacional de coleta e preservação de amostras: água, sedimento, </w:t>
      </w:r>
      <w:proofErr w:type="gramStart"/>
      <w:r w:rsidRPr="00467939">
        <w:rPr>
          <w:rFonts w:ascii="Times New Roman" w:hAnsi="Times New Roman" w:cs="Times New Roman"/>
          <w:b/>
          <w:sz w:val="24"/>
          <w:szCs w:val="24"/>
        </w:rPr>
        <w:t>comunidades aquáticas e efluentes líquidos</w:t>
      </w:r>
      <w:proofErr w:type="gramEnd"/>
      <w:r w:rsidRPr="00467939">
        <w:rPr>
          <w:rFonts w:ascii="Times New Roman" w:hAnsi="Times New Roman" w:cs="Times New Roman"/>
          <w:b/>
          <w:sz w:val="24"/>
          <w:szCs w:val="24"/>
        </w:rPr>
        <w:t>.</w:t>
      </w:r>
      <w:r w:rsidRPr="00467939">
        <w:rPr>
          <w:rFonts w:ascii="Times New Roman" w:hAnsi="Times New Roman" w:cs="Times New Roman"/>
          <w:sz w:val="24"/>
          <w:szCs w:val="24"/>
        </w:rPr>
        <w:t xml:space="preserve"> Companhia Ambiental do Estado de São Paulo / Agência Nacional das Águas. Organizadores: Carlos Jesus Brandão [et al.]. -- São Paulo: CETESB; Brasília: ANA, 326 p. 2011.</w:t>
      </w:r>
    </w:p>
    <w:p w14:paraId="7282AFCB"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Companhia Ambiental do Estado de São Paulo - CETESB. </w:t>
      </w:r>
      <w:r w:rsidRPr="00467939">
        <w:rPr>
          <w:rFonts w:ascii="Times New Roman" w:hAnsi="Times New Roman" w:cs="Times New Roman"/>
          <w:b/>
          <w:sz w:val="24"/>
          <w:szCs w:val="24"/>
        </w:rPr>
        <w:t>Qualidade das águas interiores no estado de São Paulo.</w:t>
      </w:r>
      <w:r w:rsidRPr="00467939">
        <w:rPr>
          <w:rFonts w:ascii="Times New Roman" w:hAnsi="Times New Roman" w:cs="Times New Roman"/>
          <w:sz w:val="24"/>
          <w:szCs w:val="24"/>
        </w:rPr>
        <w:t xml:space="preserve"> 2019. Disponível em: </w:t>
      </w:r>
      <w:hyperlink r:id="rId39" w:history="1">
        <w:r w:rsidRPr="00F55466">
          <w:t>https://cetesb.sp.gov.br/aguas-interiores/publicacoes-e-relatorios/</w:t>
        </w:r>
      </w:hyperlink>
    </w:p>
    <w:p w14:paraId="1A9F05D8"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Companhia Ambiental do Estado de São Paulo - CETESB. </w:t>
      </w:r>
      <w:r w:rsidRPr="00467939">
        <w:rPr>
          <w:rFonts w:ascii="Times New Roman" w:hAnsi="Times New Roman" w:cs="Times New Roman"/>
          <w:b/>
          <w:sz w:val="24"/>
          <w:szCs w:val="24"/>
        </w:rPr>
        <w:t xml:space="preserve">Mortandade de Peixes. </w:t>
      </w:r>
      <w:r w:rsidRPr="00467939">
        <w:rPr>
          <w:rFonts w:ascii="Times New Roman" w:hAnsi="Times New Roman" w:cs="Times New Roman"/>
          <w:sz w:val="24"/>
          <w:szCs w:val="24"/>
        </w:rPr>
        <w:t xml:space="preserve">Alterações Físicas e Químicas, Cetesb. Disponível em: </w:t>
      </w:r>
      <w:hyperlink r:id="rId40" w:anchor=":~:text=Uma%20das%20causas%20mais%20freq%C3%BCentes,toler%C3%A2ncia%20de%20esp%C3%A9cie%20para%20esp%C3%A9cie" w:history="1">
        <w:r w:rsidRPr="00467939">
          <w:rPr>
            <w:rStyle w:val="Hyperlink"/>
            <w:rFonts w:ascii="Times New Roman" w:hAnsi="Times New Roman" w:cs="Times New Roman"/>
            <w:sz w:val="24"/>
            <w:szCs w:val="24"/>
          </w:rPr>
          <w:t>https://cetesb.sp.gov.br/mortandade-peixes/alteracoes-fisicas-e-quimicas/oxigenio-dissolvido/#:~:text=Uma%20das%20causas%20mais%20freq%C3%BCentes,toler%C3%A2ncia%20de%20esp%C3%A9cie%20para%20esp%C3%A9cie</w:t>
        </w:r>
      </w:hyperlink>
    </w:p>
    <w:p w14:paraId="61AFF620"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CREPALDI. </w:t>
      </w:r>
      <w:r w:rsidRPr="00467939">
        <w:rPr>
          <w:rFonts w:ascii="Times New Roman" w:hAnsi="Times New Roman" w:cs="Times New Roman"/>
          <w:b/>
          <w:sz w:val="24"/>
          <w:szCs w:val="24"/>
        </w:rPr>
        <w:t>Sistemas de Produção na Piscicultura.</w:t>
      </w:r>
      <w:r w:rsidRPr="00467939">
        <w:rPr>
          <w:rFonts w:ascii="Times New Roman" w:hAnsi="Times New Roman" w:cs="Times New Roman"/>
          <w:sz w:val="24"/>
          <w:szCs w:val="24"/>
        </w:rPr>
        <w:t xml:space="preserve"> Revista Bras. </w:t>
      </w:r>
      <w:proofErr w:type="spellStart"/>
      <w:r w:rsidRPr="00467939">
        <w:rPr>
          <w:rFonts w:ascii="Times New Roman" w:hAnsi="Times New Roman" w:cs="Times New Roman"/>
          <w:sz w:val="24"/>
          <w:szCs w:val="24"/>
        </w:rPr>
        <w:t>Reprod</w:t>
      </w:r>
      <w:proofErr w:type="spellEnd"/>
      <w:r w:rsidRPr="00467939">
        <w:rPr>
          <w:rFonts w:ascii="Times New Roman" w:hAnsi="Times New Roman" w:cs="Times New Roman"/>
          <w:sz w:val="24"/>
          <w:szCs w:val="24"/>
        </w:rPr>
        <w:t xml:space="preserve">. </w:t>
      </w:r>
      <w:proofErr w:type="spellStart"/>
      <w:r w:rsidRPr="00467939">
        <w:rPr>
          <w:rFonts w:ascii="Times New Roman" w:hAnsi="Times New Roman" w:cs="Times New Roman"/>
          <w:sz w:val="24"/>
          <w:szCs w:val="24"/>
        </w:rPr>
        <w:t>Anim</w:t>
      </w:r>
      <w:proofErr w:type="spellEnd"/>
      <w:r w:rsidRPr="00467939">
        <w:rPr>
          <w:rFonts w:ascii="Times New Roman" w:hAnsi="Times New Roman" w:cs="Times New Roman"/>
          <w:sz w:val="24"/>
          <w:szCs w:val="24"/>
        </w:rPr>
        <w:t>, Belo Horizonte, v.30, n.3/4, 86-99 p, jul./dez. 2006.</w:t>
      </w:r>
    </w:p>
    <w:p w14:paraId="36820E7B"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DA SILVA, E. B., DE ARAÚJO NETO, J. R., e LIMA, B. P. Si</w:t>
      </w:r>
      <w:r w:rsidRPr="00467939">
        <w:rPr>
          <w:rFonts w:ascii="Times New Roman" w:hAnsi="Times New Roman" w:cs="Times New Roman"/>
          <w:b/>
          <w:sz w:val="24"/>
          <w:szCs w:val="24"/>
        </w:rPr>
        <w:t>milaridade de eutrofização das águas superficiais da bacia do alto Jaguaribe, Ceará.</w:t>
      </w:r>
      <w:r w:rsidRPr="00467939">
        <w:rPr>
          <w:rFonts w:ascii="Times New Roman" w:hAnsi="Times New Roman" w:cs="Times New Roman"/>
          <w:sz w:val="24"/>
          <w:szCs w:val="24"/>
        </w:rPr>
        <w:t xml:space="preserve"> Revista Engenharia na Agricultura-REVENG, 25(4), 336-343 p. 2017.</w:t>
      </w:r>
    </w:p>
    <w:p w14:paraId="36724AE4"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DE AZEVEDO, V. G.; NETO, H. G.; DE PAULA, H. L.; DE ALMEIDA, S.; e SANCHES, E. G. </w:t>
      </w:r>
      <w:r w:rsidRPr="00467939">
        <w:rPr>
          <w:rFonts w:ascii="Times New Roman" w:hAnsi="Times New Roman" w:cs="Times New Roman"/>
          <w:b/>
          <w:sz w:val="24"/>
          <w:szCs w:val="24"/>
        </w:rPr>
        <w:t>Sistemas de Recirculação para Cultivo de Peixes Marinhos-Procedimento Operacional Padrão (POP)</w:t>
      </w:r>
      <w:r w:rsidRPr="00467939">
        <w:rPr>
          <w:rFonts w:ascii="Times New Roman" w:hAnsi="Times New Roman" w:cs="Times New Roman"/>
          <w:sz w:val="24"/>
          <w:szCs w:val="24"/>
        </w:rPr>
        <w:t>. Núcleo. 2014.</w:t>
      </w:r>
    </w:p>
    <w:p w14:paraId="59AFEE3C"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lastRenderedPageBreak/>
        <w:t xml:space="preserve">DIEMER, O; BOSCOLO, W.R; SIGNOR, A.A; SARY, C; NEU, D.H; FEIDEN, A. </w:t>
      </w:r>
      <w:r w:rsidRPr="00467939">
        <w:rPr>
          <w:rFonts w:ascii="Times New Roman" w:hAnsi="Times New Roman" w:cs="Times New Roman"/>
          <w:b/>
          <w:sz w:val="24"/>
          <w:szCs w:val="24"/>
        </w:rPr>
        <w:t>Níveis de fósforo total na alimentação de juvenis de jundiá criados em tanques-rede.</w:t>
      </w:r>
      <w:r w:rsidRPr="00467939">
        <w:rPr>
          <w:rFonts w:ascii="Times New Roman" w:hAnsi="Times New Roman" w:cs="Times New Roman"/>
          <w:sz w:val="24"/>
          <w:szCs w:val="24"/>
        </w:rPr>
        <w:t xml:space="preserve"> Pesquisa </w:t>
      </w:r>
      <w:proofErr w:type="spellStart"/>
      <w:r w:rsidRPr="00467939">
        <w:rPr>
          <w:rFonts w:ascii="Times New Roman" w:hAnsi="Times New Roman" w:cs="Times New Roman"/>
          <w:sz w:val="24"/>
          <w:szCs w:val="24"/>
        </w:rPr>
        <w:t>Agropecuaria</w:t>
      </w:r>
      <w:proofErr w:type="spellEnd"/>
      <w:r w:rsidRPr="00467939">
        <w:rPr>
          <w:rFonts w:ascii="Times New Roman" w:hAnsi="Times New Roman" w:cs="Times New Roman"/>
          <w:sz w:val="24"/>
          <w:szCs w:val="24"/>
        </w:rPr>
        <w:t xml:space="preserve"> Tropical, Goiânia, 41(4), 559-563 p. 2011.</w:t>
      </w:r>
    </w:p>
    <w:p w14:paraId="4D5352BB"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EMBRAPA – EMPRESA BRASILEIRA DE PESQUISA AGROPECUÁRIA. </w:t>
      </w:r>
      <w:r w:rsidRPr="00467939">
        <w:rPr>
          <w:rFonts w:ascii="Times New Roman" w:hAnsi="Times New Roman" w:cs="Times New Roman"/>
          <w:b/>
          <w:sz w:val="24"/>
          <w:szCs w:val="24"/>
        </w:rPr>
        <w:t>Pesca e aquicultura. Palmas: Embrapa.</w:t>
      </w:r>
      <w:r w:rsidRPr="00467939">
        <w:rPr>
          <w:rFonts w:ascii="Times New Roman" w:hAnsi="Times New Roman" w:cs="Times New Roman"/>
          <w:sz w:val="24"/>
          <w:szCs w:val="24"/>
        </w:rPr>
        <w:t xml:space="preserve"> 2017. Disponível em: &lt;https://www.embrapa. </w:t>
      </w:r>
      <w:proofErr w:type="spellStart"/>
      <w:r w:rsidRPr="00467939">
        <w:rPr>
          <w:rFonts w:ascii="Times New Roman" w:hAnsi="Times New Roman" w:cs="Times New Roman"/>
          <w:sz w:val="24"/>
          <w:szCs w:val="24"/>
        </w:rPr>
        <w:t>br</w:t>
      </w:r>
      <w:proofErr w:type="spellEnd"/>
      <w:r w:rsidRPr="00467939">
        <w:rPr>
          <w:rFonts w:ascii="Times New Roman" w:hAnsi="Times New Roman" w:cs="Times New Roman"/>
          <w:sz w:val="24"/>
          <w:szCs w:val="24"/>
        </w:rPr>
        <w:t>/tema-pesca-e-aquicultura/&gt;.</w:t>
      </w:r>
    </w:p>
    <w:p w14:paraId="1099AF19"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EMBRAPA – EMPRESA BRASILEIRA DE PESQUISA AGROPECUÁRIA. </w:t>
      </w:r>
      <w:r w:rsidRPr="00467939">
        <w:rPr>
          <w:rFonts w:ascii="Times New Roman" w:hAnsi="Times New Roman" w:cs="Times New Roman"/>
          <w:b/>
          <w:sz w:val="24"/>
          <w:szCs w:val="24"/>
        </w:rPr>
        <w:t>Piscicultura de água doce: multiplicando conhecimentos</w:t>
      </w:r>
      <w:r w:rsidRPr="00467939">
        <w:rPr>
          <w:rFonts w:ascii="Times New Roman" w:hAnsi="Times New Roman" w:cs="Times New Roman"/>
          <w:sz w:val="24"/>
          <w:szCs w:val="24"/>
        </w:rPr>
        <w:t>. Brasília, DF: Embrapa. Ministério da Agricultura, Pecuária e Abastecimento, 440 p. 2013.</w:t>
      </w:r>
    </w:p>
    <w:p w14:paraId="72DEF96B"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ESTEVES, F.A. </w:t>
      </w:r>
      <w:r w:rsidRPr="00467939">
        <w:rPr>
          <w:rFonts w:ascii="Times New Roman" w:hAnsi="Times New Roman" w:cs="Times New Roman"/>
          <w:b/>
          <w:sz w:val="24"/>
          <w:szCs w:val="24"/>
        </w:rPr>
        <w:t>Fundamentos de Limnologia</w:t>
      </w:r>
      <w:r w:rsidRPr="00467939">
        <w:rPr>
          <w:rFonts w:ascii="Times New Roman" w:hAnsi="Times New Roman" w:cs="Times New Roman"/>
          <w:sz w:val="24"/>
          <w:szCs w:val="24"/>
        </w:rPr>
        <w:t xml:space="preserve">. </w:t>
      </w:r>
      <w:proofErr w:type="spellStart"/>
      <w:r w:rsidRPr="00467939">
        <w:rPr>
          <w:rFonts w:ascii="Times New Roman" w:hAnsi="Times New Roman" w:cs="Times New Roman"/>
          <w:sz w:val="24"/>
          <w:szCs w:val="24"/>
        </w:rPr>
        <w:t>Interciência</w:t>
      </w:r>
      <w:proofErr w:type="spellEnd"/>
      <w:r w:rsidRPr="00467939">
        <w:rPr>
          <w:rFonts w:ascii="Times New Roman" w:hAnsi="Times New Roman" w:cs="Times New Roman"/>
          <w:sz w:val="24"/>
          <w:szCs w:val="24"/>
        </w:rPr>
        <w:t>, Rio de Janeiro. 602 p. 1998.</w:t>
      </w:r>
    </w:p>
    <w:p w14:paraId="6F136592"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GNOCCHI, K. G.</w:t>
      </w:r>
      <w:r w:rsidRPr="00467939">
        <w:rPr>
          <w:rFonts w:ascii="Times New Roman" w:hAnsi="Times New Roman" w:cs="Times New Roman"/>
          <w:b/>
          <w:sz w:val="24"/>
          <w:szCs w:val="24"/>
        </w:rPr>
        <w:t xml:space="preserve"> </w:t>
      </w:r>
      <w:proofErr w:type="spellStart"/>
      <w:r w:rsidRPr="00467939">
        <w:rPr>
          <w:rFonts w:ascii="Times New Roman" w:hAnsi="Times New Roman" w:cs="Times New Roman"/>
          <w:b/>
          <w:i/>
          <w:sz w:val="24"/>
          <w:szCs w:val="24"/>
        </w:rPr>
        <w:t>Astyanax</w:t>
      </w:r>
      <w:proofErr w:type="spellEnd"/>
      <w:r w:rsidRPr="00467939">
        <w:rPr>
          <w:rFonts w:ascii="Times New Roman" w:hAnsi="Times New Roman" w:cs="Times New Roman"/>
          <w:b/>
          <w:i/>
          <w:sz w:val="24"/>
          <w:szCs w:val="24"/>
        </w:rPr>
        <w:t xml:space="preserve"> </w:t>
      </w:r>
      <w:proofErr w:type="spellStart"/>
      <w:r w:rsidRPr="00467939">
        <w:rPr>
          <w:rFonts w:ascii="Times New Roman" w:hAnsi="Times New Roman" w:cs="Times New Roman"/>
          <w:b/>
          <w:i/>
          <w:sz w:val="24"/>
          <w:szCs w:val="24"/>
        </w:rPr>
        <w:t>lacustris</w:t>
      </w:r>
      <w:proofErr w:type="spellEnd"/>
      <w:r w:rsidRPr="00467939">
        <w:rPr>
          <w:rFonts w:ascii="Times New Roman" w:hAnsi="Times New Roman" w:cs="Times New Roman"/>
          <w:b/>
          <w:sz w:val="24"/>
          <w:szCs w:val="24"/>
        </w:rPr>
        <w:t xml:space="preserve"> (</w:t>
      </w:r>
      <w:proofErr w:type="spellStart"/>
      <w:r w:rsidRPr="00467939">
        <w:rPr>
          <w:rFonts w:ascii="Times New Roman" w:hAnsi="Times New Roman" w:cs="Times New Roman"/>
          <w:b/>
          <w:sz w:val="24"/>
          <w:szCs w:val="24"/>
        </w:rPr>
        <w:t>teleostei</w:t>
      </w:r>
      <w:proofErr w:type="spellEnd"/>
      <w:r w:rsidRPr="00467939">
        <w:rPr>
          <w:rFonts w:ascii="Times New Roman" w:hAnsi="Times New Roman" w:cs="Times New Roman"/>
          <w:b/>
          <w:sz w:val="24"/>
          <w:szCs w:val="24"/>
        </w:rPr>
        <w:t xml:space="preserve">: </w:t>
      </w:r>
      <w:proofErr w:type="spellStart"/>
      <w:r w:rsidRPr="00467939">
        <w:rPr>
          <w:rFonts w:ascii="Times New Roman" w:hAnsi="Times New Roman" w:cs="Times New Roman"/>
          <w:b/>
          <w:sz w:val="24"/>
          <w:szCs w:val="24"/>
        </w:rPr>
        <w:t>characidae</w:t>
      </w:r>
      <w:proofErr w:type="spellEnd"/>
      <w:r w:rsidRPr="00467939">
        <w:rPr>
          <w:rFonts w:ascii="Times New Roman" w:hAnsi="Times New Roman" w:cs="Times New Roman"/>
          <w:b/>
          <w:sz w:val="24"/>
          <w:szCs w:val="24"/>
        </w:rPr>
        <w:t>) como bioindicador de efeitos relacionados à presença de manganês no ecossistema aquático.</w:t>
      </w:r>
      <w:r w:rsidRPr="00467939">
        <w:rPr>
          <w:rFonts w:ascii="Times New Roman" w:hAnsi="Times New Roman" w:cs="Times New Roman"/>
          <w:sz w:val="24"/>
          <w:szCs w:val="24"/>
        </w:rPr>
        <w:t xml:space="preserve"> Tese de doutorado apresentada a Universidade Vila Velha, como pré-requisito do Programa de Pós-graduação em Ecologia de Ecossistemas. 137 p. 2019.</w:t>
      </w:r>
    </w:p>
    <w:p w14:paraId="562C7ADD"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IBGE – Instituto Brasileiro de Geografia e Estatística. </w:t>
      </w:r>
      <w:r w:rsidRPr="00467939">
        <w:rPr>
          <w:rFonts w:ascii="Times New Roman" w:hAnsi="Times New Roman" w:cs="Times New Roman"/>
          <w:b/>
          <w:sz w:val="24"/>
          <w:szCs w:val="24"/>
        </w:rPr>
        <w:t>Produto Interno Bruto dos Municípios</w:t>
      </w:r>
      <w:r w:rsidRPr="00467939">
        <w:rPr>
          <w:rFonts w:ascii="Times New Roman" w:hAnsi="Times New Roman" w:cs="Times New Roman"/>
          <w:sz w:val="24"/>
          <w:szCs w:val="24"/>
        </w:rPr>
        <w:t>. 2019.</w:t>
      </w:r>
    </w:p>
    <w:p w14:paraId="03724EA0"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KUBITZA, F. </w:t>
      </w:r>
      <w:r w:rsidRPr="00467939">
        <w:rPr>
          <w:rFonts w:ascii="Times New Roman" w:hAnsi="Times New Roman" w:cs="Times New Roman"/>
          <w:b/>
          <w:sz w:val="24"/>
          <w:szCs w:val="24"/>
        </w:rPr>
        <w:t>A versatilidade do sal na piscicultura.</w:t>
      </w:r>
      <w:r w:rsidRPr="00467939">
        <w:rPr>
          <w:rFonts w:ascii="Times New Roman" w:hAnsi="Times New Roman" w:cs="Times New Roman"/>
          <w:sz w:val="24"/>
          <w:szCs w:val="24"/>
        </w:rPr>
        <w:t xml:space="preserve"> Panorama da aquicultura, 17(103), 14-23. 2007.</w:t>
      </w:r>
    </w:p>
    <w:p w14:paraId="533EF789"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LABARRÈRE, C. R.; MENEZES, B. D.; e MELO, M. M.</w:t>
      </w:r>
      <w:r w:rsidRPr="00467939">
        <w:rPr>
          <w:rFonts w:ascii="Times New Roman" w:hAnsi="Times New Roman" w:cs="Times New Roman"/>
          <w:b/>
          <w:sz w:val="24"/>
          <w:szCs w:val="24"/>
        </w:rPr>
        <w:t xml:space="preserve"> Avaliação dos teores de zinco em brânquias, carcaça, fígado e musculatura de diferentes espécies de peixes capturados no Rio São Francisco (MG, Brasil)</w:t>
      </w:r>
      <w:r w:rsidRPr="00467939">
        <w:rPr>
          <w:rFonts w:ascii="Times New Roman" w:hAnsi="Times New Roman" w:cs="Times New Roman"/>
          <w:sz w:val="24"/>
          <w:szCs w:val="24"/>
        </w:rPr>
        <w:t xml:space="preserve">. </w:t>
      </w:r>
      <w:proofErr w:type="spellStart"/>
      <w:r w:rsidRPr="00467939">
        <w:rPr>
          <w:rFonts w:ascii="Times New Roman" w:hAnsi="Times New Roman" w:cs="Times New Roman"/>
          <w:sz w:val="24"/>
          <w:szCs w:val="24"/>
        </w:rPr>
        <w:t>Geonomos</w:t>
      </w:r>
      <w:proofErr w:type="spellEnd"/>
      <w:r w:rsidRPr="00467939">
        <w:rPr>
          <w:rFonts w:ascii="Times New Roman" w:hAnsi="Times New Roman" w:cs="Times New Roman"/>
          <w:sz w:val="24"/>
          <w:szCs w:val="24"/>
        </w:rPr>
        <w:t>. 2012.</w:t>
      </w:r>
    </w:p>
    <w:p w14:paraId="31AB3171"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LEIRA, M. H.; CUNHA, L. D.; BRAZ, M. S.; MELO, C. C. V.; BOTELHO, H. A.; e REGHIM, L. S. </w:t>
      </w:r>
      <w:r w:rsidRPr="00467939">
        <w:rPr>
          <w:rFonts w:ascii="Times New Roman" w:hAnsi="Times New Roman" w:cs="Times New Roman"/>
          <w:b/>
          <w:sz w:val="24"/>
          <w:szCs w:val="24"/>
        </w:rPr>
        <w:t>Qualidade da água e seu uso em pisciculturas</w:t>
      </w:r>
      <w:r w:rsidRPr="00467939">
        <w:rPr>
          <w:rFonts w:ascii="Times New Roman" w:hAnsi="Times New Roman" w:cs="Times New Roman"/>
          <w:sz w:val="24"/>
          <w:szCs w:val="24"/>
        </w:rPr>
        <w:t xml:space="preserve">. </w:t>
      </w:r>
      <w:proofErr w:type="spellStart"/>
      <w:r w:rsidRPr="00467939">
        <w:rPr>
          <w:rFonts w:ascii="Times New Roman" w:hAnsi="Times New Roman" w:cs="Times New Roman"/>
          <w:sz w:val="24"/>
          <w:szCs w:val="24"/>
        </w:rPr>
        <w:t>Pubvet</w:t>
      </w:r>
      <w:proofErr w:type="spellEnd"/>
      <w:r w:rsidRPr="00467939">
        <w:rPr>
          <w:rFonts w:ascii="Times New Roman" w:hAnsi="Times New Roman" w:cs="Times New Roman"/>
          <w:sz w:val="24"/>
          <w:szCs w:val="24"/>
        </w:rPr>
        <w:t>, 11(1), 11-17 p. 2017.</w:t>
      </w:r>
    </w:p>
    <w:p w14:paraId="0F947A65"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MARQUES D.C.; MATTA S.L.P.; OLIVEIRA J.A.; DERGAM J.A. </w:t>
      </w:r>
      <w:r w:rsidRPr="00467939">
        <w:rPr>
          <w:rFonts w:ascii="Times New Roman" w:hAnsi="Times New Roman" w:cs="Times New Roman"/>
          <w:b/>
          <w:sz w:val="24"/>
          <w:szCs w:val="24"/>
        </w:rPr>
        <w:t xml:space="preserve">Alterações histológicas em brânquias de </w:t>
      </w:r>
      <w:proofErr w:type="spellStart"/>
      <w:r w:rsidRPr="00467939">
        <w:rPr>
          <w:rFonts w:ascii="Times New Roman" w:hAnsi="Times New Roman" w:cs="Times New Roman"/>
          <w:b/>
          <w:i/>
          <w:sz w:val="24"/>
          <w:szCs w:val="24"/>
        </w:rPr>
        <w:t>Astyanax</w:t>
      </w:r>
      <w:proofErr w:type="spellEnd"/>
      <w:r w:rsidRPr="00467939">
        <w:rPr>
          <w:rFonts w:ascii="Times New Roman" w:hAnsi="Times New Roman" w:cs="Times New Roman"/>
          <w:b/>
          <w:i/>
          <w:sz w:val="24"/>
          <w:szCs w:val="24"/>
        </w:rPr>
        <w:t xml:space="preserve"> </w:t>
      </w:r>
      <w:proofErr w:type="spellStart"/>
      <w:r w:rsidRPr="00467939">
        <w:rPr>
          <w:rFonts w:ascii="Times New Roman" w:hAnsi="Times New Roman" w:cs="Times New Roman"/>
          <w:b/>
          <w:sz w:val="24"/>
          <w:szCs w:val="24"/>
        </w:rPr>
        <w:t>aff</w:t>
      </w:r>
      <w:proofErr w:type="spellEnd"/>
      <w:r w:rsidRPr="00467939">
        <w:rPr>
          <w:rFonts w:ascii="Times New Roman" w:hAnsi="Times New Roman" w:cs="Times New Roman"/>
          <w:b/>
          <w:sz w:val="24"/>
          <w:szCs w:val="24"/>
        </w:rPr>
        <w:t>.</w:t>
      </w:r>
      <w:r w:rsidRPr="00467939">
        <w:rPr>
          <w:rFonts w:ascii="Times New Roman" w:hAnsi="Times New Roman" w:cs="Times New Roman"/>
          <w:b/>
          <w:i/>
          <w:sz w:val="24"/>
          <w:szCs w:val="24"/>
        </w:rPr>
        <w:t xml:space="preserve"> </w:t>
      </w:r>
      <w:proofErr w:type="spellStart"/>
      <w:r w:rsidRPr="00467939">
        <w:rPr>
          <w:rFonts w:ascii="Times New Roman" w:hAnsi="Times New Roman" w:cs="Times New Roman"/>
          <w:b/>
          <w:i/>
          <w:sz w:val="24"/>
          <w:szCs w:val="24"/>
        </w:rPr>
        <w:t>bimaculatus</w:t>
      </w:r>
      <w:proofErr w:type="spellEnd"/>
      <w:r w:rsidRPr="00467939">
        <w:rPr>
          <w:rFonts w:ascii="Times New Roman" w:hAnsi="Times New Roman" w:cs="Times New Roman"/>
          <w:b/>
          <w:sz w:val="24"/>
          <w:szCs w:val="24"/>
        </w:rPr>
        <w:t xml:space="preserve"> causadas pela exposição aguda ao zinco.</w:t>
      </w:r>
      <w:r w:rsidRPr="00467939">
        <w:rPr>
          <w:rFonts w:ascii="Times New Roman" w:hAnsi="Times New Roman" w:cs="Times New Roman"/>
          <w:sz w:val="24"/>
          <w:szCs w:val="24"/>
        </w:rPr>
        <w:t xml:space="preserve"> In: XVI. Congresso Brasileiro de Toxicologia, Belo Horizonte. Rev. Bras. </w:t>
      </w:r>
      <w:proofErr w:type="spellStart"/>
      <w:r w:rsidRPr="00467939">
        <w:rPr>
          <w:rFonts w:ascii="Times New Roman" w:hAnsi="Times New Roman" w:cs="Times New Roman"/>
          <w:sz w:val="24"/>
          <w:szCs w:val="24"/>
        </w:rPr>
        <w:t>Toxicol</w:t>
      </w:r>
      <w:proofErr w:type="spellEnd"/>
      <w:r w:rsidRPr="00467939">
        <w:rPr>
          <w:rFonts w:ascii="Times New Roman" w:hAnsi="Times New Roman" w:cs="Times New Roman"/>
          <w:sz w:val="24"/>
          <w:szCs w:val="24"/>
        </w:rPr>
        <w:t>., 22, 26 p. 2009.</w:t>
      </w:r>
    </w:p>
    <w:p w14:paraId="4E282CF6"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MINAS GERAIS. CONSELHO ESTADUAL DE POLÍTICA AMBIENTAL – COPAM. </w:t>
      </w:r>
      <w:r w:rsidRPr="00467939">
        <w:rPr>
          <w:rFonts w:ascii="Times New Roman" w:hAnsi="Times New Roman" w:cs="Times New Roman"/>
          <w:b/>
          <w:sz w:val="24"/>
          <w:szCs w:val="24"/>
        </w:rPr>
        <w:t>Deliberação Normativa Conjunta COPAM/CERH-MG nº 1</w:t>
      </w:r>
      <w:r w:rsidRPr="00467939">
        <w:rPr>
          <w:rFonts w:ascii="Times New Roman" w:hAnsi="Times New Roman" w:cs="Times New Roman"/>
          <w:sz w:val="24"/>
          <w:szCs w:val="24"/>
        </w:rPr>
        <w:t xml:space="preserve">, de 05 de </w:t>
      </w:r>
      <w:proofErr w:type="gramStart"/>
      <w:r w:rsidRPr="00467939">
        <w:rPr>
          <w:rFonts w:ascii="Times New Roman" w:hAnsi="Times New Roman" w:cs="Times New Roman"/>
          <w:sz w:val="24"/>
          <w:szCs w:val="24"/>
        </w:rPr>
        <w:t>Maio</w:t>
      </w:r>
      <w:proofErr w:type="gramEnd"/>
      <w:r w:rsidRPr="00467939">
        <w:rPr>
          <w:rFonts w:ascii="Times New Roman" w:hAnsi="Times New Roman" w:cs="Times New Roman"/>
          <w:sz w:val="24"/>
          <w:szCs w:val="24"/>
        </w:rPr>
        <w:t xml:space="preserve"> de 2008.</w:t>
      </w:r>
    </w:p>
    <w:p w14:paraId="7651C303"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MORO, G. V.; TORATI, L.S.; LUIZ, D. de B.; DE MATOS, F. T. </w:t>
      </w:r>
      <w:r w:rsidRPr="00467939">
        <w:rPr>
          <w:rFonts w:ascii="Times New Roman" w:hAnsi="Times New Roman" w:cs="Times New Roman"/>
          <w:b/>
          <w:sz w:val="24"/>
          <w:szCs w:val="24"/>
        </w:rPr>
        <w:t>Monitoramento e manejo da qualidade da água em pisciculturas</w:t>
      </w:r>
      <w:r w:rsidRPr="00467939">
        <w:rPr>
          <w:rFonts w:ascii="Times New Roman" w:hAnsi="Times New Roman" w:cs="Times New Roman"/>
          <w:sz w:val="24"/>
          <w:szCs w:val="24"/>
        </w:rPr>
        <w:t>. Piscicultura de água doce - Multiplicando conhecimentos, Cap.5, 141-169 p. 2013.</w:t>
      </w:r>
    </w:p>
    <w:p w14:paraId="39B34EA4"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lastRenderedPageBreak/>
        <w:t>OLIVEIRA, B. e PEDROZA, M. X. F.</w:t>
      </w:r>
      <w:r w:rsidRPr="00467939">
        <w:rPr>
          <w:rFonts w:ascii="Times New Roman" w:hAnsi="Times New Roman" w:cs="Times New Roman"/>
          <w:b/>
          <w:sz w:val="24"/>
          <w:szCs w:val="24"/>
        </w:rPr>
        <w:t xml:space="preserve"> Perspectivas para o desenvolvimento da cadeia produtiva da piscicultura no Tocantins</w:t>
      </w:r>
      <w:r w:rsidRPr="00467939">
        <w:rPr>
          <w:rFonts w:ascii="Times New Roman" w:hAnsi="Times New Roman" w:cs="Times New Roman"/>
          <w:sz w:val="24"/>
          <w:szCs w:val="24"/>
        </w:rPr>
        <w:t>. Revista Humanidades e Inovação, v. 7, n. 14, 8-17 p. 2020. Disponível em: https://revista.unitins.br/index.php/humanidadeseinovacao/article/view/3446.</w:t>
      </w:r>
    </w:p>
    <w:p w14:paraId="2EDCA97E"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RASGUIDO J. E. A.; LOPES J. D.S. </w:t>
      </w:r>
      <w:r w:rsidRPr="00467939">
        <w:rPr>
          <w:rFonts w:ascii="Times New Roman" w:hAnsi="Times New Roman" w:cs="Times New Roman"/>
          <w:b/>
          <w:sz w:val="24"/>
          <w:szCs w:val="24"/>
        </w:rPr>
        <w:t xml:space="preserve">Criação de peixes. </w:t>
      </w:r>
      <w:r w:rsidRPr="00467939">
        <w:rPr>
          <w:rFonts w:ascii="Times New Roman" w:hAnsi="Times New Roman" w:cs="Times New Roman"/>
          <w:sz w:val="24"/>
          <w:szCs w:val="24"/>
        </w:rPr>
        <w:t>Viçosa/MG, CPT, 26-98 p. 2004.</w:t>
      </w:r>
    </w:p>
    <w:p w14:paraId="625F1E4A"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REDAÇÃO CAMPO VIVO. </w:t>
      </w:r>
      <w:r w:rsidRPr="00467939">
        <w:rPr>
          <w:rFonts w:ascii="Times New Roman" w:hAnsi="Times New Roman" w:cs="Times New Roman"/>
          <w:b/>
          <w:sz w:val="24"/>
          <w:szCs w:val="24"/>
        </w:rPr>
        <w:t>Projeto de incentivo à criação de peixes será lançado nesta quarta-feira (18) em Regência.</w:t>
      </w:r>
      <w:r w:rsidRPr="00467939">
        <w:rPr>
          <w:rFonts w:ascii="Times New Roman" w:hAnsi="Times New Roman" w:cs="Times New Roman"/>
          <w:sz w:val="24"/>
          <w:szCs w:val="24"/>
        </w:rPr>
        <w:t xml:space="preserve"> Campo Vivo, Meio Ambiente, 2017. Disponível em: </w:t>
      </w:r>
      <w:hyperlink r:id="rId41" w:history="1">
        <w:r w:rsidRPr="00F55466">
          <w:t>https://campovivo.com.br/meio-ambiente/projeto-de-incentivo-a-criacao-de-peixes-em-tanques-sera-lancado-nesta-quarta-feira-18-em-regencia/</w:t>
        </w:r>
      </w:hyperlink>
    </w:p>
    <w:p w14:paraId="7619DCB7"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REZENDE, F.; e BERGAMIN, G. </w:t>
      </w:r>
      <w:r w:rsidRPr="00467939">
        <w:rPr>
          <w:rFonts w:ascii="Times New Roman" w:hAnsi="Times New Roman" w:cs="Times New Roman"/>
          <w:b/>
          <w:sz w:val="24"/>
          <w:szCs w:val="24"/>
        </w:rPr>
        <w:t xml:space="preserve">Implantação de piscicultura em viveiro escavados e tanques-rede. </w:t>
      </w:r>
      <w:r w:rsidRPr="00467939">
        <w:rPr>
          <w:rFonts w:ascii="Times New Roman" w:hAnsi="Times New Roman" w:cs="Times New Roman"/>
          <w:sz w:val="24"/>
          <w:szCs w:val="24"/>
        </w:rPr>
        <w:t>Piscicultura de água doce - Multiplicando conhecimentos, Cap.4. 2013.</w:t>
      </w:r>
    </w:p>
    <w:p w14:paraId="59353E88"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ROMANO, N.; KUMAR, V.; SINHA, A. K. </w:t>
      </w:r>
      <w:proofErr w:type="spellStart"/>
      <w:r w:rsidRPr="00467939">
        <w:rPr>
          <w:rFonts w:ascii="Times New Roman" w:hAnsi="Times New Roman" w:cs="Times New Roman"/>
          <w:b/>
          <w:sz w:val="24"/>
          <w:szCs w:val="24"/>
        </w:rPr>
        <w:t>Implications</w:t>
      </w:r>
      <w:proofErr w:type="spellEnd"/>
      <w:r w:rsidRPr="00467939">
        <w:rPr>
          <w:rFonts w:ascii="Times New Roman" w:hAnsi="Times New Roman" w:cs="Times New Roman"/>
          <w:b/>
          <w:sz w:val="24"/>
          <w:szCs w:val="24"/>
        </w:rPr>
        <w:t xml:space="preserve"> </w:t>
      </w:r>
      <w:proofErr w:type="spellStart"/>
      <w:r w:rsidRPr="00467939">
        <w:rPr>
          <w:rFonts w:ascii="Times New Roman" w:hAnsi="Times New Roman" w:cs="Times New Roman"/>
          <w:b/>
          <w:sz w:val="24"/>
          <w:szCs w:val="24"/>
        </w:rPr>
        <w:t>of</w:t>
      </w:r>
      <w:proofErr w:type="spellEnd"/>
      <w:r w:rsidRPr="00467939">
        <w:rPr>
          <w:rFonts w:ascii="Times New Roman" w:hAnsi="Times New Roman" w:cs="Times New Roman"/>
          <w:b/>
          <w:sz w:val="24"/>
          <w:szCs w:val="24"/>
        </w:rPr>
        <w:t xml:space="preserve"> </w:t>
      </w:r>
      <w:proofErr w:type="spellStart"/>
      <w:r w:rsidRPr="00467939">
        <w:rPr>
          <w:rFonts w:ascii="Times New Roman" w:hAnsi="Times New Roman" w:cs="Times New Roman"/>
          <w:b/>
          <w:sz w:val="24"/>
          <w:szCs w:val="24"/>
        </w:rPr>
        <w:t>excessive</w:t>
      </w:r>
      <w:proofErr w:type="spellEnd"/>
      <w:r w:rsidRPr="00467939">
        <w:rPr>
          <w:rFonts w:ascii="Times New Roman" w:hAnsi="Times New Roman" w:cs="Times New Roman"/>
          <w:b/>
          <w:sz w:val="24"/>
          <w:szCs w:val="24"/>
        </w:rPr>
        <w:t xml:space="preserve"> </w:t>
      </w:r>
      <w:proofErr w:type="spellStart"/>
      <w:r w:rsidRPr="00467939">
        <w:rPr>
          <w:rFonts w:ascii="Times New Roman" w:hAnsi="Times New Roman" w:cs="Times New Roman"/>
          <w:b/>
          <w:sz w:val="24"/>
          <w:szCs w:val="24"/>
        </w:rPr>
        <w:t>water</w:t>
      </w:r>
      <w:proofErr w:type="spellEnd"/>
      <w:r w:rsidRPr="00467939">
        <w:rPr>
          <w:rFonts w:ascii="Times New Roman" w:hAnsi="Times New Roman" w:cs="Times New Roman"/>
          <w:b/>
          <w:sz w:val="24"/>
          <w:szCs w:val="24"/>
        </w:rPr>
        <w:t xml:space="preserve"> iron </w:t>
      </w:r>
      <w:proofErr w:type="spellStart"/>
      <w:r w:rsidRPr="00467939">
        <w:rPr>
          <w:rFonts w:ascii="Times New Roman" w:hAnsi="Times New Roman" w:cs="Times New Roman"/>
          <w:b/>
          <w:sz w:val="24"/>
          <w:szCs w:val="24"/>
        </w:rPr>
        <w:t>to</w:t>
      </w:r>
      <w:proofErr w:type="spellEnd"/>
      <w:r w:rsidRPr="00467939">
        <w:rPr>
          <w:rFonts w:ascii="Times New Roman" w:hAnsi="Times New Roman" w:cs="Times New Roman"/>
          <w:b/>
          <w:sz w:val="24"/>
          <w:szCs w:val="24"/>
        </w:rPr>
        <w:t xml:space="preserve"> </w:t>
      </w:r>
      <w:proofErr w:type="spellStart"/>
      <w:r w:rsidRPr="00467939">
        <w:rPr>
          <w:rFonts w:ascii="Times New Roman" w:hAnsi="Times New Roman" w:cs="Times New Roman"/>
          <w:b/>
          <w:sz w:val="24"/>
          <w:szCs w:val="24"/>
        </w:rPr>
        <w:t>fish</w:t>
      </w:r>
      <w:proofErr w:type="spellEnd"/>
      <w:r w:rsidRPr="00467939">
        <w:rPr>
          <w:rFonts w:ascii="Times New Roman" w:hAnsi="Times New Roman" w:cs="Times New Roman"/>
          <w:b/>
          <w:sz w:val="24"/>
          <w:szCs w:val="24"/>
        </w:rPr>
        <w:t xml:space="preserve"> </w:t>
      </w:r>
      <w:proofErr w:type="spellStart"/>
      <w:r w:rsidRPr="00467939">
        <w:rPr>
          <w:rFonts w:ascii="Times New Roman" w:hAnsi="Times New Roman" w:cs="Times New Roman"/>
          <w:b/>
          <w:sz w:val="24"/>
          <w:szCs w:val="24"/>
        </w:rPr>
        <w:t>health</w:t>
      </w:r>
      <w:proofErr w:type="spellEnd"/>
      <w:r w:rsidRPr="00467939">
        <w:rPr>
          <w:rFonts w:ascii="Times New Roman" w:hAnsi="Times New Roman" w:cs="Times New Roman"/>
          <w:b/>
          <w:sz w:val="24"/>
          <w:szCs w:val="24"/>
        </w:rPr>
        <w:t xml:space="preserve"> </w:t>
      </w:r>
      <w:proofErr w:type="spellStart"/>
      <w:r w:rsidRPr="00467939">
        <w:rPr>
          <w:rFonts w:ascii="Times New Roman" w:hAnsi="Times New Roman" w:cs="Times New Roman"/>
          <w:b/>
          <w:sz w:val="24"/>
          <w:szCs w:val="24"/>
        </w:rPr>
        <w:t>and</w:t>
      </w:r>
      <w:proofErr w:type="spellEnd"/>
      <w:r w:rsidRPr="00467939">
        <w:rPr>
          <w:rFonts w:ascii="Times New Roman" w:hAnsi="Times New Roman" w:cs="Times New Roman"/>
          <w:b/>
          <w:sz w:val="24"/>
          <w:szCs w:val="24"/>
        </w:rPr>
        <w:t xml:space="preserve"> some </w:t>
      </w:r>
      <w:proofErr w:type="spellStart"/>
      <w:r w:rsidRPr="00467939">
        <w:rPr>
          <w:rFonts w:ascii="Times New Roman" w:hAnsi="Times New Roman" w:cs="Times New Roman"/>
          <w:b/>
          <w:sz w:val="24"/>
          <w:szCs w:val="24"/>
        </w:rPr>
        <w:t>mitigation</w:t>
      </w:r>
      <w:proofErr w:type="spellEnd"/>
      <w:r w:rsidRPr="00467939">
        <w:rPr>
          <w:rFonts w:ascii="Times New Roman" w:hAnsi="Times New Roman" w:cs="Times New Roman"/>
          <w:b/>
          <w:sz w:val="24"/>
          <w:szCs w:val="24"/>
        </w:rPr>
        <w:t xml:space="preserve"> </w:t>
      </w:r>
      <w:proofErr w:type="spellStart"/>
      <w:r w:rsidRPr="00467939">
        <w:rPr>
          <w:rFonts w:ascii="Times New Roman" w:hAnsi="Times New Roman" w:cs="Times New Roman"/>
          <w:b/>
          <w:sz w:val="24"/>
          <w:szCs w:val="24"/>
        </w:rPr>
        <w:t>strategies</w:t>
      </w:r>
      <w:proofErr w:type="spellEnd"/>
      <w:r w:rsidRPr="00467939">
        <w:rPr>
          <w:rFonts w:ascii="Times New Roman" w:hAnsi="Times New Roman" w:cs="Times New Roman"/>
          <w:b/>
          <w:sz w:val="24"/>
          <w:szCs w:val="24"/>
        </w:rPr>
        <w:t>.</w:t>
      </w:r>
      <w:r w:rsidRPr="00467939">
        <w:rPr>
          <w:rFonts w:ascii="Times New Roman" w:hAnsi="Times New Roman" w:cs="Times New Roman"/>
          <w:sz w:val="24"/>
          <w:szCs w:val="24"/>
        </w:rPr>
        <w:t xml:space="preserve"> Health &amp; Welfare, Global </w:t>
      </w:r>
      <w:proofErr w:type="spellStart"/>
      <w:r w:rsidRPr="00467939">
        <w:rPr>
          <w:rFonts w:ascii="Times New Roman" w:hAnsi="Times New Roman" w:cs="Times New Roman"/>
          <w:sz w:val="24"/>
          <w:szCs w:val="24"/>
        </w:rPr>
        <w:t>Seafood</w:t>
      </w:r>
      <w:proofErr w:type="spellEnd"/>
      <w:r w:rsidRPr="00467939">
        <w:rPr>
          <w:rFonts w:ascii="Times New Roman" w:hAnsi="Times New Roman" w:cs="Times New Roman"/>
          <w:sz w:val="24"/>
          <w:szCs w:val="24"/>
        </w:rPr>
        <w:t xml:space="preserve"> Alliance. </w:t>
      </w:r>
      <w:proofErr w:type="spellStart"/>
      <w:r w:rsidRPr="00467939">
        <w:rPr>
          <w:rFonts w:ascii="Times New Roman" w:hAnsi="Times New Roman" w:cs="Times New Roman"/>
          <w:sz w:val="24"/>
          <w:szCs w:val="24"/>
        </w:rPr>
        <w:t>Responsible</w:t>
      </w:r>
      <w:proofErr w:type="spellEnd"/>
      <w:r w:rsidRPr="00467939">
        <w:rPr>
          <w:rFonts w:ascii="Times New Roman" w:hAnsi="Times New Roman" w:cs="Times New Roman"/>
          <w:sz w:val="24"/>
          <w:szCs w:val="24"/>
        </w:rPr>
        <w:t xml:space="preserve"> </w:t>
      </w:r>
      <w:proofErr w:type="spellStart"/>
      <w:r w:rsidRPr="00467939">
        <w:rPr>
          <w:rFonts w:ascii="Times New Roman" w:hAnsi="Times New Roman" w:cs="Times New Roman"/>
          <w:sz w:val="24"/>
          <w:szCs w:val="24"/>
        </w:rPr>
        <w:t>Seafood</w:t>
      </w:r>
      <w:proofErr w:type="spellEnd"/>
      <w:r w:rsidRPr="00467939">
        <w:rPr>
          <w:rFonts w:ascii="Times New Roman" w:hAnsi="Times New Roman" w:cs="Times New Roman"/>
          <w:sz w:val="24"/>
          <w:szCs w:val="24"/>
        </w:rPr>
        <w:t xml:space="preserve"> </w:t>
      </w:r>
      <w:proofErr w:type="spellStart"/>
      <w:r w:rsidRPr="00467939">
        <w:rPr>
          <w:rFonts w:ascii="Times New Roman" w:hAnsi="Times New Roman" w:cs="Times New Roman"/>
          <w:sz w:val="24"/>
          <w:szCs w:val="24"/>
        </w:rPr>
        <w:t>Advocate</w:t>
      </w:r>
      <w:proofErr w:type="spellEnd"/>
      <w:r w:rsidRPr="00467939">
        <w:rPr>
          <w:rFonts w:ascii="Times New Roman" w:hAnsi="Times New Roman" w:cs="Times New Roman"/>
          <w:sz w:val="24"/>
          <w:szCs w:val="24"/>
        </w:rPr>
        <w:t>. 2021. Disponível em: https://www.globalseafood.org/advocate/implications-of-excessive-water-iron-to-fish-health-and-some-mitigation-strategies/</w:t>
      </w:r>
    </w:p>
    <w:p w14:paraId="6AACD087"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SANTOS, P. C. </w:t>
      </w:r>
      <w:r w:rsidRPr="00467939">
        <w:rPr>
          <w:rFonts w:ascii="Times New Roman" w:hAnsi="Times New Roman" w:cs="Times New Roman"/>
          <w:b/>
          <w:sz w:val="24"/>
          <w:szCs w:val="24"/>
        </w:rPr>
        <w:t>Qualidade da água como parâmetro de avaliação do impacto ambiental da piscicultura</w:t>
      </w:r>
      <w:r w:rsidRPr="00467939">
        <w:rPr>
          <w:rFonts w:ascii="Times New Roman" w:hAnsi="Times New Roman" w:cs="Times New Roman"/>
          <w:sz w:val="24"/>
          <w:szCs w:val="24"/>
        </w:rPr>
        <w:t>. Fundação Educacional do Município de Assis - FEMA – Assis. 2010.</w:t>
      </w:r>
    </w:p>
    <w:p w14:paraId="02C8C52E"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SCHULTER, E.P. e VIEIRA FILHO, J.E.R. </w:t>
      </w:r>
      <w:r w:rsidRPr="00467939">
        <w:rPr>
          <w:rFonts w:ascii="Times New Roman" w:hAnsi="Times New Roman" w:cs="Times New Roman"/>
          <w:b/>
          <w:sz w:val="24"/>
          <w:szCs w:val="24"/>
        </w:rPr>
        <w:t xml:space="preserve">Evolução da piscicultura no Brasil: diagnóstico e desenvolvimento da cadeia produtiva da tilápia. </w:t>
      </w:r>
      <w:r w:rsidRPr="00467939">
        <w:rPr>
          <w:rFonts w:ascii="Times New Roman" w:hAnsi="Times New Roman" w:cs="Times New Roman"/>
          <w:sz w:val="24"/>
          <w:szCs w:val="24"/>
        </w:rPr>
        <w:t>Rio de Janeiro: IPEA. 2017.</w:t>
      </w:r>
    </w:p>
    <w:p w14:paraId="6B412C08"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SCORVO FILHO, J. D. </w:t>
      </w:r>
      <w:r w:rsidRPr="00467939">
        <w:rPr>
          <w:rFonts w:ascii="Times New Roman" w:hAnsi="Times New Roman" w:cs="Times New Roman"/>
          <w:b/>
          <w:sz w:val="24"/>
          <w:szCs w:val="24"/>
        </w:rPr>
        <w:t xml:space="preserve">O agronegócio da </w:t>
      </w:r>
      <w:proofErr w:type="spellStart"/>
      <w:r w:rsidRPr="00467939">
        <w:rPr>
          <w:rFonts w:ascii="Times New Roman" w:hAnsi="Times New Roman" w:cs="Times New Roman"/>
          <w:b/>
          <w:sz w:val="24"/>
          <w:szCs w:val="24"/>
        </w:rPr>
        <w:t>aqüicultura</w:t>
      </w:r>
      <w:proofErr w:type="spellEnd"/>
      <w:r w:rsidRPr="00467939">
        <w:rPr>
          <w:rFonts w:ascii="Times New Roman" w:hAnsi="Times New Roman" w:cs="Times New Roman"/>
          <w:b/>
          <w:sz w:val="24"/>
          <w:szCs w:val="24"/>
        </w:rPr>
        <w:t xml:space="preserve">: perspectivas e tendências. </w:t>
      </w:r>
      <w:proofErr w:type="spellStart"/>
      <w:r w:rsidRPr="00467939">
        <w:rPr>
          <w:rFonts w:ascii="Times New Roman" w:hAnsi="Times New Roman" w:cs="Times New Roman"/>
          <w:b/>
          <w:sz w:val="24"/>
          <w:szCs w:val="24"/>
        </w:rPr>
        <w:t>Zootec</w:t>
      </w:r>
      <w:proofErr w:type="spellEnd"/>
      <w:r w:rsidRPr="00467939">
        <w:rPr>
          <w:rFonts w:ascii="Times New Roman" w:hAnsi="Times New Roman" w:cs="Times New Roman"/>
          <w:b/>
          <w:sz w:val="24"/>
          <w:szCs w:val="24"/>
        </w:rPr>
        <w:t>-Zootecnia e o Agronegócio</w:t>
      </w:r>
      <w:r w:rsidRPr="00467939">
        <w:rPr>
          <w:rFonts w:ascii="Times New Roman" w:hAnsi="Times New Roman" w:cs="Times New Roman"/>
          <w:sz w:val="24"/>
          <w:szCs w:val="24"/>
        </w:rPr>
        <w:t>. 2004.</w:t>
      </w:r>
    </w:p>
    <w:p w14:paraId="3E432333"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SENAR – Serviço Nacional de Aprendizagem Rural. </w:t>
      </w:r>
      <w:r w:rsidRPr="00467939">
        <w:rPr>
          <w:rFonts w:ascii="Times New Roman" w:hAnsi="Times New Roman" w:cs="Times New Roman"/>
          <w:b/>
          <w:sz w:val="24"/>
          <w:szCs w:val="24"/>
        </w:rPr>
        <w:t>Piscicultura: manejo da qualidade da água. Brasília</w:t>
      </w:r>
      <w:r w:rsidRPr="00467939">
        <w:rPr>
          <w:rFonts w:ascii="Times New Roman" w:hAnsi="Times New Roman" w:cs="Times New Roman"/>
          <w:sz w:val="24"/>
          <w:szCs w:val="24"/>
        </w:rPr>
        <w:t>: Coleção Senar, v. 262, 52 p. 2019.</w:t>
      </w:r>
    </w:p>
    <w:p w14:paraId="30AA227C"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SMITH, J.E. </w:t>
      </w:r>
      <w:r w:rsidRPr="00467939">
        <w:rPr>
          <w:rFonts w:ascii="Times New Roman" w:hAnsi="Times New Roman" w:cs="Times New Roman"/>
          <w:b/>
          <w:sz w:val="24"/>
          <w:szCs w:val="24"/>
        </w:rPr>
        <w:t xml:space="preserve">Iron </w:t>
      </w:r>
      <w:proofErr w:type="spellStart"/>
      <w:r w:rsidRPr="00467939">
        <w:rPr>
          <w:rFonts w:ascii="Times New Roman" w:hAnsi="Times New Roman" w:cs="Times New Roman"/>
          <w:b/>
          <w:sz w:val="24"/>
          <w:szCs w:val="24"/>
        </w:rPr>
        <w:t>metabolism</w:t>
      </w:r>
      <w:proofErr w:type="spellEnd"/>
      <w:r w:rsidRPr="00467939">
        <w:rPr>
          <w:rFonts w:ascii="Times New Roman" w:hAnsi="Times New Roman" w:cs="Times New Roman"/>
          <w:b/>
          <w:sz w:val="24"/>
          <w:szCs w:val="24"/>
        </w:rPr>
        <w:t xml:space="preserve"> </w:t>
      </w:r>
      <w:proofErr w:type="spellStart"/>
      <w:r w:rsidRPr="00467939">
        <w:rPr>
          <w:rFonts w:ascii="Times New Roman" w:hAnsi="Times New Roman" w:cs="Times New Roman"/>
          <w:b/>
          <w:sz w:val="24"/>
          <w:szCs w:val="24"/>
        </w:rPr>
        <w:t>and</w:t>
      </w:r>
      <w:proofErr w:type="spellEnd"/>
      <w:r w:rsidRPr="00467939">
        <w:rPr>
          <w:rFonts w:ascii="Times New Roman" w:hAnsi="Times New Roman" w:cs="Times New Roman"/>
          <w:b/>
          <w:sz w:val="24"/>
          <w:szCs w:val="24"/>
        </w:rPr>
        <w:t xml:space="preserve"> its </w:t>
      </w:r>
      <w:proofErr w:type="spellStart"/>
      <w:r w:rsidRPr="00467939">
        <w:rPr>
          <w:rFonts w:ascii="Times New Roman" w:hAnsi="Times New Roman" w:cs="Times New Roman"/>
          <w:b/>
          <w:sz w:val="24"/>
          <w:szCs w:val="24"/>
        </w:rPr>
        <w:t>diseases</w:t>
      </w:r>
      <w:proofErr w:type="spellEnd"/>
      <w:r w:rsidRPr="00467939">
        <w:rPr>
          <w:rFonts w:ascii="Times New Roman" w:hAnsi="Times New Roman" w:cs="Times New Roman"/>
          <w:b/>
          <w:sz w:val="24"/>
          <w:szCs w:val="24"/>
        </w:rPr>
        <w:t xml:space="preserve">. </w:t>
      </w:r>
      <w:r w:rsidRPr="00467939">
        <w:rPr>
          <w:rFonts w:ascii="Times New Roman" w:hAnsi="Times New Roman" w:cs="Times New Roman"/>
          <w:sz w:val="24"/>
          <w:szCs w:val="24"/>
        </w:rPr>
        <w:t xml:space="preserve">In: </w:t>
      </w:r>
      <w:proofErr w:type="spellStart"/>
      <w:r w:rsidRPr="00467939">
        <w:rPr>
          <w:rFonts w:ascii="Times New Roman" w:hAnsi="Times New Roman" w:cs="Times New Roman"/>
          <w:sz w:val="24"/>
          <w:szCs w:val="24"/>
        </w:rPr>
        <w:t>Kaneko</w:t>
      </w:r>
      <w:proofErr w:type="spellEnd"/>
      <w:r w:rsidRPr="00467939">
        <w:rPr>
          <w:rFonts w:ascii="Times New Roman" w:hAnsi="Times New Roman" w:cs="Times New Roman"/>
          <w:sz w:val="24"/>
          <w:szCs w:val="24"/>
        </w:rPr>
        <w:t xml:space="preserve">, J.J. (Ed). </w:t>
      </w:r>
      <w:proofErr w:type="spellStart"/>
      <w:r w:rsidRPr="00467939">
        <w:rPr>
          <w:rFonts w:ascii="Times New Roman" w:hAnsi="Times New Roman" w:cs="Times New Roman"/>
          <w:sz w:val="24"/>
          <w:szCs w:val="24"/>
        </w:rPr>
        <w:t>Clinical</w:t>
      </w:r>
      <w:proofErr w:type="spellEnd"/>
      <w:r w:rsidRPr="00467939">
        <w:rPr>
          <w:rFonts w:ascii="Times New Roman" w:hAnsi="Times New Roman" w:cs="Times New Roman"/>
          <w:sz w:val="24"/>
          <w:szCs w:val="24"/>
        </w:rPr>
        <w:t xml:space="preserve"> </w:t>
      </w:r>
      <w:proofErr w:type="spellStart"/>
      <w:r w:rsidRPr="00467939">
        <w:rPr>
          <w:rFonts w:ascii="Times New Roman" w:hAnsi="Times New Roman" w:cs="Times New Roman"/>
          <w:sz w:val="24"/>
          <w:szCs w:val="24"/>
        </w:rPr>
        <w:t>biochemistry</w:t>
      </w:r>
      <w:proofErr w:type="spellEnd"/>
      <w:r w:rsidRPr="00467939">
        <w:rPr>
          <w:rFonts w:ascii="Times New Roman" w:hAnsi="Times New Roman" w:cs="Times New Roman"/>
          <w:sz w:val="24"/>
          <w:szCs w:val="24"/>
        </w:rPr>
        <w:t xml:space="preserve"> </w:t>
      </w:r>
      <w:proofErr w:type="spellStart"/>
      <w:r w:rsidRPr="00467939">
        <w:rPr>
          <w:rFonts w:ascii="Times New Roman" w:hAnsi="Times New Roman" w:cs="Times New Roman"/>
          <w:sz w:val="24"/>
          <w:szCs w:val="24"/>
        </w:rPr>
        <w:t>of</w:t>
      </w:r>
      <w:proofErr w:type="spellEnd"/>
      <w:r w:rsidRPr="00467939">
        <w:rPr>
          <w:rFonts w:ascii="Times New Roman" w:hAnsi="Times New Roman" w:cs="Times New Roman"/>
          <w:sz w:val="24"/>
          <w:szCs w:val="24"/>
        </w:rPr>
        <w:t xml:space="preserve"> </w:t>
      </w:r>
      <w:proofErr w:type="spellStart"/>
      <w:r w:rsidRPr="00467939">
        <w:rPr>
          <w:rFonts w:ascii="Times New Roman" w:hAnsi="Times New Roman" w:cs="Times New Roman"/>
          <w:sz w:val="24"/>
          <w:szCs w:val="24"/>
        </w:rPr>
        <w:t>domestic</w:t>
      </w:r>
      <w:proofErr w:type="spellEnd"/>
      <w:r w:rsidRPr="00467939">
        <w:rPr>
          <w:rFonts w:ascii="Times New Roman" w:hAnsi="Times New Roman" w:cs="Times New Roman"/>
          <w:sz w:val="24"/>
          <w:szCs w:val="24"/>
        </w:rPr>
        <w:t xml:space="preserve">. </w:t>
      </w:r>
      <w:proofErr w:type="spellStart"/>
      <w:r w:rsidRPr="00467939">
        <w:rPr>
          <w:rFonts w:ascii="Times New Roman" w:hAnsi="Times New Roman" w:cs="Times New Roman"/>
          <w:sz w:val="24"/>
          <w:szCs w:val="24"/>
        </w:rPr>
        <w:t>animals</w:t>
      </w:r>
      <w:proofErr w:type="spellEnd"/>
      <w:r w:rsidRPr="00467939">
        <w:rPr>
          <w:rFonts w:ascii="Times New Roman" w:hAnsi="Times New Roman" w:cs="Times New Roman"/>
          <w:sz w:val="24"/>
          <w:szCs w:val="24"/>
        </w:rPr>
        <w:t xml:space="preserve">. 4.ed. San Diego: </w:t>
      </w:r>
      <w:proofErr w:type="spellStart"/>
      <w:r w:rsidRPr="00467939">
        <w:rPr>
          <w:rFonts w:ascii="Times New Roman" w:hAnsi="Times New Roman" w:cs="Times New Roman"/>
          <w:sz w:val="24"/>
          <w:szCs w:val="24"/>
        </w:rPr>
        <w:t>Academic</w:t>
      </w:r>
      <w:proofErr w:type="spellEnd"/>
      <w:r w:rsidRPr="00467939">
        <w:rPr>
          <w:rFonts w:ascii="Times New Roman" w:hAnsi="Times New Roman" w:cs="Times New Roman"/>
          <w:sz w:val="24"/>
          <w:szCs w:val="24"/>
        </w:rPr>
        <w:t xml:space="preserve"> Press. 256-273 p. 1989.</w:t>
      </w:r>
    </w:p>
    <w:p w14:paraId="09F9C96A"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t xml:space="preserve">SILVA, F. R. </w:t>
      </w:r>
      <w:r w:rsidRPr="00467939">
        <w:rPr>
          <w:rFonts w:ascii="Times New Roman" w:hAnsi="Times New Roman" w:cs="Times New Roman"/>
          <w:b/>
          <w:sz w:val="24"/>
          <w:szCs w:val="24"/>
        </w:rPr>
        <w:t>Degradação de compostos orgânicos oriundos da água da piscicultura utilizando diferentes materiais eletrocatalíticos.</w:t>
      </w:r>
      <w:r w:rsidRPr="00467939">
        <w:rPr>
          <w:rFonts w:ascii="Times New Roman" w:hAnsi="Times New Roman" w:cs="Times New Roman"/>
          <w:sz w:val="24"/>
          <w:szCs w:val="24"/>
        </w:rPr>
        <w:t xml:space="preserve"> Dissertação de mestrado apresentado ao Programa de Pós Graduação em Ciências Naturais da Universidade do Estado do Rio Grande do Norte, Mossoró/RN. 81 p. 2014. Disponível em: </w:t>
      </w:r>
      <w:hyperlink r:id="rId42" w:history="1">
        <w:r w:rsidRPr="00467939">
          <w:rPr>
            <w:rStyle w:val="Hyperlink"/>
            <w:rFonts w:ascii="Times New Roman" w:hAnsi="Times New Roman" w:cs="Times New Roman"/>
            <w:sz w:val="24"/>
            <w:szCs w:val="24"/>
          </w:rPr>
          <w:t>https://www.uern.br/controledepaginas/mestrado-dissertacoes-defendidas/arquivos/2212d_rodrigo_silva.pdf</w:t>
        </w:r>
      </w:hyperlink>
      <w:r w:rsidRPr="00467939">
        <w:rPr>
          <w:rFonts w:ascii="Times New Roman" w:hAnsi="Times New Roman" w:cs="Times New Roman"/>
          <w:sz w:val="24"/>
          <w:szCs w:val="24"/>
        </w:rPr>
        <w:t xml:space="preserve"> </w:t>
      </w:r>
    </w:p>
    <w:p w14:paraId="4EB09D3B" w14:textId="77777777" w:rsidR="00467939" w:rsidRPr="00467939" w:rsidRDefault="00467939" w:rsidP="00467939">
      <w:pPr>
        <w:ind w:left="360"/>
        <w:jc w:val="both"/>
        <w:rPr>
          <w:rFonts w:ascii="Times New Roman" w:hAnsi="Times New Roman" w:cs="Times New Roman"/>
          <w:sz w:val="24"/>
          <w:szCs w:val="24"/>
        </w:rPr>
      </w:pPr>
      <w:r w:rsidRPr="00467939">
        <w:rPr>
          <w:rFonts w:ascii="Times New Roman" w:hAnsi="Times New Roman" w:cs="Times New Roman"/>
          <w:sz w:val="24"/>
          <w:szCs w:val="24"/>
        </w:rPr>
        <w:lastRenderedPageBreak/>
        <w:t xml:space="preserve">SILVA, A. E. C. </w:t>
      </w:r>
      <w:r w:rsidRPr="00467939">
        <w:rPr>
          <w:rFonts w:ascii="Times New Roman" w:hAnsi="Times New Roman" w:cs="Times New Roman"/>
          <w:b/>
          <w:sz w:val="24"/>
          <w:szCs w:val="24"/>
        </w:rPr>
        <w:t>Sistema de produção na Piscicultura.</w:t>
      </w:r>
      <w:r w:rsidRPr="00467939">
        <w:rPr>
          <w:rFonts w:ascii="Times New Roman" w:hAnsi="Times New Roman" w:cs="Times New Roman"/>
          <w:sz w:val="24"/>
          <w:szCs w:val="24"/>
        </w:rPr>
        <w:t xml:space="preserve"> Trabalho de conclusão de curso (Graduação de Zootecnia) – Universidade Federal Rural de Pernambuco, Departamento de Zootecnia, Garanhuns, BR – PE. 2019.</w:t>
      </w:r>
    </w:p>
    <w:p w14:paraId="52909E99" w14:textId="1121269B" w:rsidR="00A3432F" w:rsidRDefault="00A3432F" w:rsidP="00DD16FB">
      <w:pPr>
        <w:spacing w:after="0" w:line="360" w:lineRule="auto"/>
        <w:contextualSpacing/>
        <w:jc w:val="both"/>
        <w:rPr>
          <w:rFonts w:ascii="Times New Roman" w:hAnsi="Times New Roman" w:cs="Times New Roman"/>
          <w:sz w:val="24"/>
          <w:szCs w:val="24"/>
        </w:rPr>
      </w:pPr>
    </w:p>
    <w:p w14:paraId="7A258C51" w14:textId="1239C2CD" w:rsidR="004950D6" w:rsidRDefault="004950D6">
      <w:r>
        <w:br w:type="page"/>
      </w:r>
    </w:p>
    <w:p w14:paraId="65823ACC" w14:textId="244B29DB" w:rsidR="00777A5C" w:rsidRDefault="00777A5C" w:rsidP="00777A5C">
      <w:pPr>
        <w:pStyle w:val="Ttulo1"/>
        <w:numPr>
          <w:ilvl w:val="0"/>
          <w:numId w:val="11"/>
        </w:numPr>
      </w:pPr>
      <w:bookmarkStart w:id="82" w:name="_Toc111220174"/>
      <w:r>
        <w:lastRenderedPageBreak/>
        <w:t>ANEXOS</w:t>
      </w:r>
      <w:bookmarkEnd w:id="82"/>
    </w:p>
    <w:p w14:paraId="2358EFA6" w14:textId="3FE641F6" w:rsidR="00DD16FB" w:rsidRPr="00084850" w:rsidRDefault="00DD16FB" w:rsidP="00084850">
      <w:pPr>
        <w:rPr>
          <w:rFonts w:ascii="Times New Roman" w:hAnsi="Times New Roman" w:cs="Times New Roman"/>
          <w:sz w:val="24"/>
          <w:szCs w:val="24"/>
        </w:rPr>
      </w:pPr>
    </w:p>
    <w:sectPr w:rsidR="00DD16FB" w:rsidRPr="00084850" w:rsidSect="00E76E15">
      <w:pgSz w:w="11906" w:h="16838"/>
      <w:pgMar w:top="1701"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97A8D2" w14:textId="77777777" w:rsidR="00621C2F" w:rsidRDefault="00621C2F" w:rsidP="00E17DF9">
      <w:pPr>
        <w:spacing w:after="0" w:line="240" w:lineRule="auto"/>
      </w:pPr>
      <w:r>
        <w:separator/>
      </w:r>
    </w:p>
  </w:endnote>
  <w:endnote w:type="continuationSeparator" w:id="0">
    <w:p w14:paraId="7FE23998" w14:textId="77777777" w:rsidR="00621C2F" w:rsidRDefault="00621C2F" w:rsidP="00E17D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08983598"/>
      <w:docPartObj>
        <w:docPartGallery w:val="Page Numbers (Bottom of Page)"/>
        <w:docPartUnique/>
      </w:docPartObj>
    </w:sdtPr>
    <w:sdtContent>
      <w:p w14:paraId="04E7A215" w14:textId="25DFDFDB" w:rsidR="00D5253F" w:rsidRDefault="00D5253F">
        <w:pPr>
          <w:pStyle w:val="Rodap"/>
          <w:jc w:val="right"/>
        </w:pPr>
        <w:r>
          <w:fldChar w:fldCharType="begin"/>
        </w:r>
        <w:r>
          <w:instrText>PAGE   \* MERGEFORMAT</w:instrText>
        </w:r>
        <w:r>
          <w:fldChar w:fldCharType="separate"/>
        </w:r>
        <w:r w:rsidR="006265E3">
          <w:rPr>
            <w:noProof/>
          </w:rPr>
          <w:t>28</w:t>
        </w:r>
        <w:r>
          <w:fldChar w:fldCharType="end"/>
        </w:r>
      </w:p>
    </w:sdtContent>
  </w:sdt>
  <w:sdt>
    <w:sdtPr>
      <w:id w:val="434412111"/>
      <w:docPartObj>
        <w:docPartGallery w:val="Page Numbers (Bottom of Page)"/>
        <w:docPartUnique/>
      </w:docPartObj>
    </w:sdtPr>
    <w:sdtContent>
      <w:p w14:paraId="4541A5EB" w14:textId="77777777" w:rsidR="00D5253F" w:rsidRDefault="00000000" w:rsidP="00466288">
        <w:pPr>
          <w:pStyle w:val="Rodap"/>
          <w:jc w:val="right"/>
        </w:pPr>
      </w:p>
    </w:sdtContent>
  </w:sdt>
  <w:p w14:paraId="0286FB3F" w14:textId="77777777" w:rsidR="00D5253F" w:rsidRDefault="00D5253F" w:rsidP="00466288">
    <w:pPr>
      <w:pStyle w:val="Rodap"/>
      <w:ind w:right="360"/>
    </w:pPr>
    <w:r>
      <w:rPr>
        <w:noProof/>
        <w:lang w:eastAsia="pt-BR"/>
      </w:rPr>
      <w:drawing>
        <wp:anchor distT="0" distB="0" distL="114300" distR="114300" simplePos="0" relativeHeight="251619840" behindDoc="1" locked="0" layoutInCell="1" allowOverlap="1" wp14:anchorId="69DC28DD" wp14:editId="3E189BB3">
          <wp:simplePos x="0" y="0"/>
          <wp:positionH relativeFrom="margin">
            <wp:posOffset>290830</wp:posOffset>
          </wp:positionH>
          <wp:positionV relativeFrom="margin">
            <wp:posOffset>8816340</wp:posOffset>
          </wp:positionV>
          <wp:extent cx="5414010" cy="219710"/>
          <wp:effectExtent l="0" t="0" r="0" b="0"/>
          <wp:wrapNone/>
          <wp:docPr id="18" name="Imagem 18"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l="6938" t="90428" r="21451" b="7518"/>
                  <a:stretch>
                    <a:fillRect/>
                  </a:stretch>
                </pic:blipFill>
                <pic:spPr bwMode="auto">
                  <a:xfrm>
                    <a:off x="0" y="0"/>
                    <a:ext cx="5414010" cy="219710"/>
                  </a:xfrm>
                  <a:prstGeom prst="rect">
                    <a:avLst/>
                  </a:prstGeom>
                  <a:noFill/>
                </pic:spPr>
              </pic:pic>
            </a:graphicData>
          </a:graphic>
          <wp14:sizeRelH relativeFrom="page">
            <wp14:pctWidth>0</wp14:pctWidth>
          </wp14:sizeRelH>
          <wp14:sizeRelV relativeFrom="page">
            <wp14:pctHeight>0</wp14:pctHeight>
          </wp14:sizeRelV>
        </wp:anchor>
      </w:drawing>
    </w:r>
  </w:p>
  <w:p w14:paraId="0F614F52" w14:textId="77777777" w:rsidR="00D5253F" w:rsidRDefault="00D5253F">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90A9AE" w14:textId="77777777" w:rsidR="00621C2F" w:rsidRDefault="00621C2F" w:rsidP="00E17DF9">
      <w:pPr>
        <w:spacing w:after="0" w:line="240" w:lineRule="auto"/>
      </w:pPr>
      <w:r>
        <w:separator/>
      </w:r>
    </w:p>
  </w:footnote>
  <w:footnote w:type="continuationSeparator" w:id="0">
    <w:p w14:paraId="5238DD32" w14:textId="77777777" w:rsidR="00621C2F" w:rsidRDefault="00621C2F" w:rsidP="00E17DF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57A97"/>
    <w:multiLevelType w:val="hybridMultilevel"/>
    <w:tmpl w:val="CFC2C518"/>
    <w:lvl w:ilvl="0" w:tplc="A6861674">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 w15:restartNumberingAfterBreak="0">
    <w:nsid w:val="035044DB"/>
    <w:multiLevelType w:val="hybridMultilevel"/>
    <w:tmpl w:val="7FE609C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5C76046"/>
    <w:multiLevelType w:val="hybridMultilevel"/>
    <w:tmpl w:val="53683826"/>
    <w:lvl w:ilvl="0" w:tplc="85EC13E2">
      <w:start w:val="1"/>
      <w:numFmt w:val="bullet"/>
      <w:lvlText w:val="-"/>
      <w:lvlJc w:val="left"/>
      <w:pPr>
        <w:tabs>
          <w:tab w:val="num" w:pos="720"/>
        </w:tabs>
        <w:ind w:left="720" w:hanging="360"/>
      </w:pPr>
      <w:rPr>
        <w:rFonts w:ascii="Times New Roman" w:hAnsi="Times New Roman" w:hint="default"/>
      </w:rPr>
    </w:lvl>
    <w:lvl w:ilvl="1" w:tplc="4C7A5AEA" w:tentative="1">
      <w:start w:val="1"/>
      <w:numFmt w:val="bullet"/>
      <w:lvlText w:val="-"/>
      <w:lvlJc w:val="left"/>
      <w:pPr>
        <w:tabs>
          <w:tab w:val="num" w:pos="1440"/>
        </w:tabs>
        <w:ind w:left="1440" w:hanging="360"/>
      </w:pPr>
      <w:rPr>
        <w:rFonts w:ascii="Times New Roman" w:hAnsi="Times New Roman" w:hint="default"/>
      </w:rPr>
    </w:lvl>
    <w:lvl w:ilvl="2" w:tplc="5998A6C8" w:tentative="1">
      <w:start w:val="1"/>
      <w:numFmt w:val="bullet"/>
      <w:lvlText w:val="-"/>
      <w:lvlJc w:val="left"/>
      <w:pPr>
        <w:tabs>
          <w:tab w:val="num" w:pos="2160"/>
        </w:tabs>
        <w:ind w:left="2160" w:hanging="360"/>
      </w:pPr>
      <w:rPr>
        <w:rFonts w:ascii="Times New Roman" w:hAnsi="Times New Roman" w:hint="default"/>
      </w:rPr>
    </w:lvl>
    <w:lvl w:ilvl="3" w:tplc="CCF8F4DE" w:tentative="1">
      <w:start w:val="1"/>
      <w:numFmt w:val="bullet"/>
      <w:lvlText w:val="-"/>
      <w:lvlJc w:val="left"/>
      <w:pPr>
        <w:tabs>
          <w:tab w:val="num" w:pos="2880"/>
        </w:tabs>
        <w:ind w:left="2880" w:hanging="360"/>
      </w:pPr>
      <w:rPr>
        <w:rFonts w:ascii="Times New Roman" w:hAnsi="Times New Roman" w:hint="default"/>
      </w:rPr>
    </w:lvl>
    <w:lvl w:ilvl="4" w:tplc="7D0E0644" w:tentative="1">
      <w:start w:val="1"/>
      <w:numFmt w:val="bullet"/>
      <w:lvlText w:val="-"/>
      <w:lvlJc w:val="left"/>
      <w:pPr>
        <w:tabs>
          <w:tab w:val="num" w:pos="3600"/>
        </w:tabs>
        <w:ind w:left="3600" w:hanging="360"/>
      </w:pPr>
      <w:rPr>
        <w:rFonts w:ascii="Times New Roman" w:hAnsi="Times New Roman" w:hint="default"/>
      </w:rPr>
    </w:lvl>
    <w:lvl w:ilvl="5" w:tplc="A75C2522" w:tentative="1">
      <w:start w:val="1"/>
      <w:numFmt w:val="bullet"/>
      <w:lvlText w:val="-"/>
      <w:lvlJc w:val="left"/>
      <w:pPr>
        <w:tabs>
          <w:tab w:val="num" w:pos="4320"/>
        </w:tabs>
        <w:ind w:left="4320" w:hanging="360"/>
      </w:pPr>
      <w:rPr>
        <w:rFonts w:ascii="Times New Roman" w:hAnsi="Times New Roman" w:hint="default"/>
      </w:rPr>
    </w:lvl>
    <w:lvl w:ilvl="6" w:tplc="D1ECE202" w:tentative="1">
      <w:start w:val="1"/>
      <w:numFmt w:val="bullet"/>
      <w:lvlText w:val="-"/>
      <w:lvlJc w:val="left"/>
      <w:pPr>
        <w:tabs>
          <w:tab w:val="num" w:pos="5040"/>
        </w:tabs>
        <w:ind w:left="5040" w:hanging="360"/>
      </w:pPr>
      <w:rPr>
        <w:rFonts w:ascii="Times New Roman" w:hAnsi="Times New Roman" w:hint="default"/>
      </w:rPr>
    </w:lvl>
    <w:lvl w:ilvl="7" w:tplc="F6E2D490" w:tentative="1">
      <w:start w:val="1"/>
      <w:numFmt w:val="bullet"/>
      <w:lvlText w:val="-"/>
      <w:lvlJc w:val="left"/>
      <w:pPr>
        <w:tabs>
          <w:tab w:val="num" w:pos="5760"/>
        </w:tabs>
        <w:ind w:left="5760" w:hanging="360"/>
      </w:pPr>
      <w:rPr>
        <w:rFonts w:ascii="Times New Roman" w:hAnsi="Times New Roman" w:hint="default"/>
      </w:rPr>
    </w:lvl>
    <w:lvl w:ilvl="8" w:tplc="495829BA"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740517F"/>
    <w:multiLevelType w:val="multilevel"/>
    <w:tmpl w:val="8EF23E68"/>
    <w:lvl w:ilvl="0">
      <w:start w:val="1"/>
      <w:numFmt w:val="bullet"/>
      <w:lvlText w:val=""/>
      <w:lvlJc w:val="left"/>
      <w:pPr>
        <w:ind w:left="720" w:hanging="360"/>
      </w:pPr>
      <w:rPr>
        <w:rFonts w:ascii="Symbol" w:hAnsi="Symbol" w:hint="default"/>
        <w:sz w:val="32"/>
        <w:szCs w:val="32"/>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08F009B3"/>
    <w:multiLevelType w:val="multilevel"/>
    <w:tmpl w:val="73E2FFA6"/>
    <w:lvl w:ilvl="0">
      <w:start w:val="1"/>
      <w:numFmt w:val="decimal"/>
      <w:lvlText w:val="%1."/>
      <w:lvlJc w:val="left"/>
      <w:pPr>
        <w:ind w:left="720" w:hanging="360"/>
      </w:pPr>
      <w:rPr>
        <w:rFonts w:hint="default"/>
        <w:sz w:val="32"/>
        <w:szCs w:val="32"/>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099255F1"/>
    <w:multiLevelType w:val="multilevel"/>
    <w:tmpl w:val="64429170"/>
    <w:lvl w:ilvl="0">
      <w:start w:val="4"/>
      <w:numFmt w:val="decimal"/>
      <w:lvlText w:val="%1."/>
      <w:lvlJc w:val="left"/>
      <w:pPr>
        <w:ind w:left="450" w:hanging="450"/>
      </w:pPr>
      <w:rPr>
        <w:rFonts w:hint="default"/>
      </w:rPr>
    </w:lvl>
    <w:lvl w:ilvl="1">
      <w:start w:val="3"/>
      <w:numFmt w:val="decimal"/>
      <w:lvlText w:val="%1.%2."/>
      <w:lvlJc w:val="left"/>
      <w:pPr>
        <w:ind w:left="2149" w:hanging="720"/>
      </w:pPr>
      <w:rPr>
        <w:rFonts w:hint="default"/>
        <w:sz w:val="28"/>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6" w15:restartNumberingAfterBreak="0">
    <w:nsid w:val="10BF34A6"/>
    <w:multiLevelType w:val="multilevel"/>
    <w:tmpl w:val="1BD883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0A5167"/>
    <w:multiLevelType w:val="multilevel"/>
    <w:tmpl w:val="4670CA5A"/>
    <w:lvl w:ilvl="0">
      <w:start w:val="1"/>
      <w:numFmt w:val="decimal"/>
      <w:lvlText w:val="%1."/>
      <w:lvlJc w:val="left"/>
      <w:pPr>
        <w:ind w:left="1440" w:hanging="360"/>
      </w:pPr>
    </w:lvl>
    <w:lvl w:ilvl="1">
      <w:start w:val="1"/>
      <w:numFmt w:val="decimal"/>
      <w:isLgl/>
      <w:lvlText w:val="%1.%2."/>
      <w:lvlJc w:val="left"/>
      <w:pPr>
        <w:ind w:left="180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3240" w:hanging="2160"/>
      </w:pPr>
      <w:rPr>
        <w:rFonts w:hint="default"/>
      </w:rPr>
    </w:lvl>
    <w:lvl w:ilvl="8">
      <w:start w:val="1"/>
      <w:numFmt w:val="decimal"/>
      <w:isLgl/>
      <w:lvlText w:val="%1.%2.%3.%4.%5.%6.%7.%8.%9."/>
      <w:lvlJc w:val="left"/>
      <w:pPr>
        <w:ind w:left="3240" w:hanging="2160"/>
      </w:pPr>
      <w:rPr>
        <w:rFonts w:hint="default"/>
      </w:rPr>
    </w:lvl>
  </w:abstractNum>
  <w:abstractNum w:abstractNumId="8" w15:restartNumberingAfterBreak="0">
    <w:nsid w:val="128B1C4A"/>
    <w:multiLevelType w:val="hybridMultilevel"/>
    <w:tmpl w:val="04F6D196"/>
    <w:lvl w:ilvl="0" w:tplc="0416000F">
      <w:start w:val="1"/>
      <w:numFmt w:val="decimal"/>
      <w:lvlText w:val="%1."/>
      <w:lvlJc w:val="left"/>
      <w:pPr>
        <w:ind w:left="1425" w:hanging="360"/>
      </w:pPr>
    </w:lvl>
    <w:lvl w:ilvl="1" w:tplc="04160019" w:tentative="1">
      <w:start w:val="1"/>
      <w:numFmt w:val="lowerLetter"/>
      <w:lvlText w:val="%2."/>
      <w:lvlJc w:val="left"/>
      <w:pPr>
        <w:ind w:left="2145" w:hanging="360"/>
      </w:pPr>
    </w:lvl>
    <w:lvl w:ilvl="2" w:tplc="0416001B" w:tentative="1">
      <w:start w:val="1"/>
      <w:numFmt w:val="lowerRoman"/>
      <w:lvlText w:val="%3."/>
      <w:lvlJc w:val="right"/>
      <w:pPr>
        <w:ind w:left="2865" w:hanging="180"/>
      </w:pPr>
    </w:lvl>
    <w:lvl w:ilvl="3" w:tplc="0416000F" w:tentative="1">
      <w:start w:val="1"/>
      <w:numFmt w:val="decimal"/>
      <w:lvlText w:val="%4."/>
      <w:lvlJc w:val="left"/>
      <w:pPr>
        <w:ind w:left="3585" w:hanging="360"/>
      </w:pPr>
    </w:lvl>
    <w:lvl w:ilvl="4" w:tplc="04160019" w:tentative="1">
      <w:start w:val="1"/>
      <w:numFmt w:val="lowerLetter"/>
      <w:lvlText w:val="%5."/>
      <w:lvlJc w:val="left"/>
      <w:pPr>
        <w:ind w:left="4305" w:hanging="360"/>
      </w:pPr>
    </w:lvl>
    <w:lvl w:ilvl="5" w:tplc="0416001B" w:tentative="1">
      <w:start w:val="1"/>
      <w:numFmt w:val="lowerRoman"/>
      <w:lvlText w:val="%6."/>
      <w:lvlJc w:val="right"/>
      <w:pPr>
        <w:ind w:left="5025" w:hanging="180"/>
      </w:pPr>
    </w:lvl>
    <w:lvl w:ilvl="6" w:tplc="0416000F" w:tentative="1">
      <w:start w:val="1"/>
      <w:numFmt w:val="decimal"/>
      <w:lvlText w:val="%7."/>
      <w:lvlJc w:val="left"/>
      <w:pPr>
        <w:ind w:left="5745" w:hanging="360"/>
      </w:pPr>
    </w:lvl>
    <w:lvl w:ilvl="7" w:tplc="04160019" w:tentative="1">
      <w:start w:val="1"/>
      <w:numFmt w:val="lowerLetter"/>
      <w:lvlText w:val="%8."/>
      <w:lvlJc w:val="left"/>
      <w:pPr>
        <w:ind w:left="6465" w:hanging="360"/>
      </w:pPr>
    </w:lvl>
    <w:lvl w:ilvl="8" w:tplc="0416001B" w:tentative="1">
      <w:start w:val="1"/>
      <w:numFmt w:val="lowerRoman"/>
      <w:lvlText w:val="%9."/>
      <w:lvlJc w:val="right"/>
      <w:pPr>
        <w:ind w:left="7185" w:hanging="180"/>
      </w:pPr>
    </w:lvl>
  </w:abstractNum>
  <w:abstractNum w:abstractNumId="9" w15:restartNumberingAfterBreak="0">
    <w:nsid w:val="142F7FF6"/>
    <w:multiLevelType w:val="hybridMultilevel"/>
    <w:tmpl w:val="974CC1BC"/>
    <w:lvl w:ilvl="0" w:tplc="04160001">
      <w:start w:val="1"/>
      <w:numFmt w:val="bullet"/>
      <w:lvlText w:val=""/>
      <w:lvlJc w:val="left"/>
      <w:pPr>
        <w:ind w:left="1500" w:hanging="360"/>
      </w:pPr>
      <w:rPr>
        <w:rFonts w:ascii="Symbol" w:hAnsi="Symbol" w:hint="default"/>
      </w:rPr>
    </w:lvl>
    <w:lvl w:ilvl="1" w:tplc="04160003" w:tentative="1">
      <w:start w:val="1"/>
      <w:numFmt w:val="bullet"/>
      <w:lvlText w:val="o"/>
      <w:lvlJc w:val="left"/>
      <w:pPr>
        <w:ind w:left="2220" w:hanging="360"/>
      </w:pPr>
      <w:rPr>
        <w:rFonts w:ascii="Courier New" w:hAnsi="Courier New" w:cs="Courier New" w:hint="default"/>
      </w:rPr>
    </w:lvl>
    <w:lvl w:ilvl="2" w:tplc="04160005" w:tentative="1">
      <w:start w:val="1"/>
      <w:numFmt w:val="bullet"/>
      <w:lvlText w:val=""/>
      <w:lvlJc w:val="left"/>
      <w:pPr>
        <w:ind w:left="2940" w:hanging="360"/>
      </w:pPr>
      <w:rPr>
        <w:rFonts w:ascii="Wingdings" w:hAnsi="Wingdings" w:hint="default"/>
      </w:rPr>
    </w:lvl>
    <w:lvl w:ilvl="3" w:tplc="04160001" w:tentative="1">
      <w:start w:val="1"/>
      <w:numFmt w:val="bullet"/>
      <w:lvlText w:val=""/>
      <w:lvlJc w:val="left"/>
      <w:pPr>
        <w:ind w:left="3660" w:hanging="360"/>
      </w:pPr>
      <w:rPr>
        <w:rFonts w:ascii="Symbol" w:hAnsi="Symbol" w:hint="default"/>
      </w:rPr>
    </w:lvl>
    <w:lvl w:ilvl="4" w:tplc="04160003" w:tentative="1">
      <w:start w:val="1"/>
      <w:numFmt w:val="bullet"/>
      <w:lvlText w:val="o"/>
      <w:lvlJc w:val="left"/>
      <w:pPr>
        <w:ind w:left="4380" w:hanging="360"/>
      </w:pPr>
      <w:rPr>
        <w:rFonts w:ascii="Courier New" w:hAnsi="Courier New" w:cs="Courier New" w:hint="default"/>
      </w:rPr>
    </w:lvl>
    <w:lvl w:ilvl="5" w:tplc="04160005" w:tentative="1">
      <w:start w:val="1"/>
      <w:numFmt w:val="bullet"/>
      <w:lvlText w:val=""/>
      <w:lvlJc w:val="left"/>
      <w:pPr>
        <w:ind w:left="5100" w:hanging="360"/>
      </w:pPr>
      <w:rPr>
        <w:rFonts w:ascii="Wingdings" w:hAnsi="Wingdings" w:hint="default"/>
      </w:rPr>
    </w:lvl>
    <w:lvl w:ilvl="6" w:tplc="04160001" w:tentative="1">
      <w:start w:val="1"/>
      <w:numFmt w:val="bullet"/>
      <w:lvlText w:val=""/>
      <w:lvlJc w:val="left"/>
      <w:pPr>
        <w:ind w:left="5820" w:hanging="360"/>
      </w:pPr>
      <w:rPr>
        <w:rFonts w:ascii="Symbol" w:hAnsi="Symbol" w:hint="default"/>
      </w:rPr>
    </w:lvl>
    <w:lvl w:ilvl="7" w:tplc="04160003" w:tentative="1">
      <w:start w:val="1"/>
      <w:numFmt w:val="bullet"/>
      <w:lvlText w:val="o"/>
      <w:lvlJc w:val="left"/>
      <w:pPr>
        <w:ind w:left="6540" w:hanging="360"/>
      </w:pPr>
      <w:rPr>
        <w:rFonts w:ascii="Courier New" w:hAnsi="Courier New" w:cs="Courier New" w:hint="default"/>
      </w:rPr>
    </w:lvl>
    <w:lvl w:ilvl="8" w:tplc="04160005" w:tentative="1">
      <w:start w:val="1"/>
      <w:numFmt w:val="bullet"/>
      <w:lvlText w:val=""/>
      <w:lvlJc w:val="left"/>
      <w:pPr>
        <w:ind w:left="7260" w:hanging="360"/>
      </w:pPr>
      <w:rPr>
        <w:rFonts w:ascii="Wingdings" w:hAnsi="Wingdings" w:hint="default"/>
      </w:rPr>
    </w:lvl>
  </w:abstractNum>
  <w:abstractNum w:abstractNumId="10" w15:restartNumberingAfterBreak="0">
    <w:nsid w:val="1A5E34B1"/>
    <w:multiLevelType w:val="multilevel"/>
    <w:tmpl w:val="2DD47F82"/>
    <w:lvl w:ilvl="0">
      <w:start w:val="4"/>
      <w:numFmt w:val="decimal"/>
      <w:lvlText w:val="%1."/>
      <w:lvlJc w:val="left"/>
      <w:pPr>
        <w:ind w:left="675" w:hanging="6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1D2C5172"/>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FF40BBC"/>
    <w:multiLevelType w:val="multilevel"/>
    <w:tmpl w:val="2DD47F82"/>
    <w:lvl w:ilvl="0">
      <w:start w:val="4"/>
      <w:numFmt w:val="decimal"/>
      <w:lvlText w:val="%1."/>
      <w:lvlJc w:val="left"/>
      <w:pPr>
        <w:ind w:left="675" w:hanging="6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244D604D"/>
    <w:multiLevelType w:val="multilevel"/>
    <w:tmpl w:val="2C70539E"/>
    <w:lvl w:ilvl="0">
      <w:start w:val="7"/>
      <w:numFmt w:val="decimal"/>
      <w:lvlText w:val="%1"/>
      <w:lvlJc w:val="left"/>
      <w:pPr>
        <w:ind w:left="375" w:hanging="375"/>
      </w:pPr>
      <w:rPr>
        <w:rFonts w:hint="default"/>
        <w:b/>
        <w:sz w:val="32"/>
        <w:szCs w:val="32"/>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6F65A6D"/>
    <w:multiLevelType w:val="multilevel"/>
    <w:tmpl w:val="8926E962"/>
    <w:lvl w:ilvl="0">
      <w:start w:val="3"/>
      <w:numFmt w:val="decimal"/>
      <w:lvlText w:val="%1"/>
      <w:lvlJc w:val="left"/>
      <w:pPr>
        <w:ind w:left="600" w:hanging="600"/>
      </w:pPr>
      <w:rPr>
        <w:rFonts w:hint="default"/>
      </w:rPr>
    </w:lvl>
    <w:lvl w:ilvl="1">
      <w:start w:val="5"/>
      <w:numFmt w:val="decimal"/>
      <w:lvlText w:val="%1.%2"/>
      <w:lvlJc w:val="left"/>
      <w:pPr>
        <w:ind w:left="954" w:hanging="60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5" w15:restartNumberingAfterBreak="0">
    <w:nsid w:val="275D4AC3"/>
    <w:multiLevelType w:val="multilevel"/>
    <w:tmpl w:val="A0A69792"/>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2B94085D"/>
    <w:multiLevelType w:val="multilevel"/>
    <w:tmpl w:val="73E2FFA6"/>
    <w:lvl w:ilvl="0">
      <w:start w:val="1"/>
      <w:numFmt w:val="decimal"/>
      <w:lvlText w:val="%1."/>
      <w:lvlJc w:val="left"/>
      <w:pPr>
        <w:ind w:left="720" w:hanging="360"/>
      </w:pPr>
      <w:rPr>
        <w:rFonts w:hint="default"/>
        <w:sz w:val="32"/>
        <w:szCs w:val="32"/>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2DCB6E70"/>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2ECA2A4E"/>
    <w:multiLevelType w:val="multilevel"/>
    <w:tmpl w:val="515A6C46"/>
    <w:lvl w:ilvl="0">
      <w:start w:val="3"/>
      <w:numFmt w:val="decimal"/>
      <w:lvlText w:val="%1"/>
      <w:lvlJc w:val="left"/>
      <w:pPr>
        <w:ind w:left="375" w:hanging="375"/>
      </w:pPr>
      <w:rPr>
        <w:rFonts w:hint="default"/>
      </w:rPr>
    </w:lvl>
    <w:lvl w:ilvl="1">
      <w:start w:val="2"/>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9" w15:restartNumberingAfterBreak="0">
    <w:nsid w:val="3371442A"/>
    <w:multiLevelType w:val="hybridMultilevel"/>
    <w:tmpl w:val="A78AFDD6"/>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0" w15:restartNumberingAfterBreak="0">
    <w:nsid w:val="380A153B"/>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8B12426"/>
    <w:multiLevelType w:val="multilevel"/>
    <w:tmpl w:val="F06AC9AE"/>
    <w:lvl w:ilvl="0">
      <w:start w:val="4"/>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3C641616"/>
    <w:multiLevelType w:val="hybridMultilevel"/>
    <w:tmpl w:val="E8DAA7EA"/>
    <w:lvl w:ilvl="0" w:tplc="8C341C8E">
      <w:start w:val="1"/>
      <w:numFmt w:val="bullet"/>
      <w:lvlText w:val=""/>
      <w:lvlJc w:val="left"/>
      <w:pPr>
        <w:ind w:left="150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8C341C8E">
      <w:start w:val="1"/>
      <w:numFmt w:val="bullet"/>
      <w:lvlText w:val=""/>
      <w:lvlJc w:val="left"/>
      <w:pPr>
        <w:ind w:left="2160" w:hanging="360"/>
      </w:pPr>
      <w:rPr>
        <w:rFonts w:ascii="Symbol" w:hAnsi="Symbol"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41EE7E8D"/>
    <w:multiLevelType w:val="hybridMultilevel"/>
    <w:tmpl w:val="50A8A95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43DB7BDE"/>
    <w:multiLevelType w:val="multilevel"/>
    <w:tmpl w:val="9BBE5CF4"/>
    <w:lvl w:ilvl="0">
      <w:start w:val="3"/>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4A782D7C"/>
    <w:multiLevelType w:val="multilevel"/>
    <w:tmpl w:val="7854A9E0"/>
    <w:lvl w:ilvl="0">
      <w:start w:val="1"/>
      <w:numFmt w:val="decimal"/>
      <w:lvlText w:val="%1."/>
      <w:lvlJc w:val="left"/>
      <w:pPr>
        <w:ind w:left="1080" w:hanging="720"/>
      </w:pPr>
      <w:rPr>
        <w:rFonts w:hint="default"/>
        <w:b/>
        <w:sz w:val="32"/>
        <w:szCs w:val="32"/>
      </w:rPr>
    </w:lvl>
    <w:lvl w:ilvl="1">
      <w:start w:val="2"/>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520" w:hanging="2160"/>
      </w:pPr>
      <w:rPr>
        <w:rFonts w:hint="default"/>
      </w:rPr>
    </w:lvl>
    <w:lvl w:ilvl="6">
      <w:start w:val="1"/>
      <w:numFmt w:val="decimal"/>
      <w:isLgl/>
      <w:lvlText w:val="%1.%2.%3.%4.%5.%6.%7"/>
      <w:lvlJc w:val="left"/>
      <w:pPr>
        <w:ind w:left="2880" w:hanging="2520"/>
      </w:pPr>
      <w:rPr>
        <w:rFonts w:hint="default"/>
      </w:rPr>
    </w:lvl>
    <w:lvl w:ilvl="7">
      <w:start w:val="1"/>
      <w:numFmt w:val="decimal"/>
      <w:isLgl/>
      <w:lvlText w:val="%1.%2.%3.%4.%5.%6.%7.%8"/>
      <w:lvlJc w:val="left"/>
      <w:pPr>
        <w:ind w:left="3240" w:hanging="2880"/>
      </w:pPr>
      <w:rPr>
        <w:rFonts w:hint="default"/>
      </w:rPr>
    </w:lvl>
    <w:lvl w:ilvl="8">
      <w:start w:val="1"/>
      <w:numFmt w:val="decimal"/>
      <w:isLgl/>
      <w:lvlText w:val="%1.%2.%3.%4.%5.%6.%7.%8.%9"/>
      <w:lvlJc w:val="left"/>
      <w:pPr>
        <w:ind w:left="3600" w:hanging="3240"/>
      </w:pPr>
      <w:rPr>
        <w:rFonts w:hint="default"/>
      </w:rPr>
    </w:lvl>
  </w:abstractNum>
  <w:abstractNum w:abstractNumId="26" w15:restartNumberingAfterBreak="0">
    <w:nsid w:val="4B7D2E8B"/>
    <w:multiLevelType w:val="multilevel"/>
    <w:tmpl w:val="2DD47F82"/>
    <w:lvl w:ilvl="0">
      <w:start w:val="4"/>
      <w:numFmt w:val="decimal"/>
      <w:lvlText w:val="%1."/>
      <w:lvlJc w:val="left"/>
      <w:pPr>
        <w:ind w:left="675" w:hanging="6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4D880D90"/>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EA009B9"/>
    <w:multiLevelType w:val="multilevel"/>
    <w:tmpl w:val="73E2FFA6"/>
    <w:lvl w:ilvl="0">
      <w:start w:val="1"/>
      <w:numFmt w:val="decimal"/>
      <w:lvlText w:val="%1."/>
      <w:lvlJc w:val="left"/>
      <w:pPr>
        <w:ind w:left="720" w:hanging="360"/>
      </w:pPr>
      <w:rPr>
        <w:rFonts w:hint="default"/>
        <w:sz w:val="32"/>
        <w:szCs w:val="32"/>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9" w15:restartNumberingAfterBreak="0">
    <w:nsid w:val="53F17A98"/>
    <w:multiLevelType w:val="hybridMultilevel"/>
    <w:tmpl w:val="E23A7DA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552365DE"/>
    <w:multiLevelType w:val="hybridMultilevel"/>
    <w:tmpl w:val="5E76564A"/>
    <w:lvl w:ilvl="0" w:tplc="DAB044A0">
      <w:start w:val="1"/>
      <w:numFmt w:val="bullet"/>
      <w:lvlText w:val="-"/>
      <w:lvlJc w:val="left"/>
      <w:pPr>
        <w:tabs>
          <w:tab w:val="num" w:pos="720"/>
        </w:tabs>
        <w:ind w:left="720" w:hanging="360"/>
      </w:pPr>
      <w:rPr>
        <w:rFonts w:ascii="Times New Roman" w:hAnsi="Times New Roman" w:hint="default"/>
      </w:rPr>
    </w:lvl>
    <w:lvl w:ilvl="1" w:tplc="0736EC2A" w:tentative="1">
      <w:start w:val="1"/>
      <w:numFmt w:val="bullet"/>
      <w:lvlText w:val="-"/>
      <w:lvlJc w:val="left"/>
      <w:pPr>
        <w:tabs>
          <w:tab w:val="num" w:pos="1440"/>
        </w:tabs>
        <w:ind w:left="1440" w:hanging="360"/>
      </w:pPr>
      <w:rPr>
        <w:rFonts w:ascii="Times New Roman" w:hAnsi="Times New Roman" w:hint="default"/>
      </w:rPr>
    </w:lvl>
    <w:lvl w:ilvl="2" w:tplc="96FCD52E" w:tentative="1">
      <w:start w:val="1"/>
      <w:numFmt w:val="bullet"/>
      <w:lvlText w:val="-"/>
      <w:lvlJc w:val="left"/>
      <w:pPr>
        <w:tabs>
          <w:tab w:val="num" w:pos="2160"/>
        </w:tabs>
        <w:ind w:left="2160" w:hanging="360"/>
      </w:pPr>
      <w:rPr>
        <w:rFonts w:ascii="Times New Roman" w:hAnsi="Times New Roman" w:hint="default"/>
      </w:rPr>
    </w:lvl>
    <w:lvl w:ilvl="3" w:tplc="F9AE2AE6" w:tentative="1">
      <w:start w:val="1"/>
      <w:numFmt w:val="bullet"/>
      <w:lvlText w:val="-"/>
      <w:lvlJc w:val="left"/>
      <w:pPr>
        <w:tabs>
          <w:tab w:val="num" w:pos="2880"/>
        </w:tabs>
        <w:ind w:left="2880" w:hanging="360"/>
      </w:pPr>
      <w:rPr>
        <w:rFonts w:ascii="Times New Roman" w:hAnsi="Times New Roman" w:hint="default"/>
      </w:rPr>
    </w:lvl>
    <w:lvl w:ilvl="4" w:tplc="18AABAD6" w:tentative="1">
      <w:start w:val="1"/>
      <w:numFmt w:val="bullet"/>
      <w:lvlText w:val="-"/>
      <w:lvlJc w:val="left"/>
      <w:pPr>
        <w:tabs>
          <w:tab w:val="num" w:pos="3600"/>
        </w:tabs>
        <w:ind w:left="3600" w:hanging="360"/>
      </w:pPr>
      <w:rPr>
        <w:rFonts w:ascii="Times New Roman" w:hAnsi="Times New Roman" w:hint="default"/>
      </w:rPr>
    </w:lvl>
    <w:lvl w:ilvl="5" w:tplc="4CACB414" w:tentative="1">
      <w:start w:val="1"/>
      <w:numFmt w:val="bullet"/>
      <w:lvlText w:val="-"/>
      <w:lvlJc w:val="left"/>
      <w:pPr>
        <w:tabs>
          <w:tab w:val="num" w:pos="4320"/>
        </w:tabs>
        <w:ind w:left="4320" w:hanging="360"/>
      </w:pPr>
      <w:rPr>
        <w:rFonts w:ascii="Times New Roman" w:hAnsi="Times New Roman" w:hint="default"/>
      </w:rPr>
    </w:lvl>
    <w:lvl w:ilvl="6" w:tplc="11707936" w:tentative="1">
      <w:start w:val="1"/>
      <w:numFmt w:val="bullet"/>
      <w:lvlText w:val="-"/>
      <w:lvlJc w:val="left"/>
      <w:pPr>
        <w:tabs>
          <w:tab w:val="num" w:pos="5040"/>
        </w:tabs>
        <w:ind w:left="5040" w:hanging="360"/>
      </w:pPr>
      <w:rPr>
        <w:rFonts w:ascii="Times New Roman" w:hAnsi="Times New Roman" w:hint="default"/>
      </w:rPr>
    </w:lvl>
    <w:lvl w:ilvl="7" w:tplc="9334A66A" w:tentative="1">
      <w:start w:val="1"/>
      <w:numFmt w:val="bullet"/>
      <w:lvlText w:val="-"/>
      <w:lvlJc w:val="left"/>
      <w:pPr>
        <w:tabs>
          <w:tab w:val="num" w:pos="5760"/>
        </w:tabs>
        <w:ind w:left="5760" w:hanging="360"/>
      </w:pPr>
      <w:rPr>
        <w:rFonts w:ascii="Times New Roman" w:hAnsi="Times New Roman" w:hint="default"/>
      </w:rPr>
    </w:lvl>
    <w:lvl w:ilvl="8" w:tplc="A084696E" w:tentative="1">
      <w:start w:val="1"/>
      <w:numFmt w:val="bullet"/>
      <w:lvlText w:val="-"/>
      <w:lvlJc w:val="left"/>
      <w:pPr>
        <w:tabs>
          <w:tab w:val="num" w:pos="6480"/>
        </w:tabs>
        <w:ind w:left="6480" w:hanging="360"/>
      </w:pPr>
      <w:rPr>
        <w:rFonts w:ascii="Times New Roman" w:hAnsi="Times New Roman" w:hint="default"/>
      </w:rPr>
    </w:lvl>
  </w:abstractNum>
  <w:abstractNum w:abstractNumId="31" w15:restartNumberingAfterBreak="0">
    <w:nsid w:val="574E0943"/>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58AB4F5F"/>
    <w:multiLevelType w:val="hybridMultilevel"/>
    <w:tmpl w:val="832CBF6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5BD70B44"/>
    <w:multiLevelType w:val="multilevel"/>
    <w:tmpl w:val="17C42902"/>
    <w:lvl w:ilvl="0">
      <w:start w:val="1"/>
      <w:numFmt w:val="decimal"/>
      <w:pStyle w:val="TtuloprimeiraordemeixoTerraegua"/>
      <w:lvlText w:val="%1."/>
      <w:lvlJc w:val="left"/>
      <w:pPr>
        <w:ind w:left="6315" w:hanging="360"/>
      </w:pPr>
      <w:rPr>
        <w:rFonts w:hint="default"/>
        <w:sz w:val="32"/>
      </w:rPr>
    </w:lvl>
    <w:lvl w:ilvl="1">
      <w:start w:val="1"/>
      <w:numFmt w:val="decimal"/>
      <w:isLgl/>
      <w:lvlText w:val="%1.%2."/>
      <w:lvlJc w:val="left"/>
      <w:pPr>
        <w:ind w:left="6315" w:hanging="360"/>
      </w:pPr>
      <w:rPr>
        <w:rFonts w:hint="default"/>
        <w:sz w:val="24"/>
      </w:rPr>
    </w:lvl>
    <w:lvl w:ilvl="2">
      <w:start w:val="1"/>
      <w:numFmt w:val="decimal"/>
      <w:isLgl/>
      <w:lvlText w:val="%1.%2.%3."/>
      <w:lvlJc w:val="left"/>
      <w:pPr>
        <w:ind w:left="6675" w:hanging="720"/>
      </w:pPr>
      <w:rPr>
        <w:rFonts w:hint="default"/>
      </w:rPr>
    </w:lvl>
    <w:lvl w:ilvl="3">
      <w:start w:val="1"/>
      <w:numFmt w:val="decimal"/>
      <w:isLgl/>
      <w:lvlText w:val="%1.%2.%3.%4."/>
      <w:lvlJc w:val="left"/>
      <w:pPr>
        <w:ind w:left="6675" w:hanging="720"/>
      </w:pPr>
      <w:rPr>
        <w:rFonts w:hint="default"/>
      </w:rPr>
    </w:lvl>
    <w:lvl w:ilvl="4">
      <w:start w:val="1"/>
      <w:numFmt w:val="decimal"/>
      <w:isLgl/>
      <w:lvlText w:val="%1.%2.%3.%4.%5."/>
      <w:lvlJc w:val="left"/>
      <w:pPr>
        <w:ind w:left="7035" w:hanging="1080"/>
      </w:pPr>
      <w:rPr>
        <w:rFonts w:hint="default"/>
      </w:rPr>
    </w:lvl>
    <w:lvl w:ilvl="5">
      <w:start w:val="1"/>
      <w:numFmt w:val="decimal"/>
      <w:isLgl/>
      <w:lvlText w:val="%1.%2.%3.%4.%5.%6."/>
      <w:lvlJc w:val="left"/>
      <w:pPr>
        <w:ind w:left="7035" w:hanging="1080"/>
      </w:pPr>
      <w:rPr>
        <w:rFonts w:hint="default"/>
      </w:rPr>
    </w:lvl>
    <w:lvl w:ilvl="6">
      <w:start w:val="1"/>
      <w:numFmt w:val="decimal"/>
      <w:isLgl/>
      <w:lvlText w:val="%1.%2.%3.%4.%5.%6.%7."/>
      <w:lvlJc w:val="left"/>
      <w:pPr>
        <w:ind w:left="7395" w:hanging="1440"/>
      </w:pPr>
      <w:rPr>
        <w:rFonts w:hint="default"/>
      </w:rPr>
    </w:lvl>
    <w:lvl w:ilvl="7">
      <w:start w:val="1"/>
      <w:numFmt w:val="decimal"/>
      <w:isLgl/>
      <w:lvlText w:val="%1.%2.%3.%4.%5.%6.%7.%8."/>
      <w:lvlJc w:val="left"/>
      <w:pPr>
        <w:ind w:left="7395" w:hanging="1440"/>
      </w:pPr>
      <w:rPr>
        <w:rFonts w:hint="default"/>
      </w:rPr>
    </w:lvl>
    <w:lvl w:ilvl="8">
      <w:start w:val="1"/>
      <w:numFmt w:val="decimal"/>
      <w:isLgl/>
      <w:lvlText w:val="%1.%2.%3.%4.%5.%6.%7.%8.%9."/>
      <w:lvlJc w:val="left"/>
      <w:pPr>
        <w:ind w:left="7755" w:hanging="1800"/>
      </w:pPr>
      <w:rPr>
        <w:rFonts w:hint="default"/>
      </w:rPr>
    </w:lvl>
  </w:abstractNum>
  <w:abstractNum w:abstractNumId="34" w15:restartNumberingAfterBreak="0">
    <w:nsid w:val="633E146E"/>
    <w:multiLevelType w:val="hybridMultilevel"/>
    <w:tmpl w:val="EDA67A8C"/>
    <w:lvl w:ilvl="0" w:tplc="AFE6A886">
      <w:start w:val="1"/>
      <w:numFmt w:val="bullet"/>
      <w:lvlText w:val="-"/>
      <w:lvlJc w:val="left"/>
      <w:pPr>
        <w:tabs>
          <w:tab w:val="num" w:pos="720"/>
        </w:tabs>
        <w:ind w:left="720" w:hanging="360"/>
      </w:pPr>
      <w:rPr>
        <w:rFonts w:ascii="Times New Roman" w:hAnsi="Times New Roman" w:hint="default"/>
      </w:rPr>
    </w:lvl>
    <w:lvl w:ilvl="1" w:tplc="94145272" w:tentative="1">
      <w:start w:val="1"/>
      <w:numFmt w:val="bullet"/>
      <w:lvlText w:val="-"/>
      <w:lvlJc w:val="left"/>
      <w:pPr>
        <w:tabs>
          <w:tab w:val="num" w:pos="1440"/>
        </w:tabs>
        <w:ind w:left="1440" w:hanging="360"/>
      </w:pPr>
      <w:rPr>
        <w:rFonts w:ascii="Times New Roman" w:hAnsi="Times New Roman" w:hint="default"/>
      </w:rPr>
    </w:lvl>
    <w:lvl w:ilvl="2" w:tplc="6178B9EC" w:tentative="1">
      <w:start w:val="1"/>
      <w:numFmt w:val="bullet"/>
      <w:lvlText w:val="-"/>
      <w:lvlJc w:val="left"/>
      <w:pPr>
        <w:tabs>
          <w:tab w:val="num" w:pos="2160"/>
        </w:tabs>
        <w:ind w:left="2160" w:hanging="360"/>
      </w:pPr>
      <w:rPr>
        <w:rFonts w:ascii="Times New Roman" w:hAnsi="Times New Roman" w:hint="default"/>
      </w:rPr>
    </w:lvl>
    <w:lvl w:ilvl="3" w:tplc="05C22D68" w:tentative="1">
      <w:start w:val="1"/>
      <w:numFmt w:val="bullet"/>
      <w:lvlText w:val="-"/>
      <w:lvlJc w:val="left"/>
      <w:pPr>
        <w:tabs>
          <w:tab w:val="num" w:pos="2880"/>
        </w:tabs>
        <w:ind w:left="2880" w:hanging="360"/>
      </w:pPr>
      <w:rPr>
        <w:rFonts w:ascii="Times New Roman" w:hAnsi="Times New Roman" w:hint="default"/>
      </w:rPr>
    </w:lvl>
    <w:lvl w:ilvl="4" w:tplc="5352C30C" w:tentative="1">
      <w:start w:val="1"/>
      <w:numFmt w:val="bullet"/>
      <w:lvlText w:val="-"/>
      <w:lvlJc w:val="left"/>
      <w:pPr>
        <w:tabs>
          <w:tab w:val="num" w:pos="3600"/>
        </w:tabs>
        <w:ind w:left="3600" w:hanging="360"/>
      </w:pPr>
      <w:rPr>
        <w:rFonts w:ascii="Times New Roman" w:hAnsi="Times New Roman" w:hint="default"/>
      </w:rPr>
    </w:lvl>
    <w:lvl w:ilvl="5" w:tplc="3998E906" w:tentative="1">
      <w:start w:val="1"/>
      <w:numFmt w:val="bullet"/>
      <w:lvlText w:val="-"/>
      <w:lvlJc w:val="left"/>
      <w:pPr>
        <w:tabs>
          <w:tab w:val="num" w:pos="4320"/>
        </w:tabs>
        <w:ind w:left="4320" w:hanging="360"/>
      </w:pPr>
      <w:rPr>
        <w:rFonts w:ascii="Times New Roman" w:hAnsi="Times New Roman" w:hint="default"/>
      </w:rPr>
    </w:lvl>
    <w:lvl w:ilvl="6" w:tplc="2B860114" w:tentative="1">
      <w:start w:val="1"/>
      <w:numFmt w:val="bullet"/>
      <w:lvlText w:val="-"/>
      <w:lvlJc w:val="left"/>
      <w:pPr>
        <w:tabs>
          <w:tab w:val="num" w:pos="5040"/>
        </w:tabs>
        <w:ind w:left="5040" w:hanging="360"/>
      </w:pPr>
      <w:rPr>
        <w:rFonts w:ascii="Times New Roman" w:hAnsi="Times New Roman" w:hint="default"/>
      </w:rPr>
    </w:lvl>
    <w:lvl w:ilvl="7" w:tplc="B15C990C" w:tentative="1">
      <w:start w:val="1"/>
      <w:numFmt w:val="bullet"/>
      <w:lvlText w:val="-"/>
      <w:lvlJc w:val="left"/>
      <w:pPr>
        <w:tabs>
          <w:tab w:val="num" w:pos="5760"/>
        </w:tabs>
        <w:ind w:left="5760" w:hanging="360"/>
      </w:pPr>
      <w:rPr>
        <w:rFonts w:ascii="Times New Roman" w:hAnsi="Times New Roman" w:hint="default"/>
      </w:rPr>
    </w:lvl>
    <w:lvl w:ilvl="8" w:tplc="09FEC19C" w:tentative="1">
      <w:start w:val="1"/>
      <w:numFmt w:val="bullet"/>
      <w:lvlText w:val="-"/>
      <w:lvlJc w:val="left"/>
      <w:pPr>
        <w:tabs>
          <w:tab w:val="num" w:pos="6480"/>
        </w:tabs>
        <w:ind w:left="6480" w:hanging="360"/>
      </w:pPr>
      <w:rPr>
        <w:rFonts w:ascii="Times New Roman" w:hAnsi="Times New Roman" w:hint="default"/>
      </w:rPr>
    </w:lvl>
  </w:abstractNum>
  <w:abstractNum w:abstractNumId="35" w15:restartNumberingAfterBreak="0">
    <w:nsid w:val="6647102F"/>
    <w:multiLevelType w:val="hybridMultilevel"/>
    <w:tmpl w:val="FCD2950C"/>
    <w:lvl w:ilvl="0" w:tplc="8C341C8E">
      <w:start w:val="1"/>
      <w:numFmt w:val="bullet"/>
      <w:lvlText w:val=""/>
      <w:lvlJc w:val="left"/>
      <w:pPr>
        <w:ind w:left="150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691A59F1"/>
    <w:multiLevelType w:val="hybridMultilevel"/>
    <w:tmpl w:val="6DD89094"/>
    <w:lvl w:ilvl="0" w:tplc="A6861674">
      <w:start w:val="1"/>
      <w:numFmt w:val="lowerLetter"/>
      <w:lvlText w:val="%1)"/>
      <w:lvlJc w:val="left"/>
      <w:pPr>
        <w:ind w:left="1778" w:hanging="360"/>
      </w:pPr>
      <w:rPr>
        <w:rFonts w:hint="default"/>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37" w15:restartNumberingAfterBreak="0">
    <w:nsid w:val="6A7553B0"/>
    <w:multiLevelType w:val="hybridMultilevel"/>
    <w:tmpl w:val="B9906FA4"/>
    <w:lvl w:ilvl="0" w:tplc="8C341C8E">
      <w:start w:val="1"/>
      <w:numFmt w:val="bullet"/>
      <w:lvlText w:val=""/>
      <w:lvlJc w:val="left"/>
      <w:pPr>
        <w:ind w:left="150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7654EC9C">
      <w:start w:val="1"/>
      <w:numFmt w:val="bullet"/>
      <w:lvlText w:val=""/>
      <w:lvlJc w:val="left"/>
      <w:pPr>
        <w:ind w:left="2160" w:hanging="360"/>
      </w:pPr>
      <w:rPr>
        <w:rFonts w:ascii="Symbol" w:hAnsi="Symbol"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8" w15:restartNumberingAfterBreak="0">
    <w:nsid w:val="70E26513"/>
    <w:multiLevelType w:val="multilevel"/>
    <w:tmpl w:val="AD4CE48A"/>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4595272"/>
    <w:multiLevelType w:val="multilevel"/>
    <w:tmpl w:val="73E2FFA6"/>
    <w:lvl w:ilvl="0">
      <w:start w:val="1"/>
      <w:numFmt w:val="decimal"/>
      <w:lvlText w:val="%1."/>
      <w:lvlJc w:val="left"/>
      <w:pPr>
        <w:ind w:left="720" w:hanging="360"/>
      </w:pPr>
      <w:rPr>
        <w:rFonts w:hint="default"/>
        <w:sz w:val="32"/>
        <w:szCs w:val="32"/>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0" w15:restartNumberingAfterBreak="0">
    <w:nsid w:val="77CA5282"/>
    <w:multiLevelType w:val="multilevel"/>
    <w:tmpl w:val="B64AD44E"/>
    <w:lvl w:ilvl="0">
      <w:start w:val="1"/>
      <w:numFmt w:val="decimal"/>
      <w:lvlText w:val="%1."/>
      <w:lvlJc w:val="left"/>
      <w:pPr>
        <w:ind w:left="360" w:hanging="360"/>
      </w:pPr>
      <w:rPr>
        <w:sz w:val="32"/>
      </w:rPr>
    </w:lvl>
    <w:lvl w:ilvl="1">
      <w:start w:val="1"/>
      <w:numFmt w:val="decimal"/>
      <w:lvlText w:val="%1.%2."/>
      <w:lvlJc w:val="left"/>
      <w:pPr>
        <w:ind w:left="432" w:hanging="432"/>
      </w:pPr>
      <w:rPr>
        <w:sz w:val="28"/>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7C260FD4"/>
    <w:multiLevelType w:val="multilevel"/>
    <w:tmpl w:val="D66EBA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CEF2F7C"/>
    <w:multiLevelType w:val="multilevel"/>
    <w:tmpl w:val="6B5C1A46"/>
    <w:lvl w:ilvl="0">
      <w:start w:val="1"/>
      <w:numFmt w:val="decimal"/>
      <w:pStyle w:val="TtuloprimeiraordemeixoReconstruo"/>
      <w:lvlText w:val="%1"/>
      <w:lvlJc w:val="left"/>
      <w:pPr>
        <w:ind w:left="375" w:hanging="375"/>
      </w:pPr>
      <w:rPr>
        <w:rFonts w:hint="default"/>
        <w:b/>
        <w:color w:val="00A88E"/>
        <w:sz w:val="32"/>
        <w:szCs w:val="32"/>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7EB95A24"/>
    <w:multiLevelType w:val="hybridMultilevel"/>
    <w:tmpl w:val="94AC365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15:restartNumberingAfterBreak="0">
    <w:nsid w:val="7F541928"/>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380372381">
    <w:abstractNumId w:val="25"/>
  </w:num>
  <w:num w:numId="2" w16cid:durableId="1270888467">
    <w:abstractNumId w:val="38"/>
  </w:num>
  <w:num w:numId="3" w16cid:durableId="714431352">
    <w:abstractNumId w:val="6"/>
  </w:num>
  <w:num w:numId="4" w16cid:durableId="1567646746">
    <w:abstractNumId w:val="42"/>
  </w:num>
  <w:num w:numId="5" w16cid:durableId="1449277802">
    <w:abstractNumId w:val="33"/>
  </w:num>
  <w:num w:numId="6" w16cid:durableId="1756436236">
    <w:abstractNumId w:val="23"/>
  </w:num>
  <w:num w:numId="7" w16cid:durableId="1879080386">
    <w:abstractNumId w:val="13"/>
  </w:num>
  <w:num w:numId="8" w16cid:durableId="1728147372">
    <w:abstractNumId w:val="33"/>
  </w:num>
  <w:num w:numId="9" w16cid:durableId="1974480634">
    <w:abstractNumId w:val="33"/>
  </w:num>
  <w:num w:numId="10" w16cid:durableId="1585604206">
    <w:abstractNumId w:val="1"/>
  </w:num>
  <w:num w:numId="11" w16cid:durableId="873540433">
    <w:abstractNumId w:val="4"/>
  </w:num>
  <w:num w:numId="12" w16cid:durableId="929629390">
    <w:abstractNumId w:val="11"/>
  </w:num>
  <w:num w:numId="13" w16cid:durableId="141704462">
    <w:abstractNumId w:val="40"/>
  </w:num>
  <w:num w:numId="14" w16cid:durableId="470363141">
    <w:abstractNumId w:val="7"/>
  </w:num>
  <w:num w:numId="15" w16cid:durableId="466899689">
    <w:abstractNumId w:val="27"/>
  </w:num>
  <w:num w:numId="16" w16cid:durableId="1174952803">
    <w:abstractNumId w:val="20"/>
  </w:num>
  <w:num w:numId="17" w16cid:durableId="1767728555">
    <w:abstractNumId w:val="21"/>
  </w:num>
  <w:num w:numId="18" w16cid:durableId="1467625115">
    <w:abstractNumId w:val="24"/>
  </w:num>
  <w:num w:numId="19" w16cid:durableId="1069302500">
    <w:abstractNumId w:val="18"/>
  </w:num>
  <w:num w:numId="20" w16cid:durableId="205604406">
    <w:abstractNumId w:val="5"/>
  </w:num>
  <w:num w:numId="21" w16cid:durableId="587353218">
    <w:abstractNumId w:val="14"/>
  </w:num>
  <w:num w:numId="22" w16cid:durableId="1236433027">
    <w:abstractNumId w:val="10"/>
  </w:num>
  <w:num w:numId="23" w16cid:durableId="323625242">
    <w:abstractNumId w:val="15"/>
  </w:num>
  <w:num w:numId="24" w16cid:durableId="1210074524">
    <w:abstractNumId w:val="19"/>
  </w:num>
  <w:num w:numId="25" w16cid:durableId="159976957">
    <w:abstractNumId w:val="31"/>
  </w:num>
  <w:num w:numId="26" w16cid:durableId="456917923">
    <w:abstractNumId w:val="17"/>
  </w:num>
  <w:num w:numId="27" w16cid:durableId="705836815">
    <w:abstractNumId w:val="44"/>
  </w:num>
  <w:num w:numId="28" w16cid:durableId="652682228">
    <w:abstractNumId w:val="43"/>
  </w:num>
  <w:num w:numId="29" w16cid:durableId="803086186">
    <w:abstractNumId w:val="32"/>
  </w:num>
  <w:num w:numId="30" w16cid:durableId="1024138708">
    <w:abstractNumId w:val="29"/>
  </w:num>
  <w:num w:numId="31" w16cid:durableId="1957101872">
    <w:abstractNumId w:val="2"/>
  </w:num>
  <w:num w:numId="32" w16cid:durableId="684752147">
    <w:abstractNumId w:val="34"/>
  </w:num>
  <w:num w:numId="33" w16cid:durableId="413555518">
    <w:abstractNumId w:val="30"/>
  </w:num>
  <w:num w:numId="34" w16cid:durableId="1700668452">
    <w:abstractNumId w:val="3"/>
  </w:num>
  <w:num w:numId="35" w16cid:durableId="1918174799">
    <w:abstractNumId w:val="8"/>
  </w:num>
  <w:num w:numId="36" w16cid:durableId="278725756">
    <w:abstractNumId w:val="12"/>
  </w:num>
  <w:num w:numId="37" w16cid:durableId="459417401">
    <w:abstractNumId w:val="26"/>
  </w:num>
  <w:num w:numId="38" w16cid:durableId="200290229">
    <w:abstractNumId w:val="39"/>
  </w:num>
  <w:num w:numId="39" w16cid:durableId="120850518">
    <w:abstractNumId w:val="0"/>
  </w:num>
  <w:num w:numId="40" w16cid:durableId="1187407344">
    <w:abstractNumId w:val="36"/>
  </w:num>
  <w:num w:numId="41" w16cid:durableId="1955673216">
    <w:abstractNumId w:val="41"/>
  </w:num>
  <w:num w:numId="42" w16cid:durableId="1283614005">
    <w:abstractNumId w:val="28"/>
  </w:num>
  <w:num w:numId="43" w16cid:durableId="655718473">
    <w:abstractNumId w:val="9"/>
  </w:num>
  <w:num w:numId="44" w16cid:durableId="135337789">
    <w:abstractNumId w:val="35"/>
  </w:num>
  <w:num w:numId="45" w16cid:durableId="112480119">
    <w:abstractNumId w:val="22"/>
  </w:num>
  <w:num w:numId="46" w16cid:durableId="623272471">
    <w:abstractNumId w:val="37"/>
  </w:num>
  <w:num w:numId="47" w16cid:durableId="190167529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7DF9"/>
    <w:rsid w:val="00000F06"/>
    <w:rsid w:val="00002123"/>
    <w:rsid w:val="00002A60"/>
    <w:rsid w:val="00006344"/>
    <w:rsid w:val="0000706E"/>
    <w:rsid w:val="00007E1B"/>
    <w:rsid w:val="0001009E"/>
    <w:rsid w:val="00013916"/>
    <w:rsid w:val="00013951"/>
    <w:rsid w:val="0001640F"/>
    <w:rsid w:val="000212C3"/>
    <w:rsid w:val="00022CB1"/>
    <w:rsid w:val="00023DA2"/>
    <w:rsid w:val="00024CEC"/>
    <w:rsid w:val="0003176D"/>
    <w:rsid w:val="00031BD2"/>
    <w:rsid w:val="000334B1"/>
    <w:rsid w:val="000342F2"/>
    <w:rsid w:val="00035391"/>
    <w:rsid w:val="00037858"/>
    <w:rsid w:val="000425C4"/>
    <w:rsid w:val="00042D17"/>
    <w:rsid w:val="0004502C"/>
    <w:rsid w:val="000455C7"/>
    <w:rsid w:val="00051AD0"/>
    <w:rsid w:val="00051FC9"/>
    <w:rsid w:val="00053F31"/>
    <w:rsid w:val="00056F29"/>
    <w:rsid w:val="000576CC"/>
    <w:rsid w:val="00061DE8"/>
    <w:rsid w:val="00061E76"/>
    <w:rsid w:val="00061F83"/>
    <w:rsid w:val="0006232C"/>
    <w:rsid w:val="000643AC"/>
    <w:rsid w:val="00064438"/>
    <w:rsid w:val="000648FF"/>
    <w:rsid w:val="00064B5E"/>
    <w:rsid w:val="00071023"/>
    <w:rsid w:val="000738A3"/>
    <w:rsid w:val="000741DB"/>
    <w:rsid w:val="00076ED8"/>
    <w:rsid w:val="00077875"/>
    <w:rsid w:val="00077B6C"/>
    <w:rsid w:val="00080DB9"/>
    <w:rsid w:val="00081030"/>
    <w:rsid w:val="000825A8"/>
    <w:rsid w:val="00083B70"/>
    <w:rsid w:val="00083E29"/>
    <w:rsid w:val="00084850"/>
    <w:rsid w:val="00085C43"/>
    <w:rsid w:val="00086821"/>
    <w:rsid w:val="00090E46"/>
    <w:rsid w:val="00091DBE"/>
    <w:rsid w:val="00091E45"/>
    <w:rsid w:val="00093C61"/>
    <w:rsid w:val="00093D4E"/>
    <w:rsid w:val="00097920"/>
    <w:rsid w:val="000A0401"/>
    <w:rsid w:val="000A0553"/>
    <w:rsid w:val="000A2560"/>
    <w:rsid w:val="000A2DF0"/>
    <w:rsid w:val="000A308C"/>
    <w:rsid w:val="000A3808"/>
    <w:rsid w:val="000A3A0C"/>
    <w:rsid w:val="000A4559"/>
    <w:rsid w:val="000A620A"/>
    <w:rsid w:val="000A6AA1"/>
    <w:rsid w:val="000B0065"/>
    <w:rsid w:val="000B0F3C"/>
    <w:rsid w:val="000B2DD4"/>
    <w:rsid w:val="000B2FC1"/>
    <w:rsid w:val="000B7BD8"/>
    <w:rsid w:val="000B7FAD"/>
    <w:rsid w:val="000C19B5"/>
    <w:rsid w:val="000C2D79"/>
    <w:rsid w:val="000C3051"/>
    <w:rsid w:val="000C7218"/>
    <w:rsid w:val="000C76CA"/>
    <w:rsid w:val="000D011E"/>
    <w:rsid w:val="000D161C"/>
    <w:rsid w:val="000D1EC4"/>
    <w:rsid w:val="000D291A"/>
    <w:rsid w:val="000D3F91"/>
    <w:rsid w:val="000D50F5"/>
    <w:rsid w:val="000D627A"/>
    <w:rsid w:val="000E005D"/>
    <w:rsid w:val="000E1431"/>
    <w:rsid w:val="000E1F35"/>
    <w:rsid w:val="000E2691"/>
    <w:rsid w:val="000E48BA"/>
    <w:rsid w:val="000E5459"/>
    <w:rsid w:val="000F2D25"/>
    <w:rsid w:val="000F349B"/>
    <w:rsid w:val="000F3552"/>
    <w:rsid w:val="000F356F"/>
    <w:rsid w:val="000F383F"/>
    <w:rsid w:val="000F3F62"/>
    <w:rsid w:val="000F4020"/>
    <w:rsid w:val="000F581F"/>
    <w:rsid w:val="000F5D0A"/>
    <w:rsid w:val="000F6E4A"/>
    <w:rsid w:val="000F6F8A"/>
    <w:rsid w:val="000F74B5"/>
    <w:rsid w:val="00100700"/>
    <w:rsid w:val="00102DD2"/>
    <w:rsid w:val="0010317A"/>
    <w:rsid w:val="00105895"/>
    <w:rsid w:val="0011032D"/>
    <w:rsid w:val="00110443"/>
    <w:rsid w:val="001122C6"/>
    <w:rsid w:val="0011367B"/>
    <w:rsid w:val="00114443"/>
    <w:rsid w:val="001165FF"/>
    <w:rsid w:val="0011783C"/>
    <w:rsid w:val="00122B0C"/>
    <w:rsid w:val="00126F70"/>
    <w:rsid w:val="00130023"/>
    <w:rsid w:val="001325B4"/>
    <w:rsid w:val="001350AB"/>
    <w:rsid w:val="00135708"/>
    <w:rsid w:val="001378D5"/>
    <w:rsid w:val="00137E4A"/>
    <w:rsid w:val="0014131B"/>
    <w:rsid w:val="0014170D"/>
    <w:rsid w:val="00141B57"/>
    <w:rsid w:val="00142E89"/>
    <w:rsid w:val="00147901"/>
    <w:rsid w:val="0015069F"/>
    <w:rsid w:val="00151315"/>
    <w:rsid w:val="00151F65"/>
    <w:rsid w:val="001527AB"/>
    <w:rsid w:val="00153BD6"/>
    <w:rsid w:val="001546DB"/>
    <w:rsid w:val="00154A8F"/>
    <w:rsid w:val="00154E76"/>
    <w:rsid w:val="00154E8F"/>
    <w:rsid w:val="00157F7F"/>
    <w:rsid w:val="001624FC"/>
    <w:rsid w:val="001630DE"/>
    <w:rsid w:val="00163A38"/>
    <w:rsid w:val="001650F4"/>
    <w:rsid w:val="001658F4"/>
    <w:rsid w:val="001715A5"/>
    <w:rsid w:val="00173672"/>
    <w:rsid w:val="00174D56"/>
    <w:rsid w:val="0017788A"/>
    <w:rsid w:val="00180066"/>
    <w:rsid w:val="0018129C"/>
    <w:rsid w:val="00183E22"/>
    <w:rsid w:val="00185781"/>
    <w:rsid w:val="0018753D"/>
    <w:rsid w:val="00191150"/>
    <w:rsid w:val="001917FF"/>
    <w:rsid w:val="001939D7"/>
    <w:rsid w:val="001950F9"/>
    <w:rsid w:val="001957D5"/>
    <w:rsid w:val="00195897"/>
    <w:rsid w:val="001A04B0"/>
    <w:rsid w:val="001A3357"/>
    <w:rsid w:val="001A443B"/>
    <w:rsid w:val="001B027C"/>
    <w:rsid w:val="001B056C"/>
    <w:rsid w:val="001B05B7"/>
    <w:rsid w:val="001B10B5"/>
    <w:rsid w:val="001B1EAE"/>
    <w:rsid w:val="001B2214"/>
    <w:rsid w:val="001B2B53"/>
    <w:rsid w:val="001B5A99"/>
    <w:rsid w:val="001B799B"/>
    <w:rsid w:val="001C0196"/>
    <w:rsid w:val="001C254B"/>
    <w:rsid w:val="001C36D5"/>
    <w:rsid w:val="001C617C"/>
    <w:rsid w:val="001C6376"/>
    <w:rsid w:val="001D27AA"/>
    <w:rsid w:val="001E2476"/>
    <w:rsid w:val="001E4539"/>
    <w:rsid w:val="001E4826"/>
    <w:rsid w:val="001E4C5C"/>
    <w:rsid w:val="001F0C19"/>
    <w:rsid w:val="001F1322"/>
    <w:rsid w:val="001F32F7"/>
    <w:rsid w:val="001F4681"/>
    <w:rsid w:val="001F56AB"/>
    <w:rsid w:val="001F5AE8"/>
    <w:rsid w:val="002023C6"/>
    <w:rsid w:val="0020320D"/>
    <w:rsid w:val="0020545E"/>
    <w:rsid w:val="002056DC"/>
    <w:rsid w:val="00205CC3"/>
    <w:rsid w:val="0020666C"/>
    <w:rsid w:val="00211A36"/>
    <w:rsid w:val="00211AF5"/>
    <w:rsid w:val="00213591"/>
    <w:rsid w:val="0021520F"/>
    <w:rsid w:val="002202DC"/>
    <w:rsid w:val="00221309"/>
    <w:rsid w:val="00221CD7"/>
    <w:rsid w:val="0022267D"/>
    <w:rsid w:val="002233D1"/>
    <w:rsid w:val="00224AC5"/>
    <w:rsid w:val="002305DD"/>
    <w:rsid w:val="00230ADC"/>
    <w:rsid w:val="00230D27"/>
    <w:rsid w:val="00231D70"/>
    <w:rsid w:val="002322E0"/>
    <w:rsid w:val="00233140"/>
    <w:rsid w:val="00234AE5"/>
    <w:rsid w:val="0023629D"/>
    <w:rsid w:val="00240AEC"/>
    <w:rsid w:val="00240F9E"/>
    <w:rsid w:val="002424E5"/>
    <w:rsid w:val="0024448B"/>
    <w:rsid w:val="00250B45"/>
    <w:rsid w:val="00252483"/>
    <w:rsid w:val="002545B4"/>
    <w:rsid w:val="00254970"/>
    <w:rsid w:val="002559D4"/>
    <w:rsid w:val="00263001"/>
    <w:rsid w:val="002645FF"/>
    <w:rsid w:val="002652BC"/>
    <w:rsid w:val="00267866"/>
    <w:rsid w:val="00271733"/>
    <w:rsid w:val="00274AC4"/>
    <w:rsid w:val="00274D1F"/>
    <w:rsid w:val="00275CF9"/>
    <w:rsid w:val="00276BCC"/>
    <w:rsid w:val="0028170F"/>
    <w:rsid w:val="00283529"/>
    <w:rsid w:val="00283B8B"/>
    <w:rsid w:val="00283C8D"/>
    <w:rsid w:val="002853F2"/>
    <w:rsid w:val="00285D6D"/>
    <w:rsid w:val="00286362"/>
    <w:rsid w:val="00291CFD"/>
    <w:rsid w:val="002922A0"/>
    <w:rsid w:val="00293432"/>
    <w:rsid w:val="00294D93"/>
    <w:rsid w:val="00295900"/>
    <w:rsid w:val="00295FF1"/>
    <w:rsid w:val="0029650E"/>
    <w:rsid w:val="002A56AB"/>
    <w:rsid w:val="002A6798"/>
    <w:rsid w:val="002A7D6D"/>
    <w:rsid w:val="002B0791"/>
    <w:rsid w:val="002B1338"/>
    <w:rsid w:val="002B15E2"/>
    <w:rsid w:val="002B4E37"/>
    <w:rsid w:val="002C13FE"/>
    <w:rsid w:val="002C3B76"/>
    <w:rsid w:val="002C497E"/>
    <w:rsid w:val="002C7C95"/>
    <w:rsid w:val="002D0A10"/>
    <w:rsid w:val="002D0A61"/>
    <w:rsid w:val="002D0EB7"/>
    <w:rsid w:val="002D158D"/>
    <w:rsid w:val="002D374D"/>
    <w:rsid w:val="002D6CB6"/>
    <w:rsid w:val="002E0A79"/>
    <w:rsid w:val="002E2082"/>
    <w:rsid w:val="002E2457"/>
    <w:rsid w:val="002E2AE8"/>
    <w:rsid w:val="002E5547"/>
    <w:rsid w:val="002E7949"/>
    <w:rsid w:val="002F0E8F"/>
    <w:rsid w:val="002F2214"/>
    <w:rsid w:val="002F2A3B"/>
    <w:rsid w:val="002F37B0"/>
    <w:rsid w:val="002F6A23"/>
    <w:rsid w:val="00302C70"/>
    <w:rsid w:val="0030385C"/>
    <w:rsid w:val="0030609A"/>
    <w:rsid w:val="00306931"/>
    <w:rsid w:val="00311043"/>
    <w:rsid w:val="00312A19"/>
    <w:rsid w:val="00313570"/>
    <w:rsid w:val="003135DD"/>
    <w:rsid w:val="003154D2"/>
    <w:rsid w:val="003165AD"/>
    <w:rsid w:val="00317418"/>
    <w:rsid w:val="0031783A"/>
    <w:rsid w:val="00321169"/>
    <w:rsid w:val="00322EE6"/>
    <w:rsid w:val="00324689"/>
    <w:rsid w:val="00325C7F"/>
    <w:rsid w:val="003266E8"/>
    <w:rsid w:val="00326B0C"/>
    <w:rsid w:val="0032798A"/>
    <w:rsid w:val="0033041A"/>
    <w:rsid w:val="003313BB"/>
    <w:rsid w:val="00331776"/>
    <w:rsid w:val="003319E6"/>
    <w:rsid w:val="00332A1D"/>
    <w:rsid w:val="0033342E"/>
    <w:rsid w:val="00333E18"/>
    <w:rsid w:val="0033434C"/>
    <w:rsid w:val="00334919"/>
    <w:rsid w:val="00335FE3"/>
    <w:rsid w:val="0033771F"/>
    <w:rsid w:val="00337B53"/>
    <w:rsid w:val="003446C5"/>
    <w:rsid w:val="00344979"/>
    <w:rsid w:val="00344CE6"/>
    <w:rsid w:val="00347A34"/>
    <w:rsid w:val="00351EEA"/>
    <w:rsid w:val="003547F8"/>
    <w:rsid w:val="00357B6B"/>
    <w:rsid w:val="00360330"/>
    <w:rsid w:val="00361E6C"/>
    <w:rsid w:val="0036662F"/>
    <w:rsid w:val="00366B9D"/>
    <w:rsid w:val="003717B1"/>
    <w:rsid w:val="00376461"/>
    <w:rsid w:val="00380567"/>
    <w:rsid w:val="003849DE"/>
    <w:rsid w:val="003858CE"/>
    <w:rsid w:val="00391830"/>
    <w:rsid w:val="00392244"/>
    <w:rsid w:val="00393E8E"/>
    <w:rsid w:val="00395FFC"/>
    <w:rsid w:val="003A177F"/>
    <w:rsid w:val="003A2005"/>
    <w:rsid w:val="003A33B8"/>
    <w:rsid w:val="003A43E4"/>
    <w:rsid w:val="003A5B81"/>
    <w:rsid w:val="003A6A60"/>
    <w:rsid w:val="003B5754"/>
    <w:rsid w:val="003B6C0A"/>
    <w:rsid w:val="003B7AF1"/>
    <w:rsid w:val="003B7AF4"/>
    <w:rsid w:val="003C24E2"/>
    <w:rsid w:val="003C2998"/>
    <w:rsid w:val="003C306E"/>
    <w:rsid w:val="003C48F5"/>
    <w:rsid w:val="003C74C2"/>
    <w:rsid w:val="003D039C"/>
    <w:rsid w:val="003E1D66"/>
    <w:rsid w:val="003E2056"/>
    <w:rsid w:val="003E2362"/>
    <w:rsid w:val="003E268E"/>
    <w:rsid w:val="003E3AF0"/>
    <w:rsid w:val="003E4085"/>
    <w:rsid w:val="003E5128"/>
    <w:rsid w:val="003E5C61"/>
    <w:rsid w:val="003E7111"/>
    <w:rsid w:val="003E7577"/>
    <w:rsid w:val="003F1133"/>
    <w:rsid w:val="003F1CEE"/>
    <w:rsid w:val="003F3B35"/>
    <w:rsid w:val="003F53BA"/>
    <w:rsid w:val="003F69FF"/>
    <w:rsid w:val="00400676"/>
    <w:rsid w:val="00402231"/>
    <w:rsid w:val="00403DFF"/>
    <w:rsid w:val="00404094"/>
    <w:rsid w:val="004071D8"/>
    <w:rsid w:val="004120D8"/>
    <w:rsid w:val="00412EE4"/>
    <w:rsid w:val="00413E19"/>
    <w:rsid w:val="00415E50"/>
    <w:rsid w:val="00417850"/>
    <w:rsid w:val="00417E03"/>
    <w:rsid w:val="00420781"/>
    <w:rsid w:val="0042138B"/>
    <w:rsid w:val="00421C09"/>
    <w:rsid w:val="0042546A"/>
    <w:rsid w:val="00425644"/>
    <w:rsid w:val="004315F1"/>
    <w:rsid w:val="00433FFA"/>
    <w:rsid w:val="0043507A"/>
    <w:rsid w:val="004352B5"/>
    <w:rsid w:val="004357DA"/>
    <w:rsid w:val="0043638D"/>
    <w:rsid w:val="0043785B"/>
    <w:rsid w:val="004407FA"/>
    <w:rsid w:val="0044325F"/>
    <w:rsid w:val="004436A6"/>
    <w:rsid w:val="00445567"/>
    <w:rsid w:val="00451CBB"/>
    <w:rsid w:val="00451FCB"/>
    <w:rsid w:val="0045388E"/>
    <w:rsid w:val="00455602"/>
    <w:rsid w:val="00456759"/>
    <w:rsid w:val="00461F38"/>
    <w:rsid w:val="00462371"/>
    <w:rsid w:val="0046525B"/>
    <w:rsid w:val="00466288"/>
    <w:rsid w:val="0046722A"/>
    <w:rsid w:val="00467939"/>
    <w:rsid w:val="00467F95"/>
    <w:rsid w:val="0047129E"/>
    <w:rsid w:val="00475C1A"/>
    <w:rsid w:val="00475FC0"/>
    <w:rsid w:val="00477B0D"/>
    <w:rsid w:val="00483968"/>
    <w:rsid w:val="00484472"/>
    <w:rsid w:val="00484837"/>
    <w:rsid w:val="00485573"/>
    <w:rsid w:val="00485FA4"/>
    <w:rsid w:val="00487DCD"/>
    <w:rsid w:val="0049017C"/>
    <w:rsid w:val="00490346"/>
    <w:rsid w:val="00490BBF"/>
    <w:rsid w:val="00490DB9"/>
    <w:rsid w:val="004912D5"/>
    <w:rsid w:val="00491D0F"/>
    <w:rsid w:val="00494030"/>
    <w:rsid w:val="004950D6"/>
    <w:rsid w:val="00495642"/>
    <w:rsid w:val="00497909"/>
    <w:rsid w:val="004A6356"/>
    <w:rsid w:val="004B0E74"/>
    <w:rsid w:val="004B10F1"/>
    <w:rsid w:val="004B1600"/>
    <w:rsid w:val="004B24C1"/>
    <w:rsid w:val="004B48BC"/>
    <w:rsid w:val="004B672C"/>
    <w:rsid w:val="004B6CB3"/>
    <w:rsid w:val="004C2998"/>
    <w:rsid w:val="004C63CC"/>
    <w:rsid w:val="004D0F6B"/>
    <w:rsid w:val="004D6148"/>
    <w:rsid w:val="004D6792"/>
    <w:rsid w:val="004D7ACD"/>
    <w:rsid w:val="004D7CA1"/>
    <w:rsid w:val="004E0D0A"/>
    <w:rsid w:val="004E25A3"/>
    <w:rsid w:val="004E2917"/>
    <w:rsid w:val="004E5411"/>
    <w:rsid w:val="004E680D"/>
    <w:rsid w:val="004E703D"/>
    <w:rsid w:val="004E7213"/>
    <w:rsid w:val="004E7312"/>
    <w:rsid w:val="004F121A"/>
    <w:rsid w:val="004F389E"/>
    <w:rsid w:val="004F5743"/>
    <w:rsid w:val="00501A2A"/>
    <w:rsid w:val="0050370E"/>
    <w:rsid w:val="005037C5"/>
    <w:rsid w:val="00503D97"/>
    <w:rsid w:val="00504AEE"/>
    <w:rsid w:val="0050620E"/>
    <w:rsid w:val="00507150"/>
    <w:rsid w:val="005073BC"/>
    <w:rsid w:val="00507BE6"/>
    <w:rsid w:val="0051252A"/>
    <w:rsid w:val="005164CC"/>
    <w:rsid w:val="00517533"/>
    <w:rsid w:val="005206C1"/>
    <w:rsid w:val="00521DA6"/>
    <w:rsid w:val="00526AEB"/>
    <w:rsid w:val="00527DE0"/>
    <w:rsid w:val="00531A81"/>
    <w:rsid w:val="0053499E"/>
    <w:rsid w:val="00534E9E"/>
    <w:rsid w:val="005352BD"/>
    <w:rsid w:val="00536D7A"/>
    <w:rsid w:val="00536DE4"/>
    <w:rsid w:val="00540395"/>
    <w:rsid w:val="00540AB9"/>
    <w:rsid w:val="00546383"/>
    <w:rsid w:val="00551AEB"/>
    <w:rsid w:val="00553864"/>
    <w:rsid w:val="00553AC7"/>
    <w:rsid w:val="00553B39"/>
    <w:rsid w:val="005544EC"/>
    <w:rsid w:val="00554DD5"/>
    <w:rsid w:val="0055514F"/>
    <w:rsid w:val="005573A8"/>
    <w:rsid w:val="00557767"/>
    <w:rsid w:val="005578C5"/>
    <w:rsid w:val="005606EB"/>
    <w:rsid w:val="0056298A"/>
    <w:rsid w:val="005633DE"/>
    <w:rsid w:val="00564502"/>
    <w:rsid w:val="0056476D"/>
    <w:rsid w:val="00564B25"/>
    <w:rsid w:val="0056714E"/>
    <w:rsid w:val="00567B84"/>
    <w:rsid w:val="00574D65"/>
    <w:rsid w:val="00576D1B"/>
    <w:rsid w:val="005806FB"/>
    <w:rsid w:val="00581273"/>
    <w:rsid w:val="00582B9A"/>
    <w:rsid w:val="0058390F"/>
    <w:rsid w:val="00583C33"/>
    <w:rsid w:val="00583E7B"/>
    <w:rsid w:val="00585126"/>
    <w:rsid w:val="00585D23"/>
    <w:rsid w:val="00587D3C"/>
    <w:rsid w:val="005900BA"/>
    <w:rsid w:val="005916A7"/>
    <w:rsid w:val="0059310C"/>
    <w:rsid w:val="00593DD5"/>
    <w:rsid w:val="005940EC"/>
    <w:rsid w:val="00596C8E"/>
    <w:rsid w:val="0059706E"/>
    <w:rsid w:val="005A2938"/>
    <w:rsid w:val="005A2962"/>
    <w:rsid w:val="005A4AA4"/>
    <w:rsid w:val="005A61BE"/>
    <w:rsid w:val="005B0348"/>
    <w:rsid w:val="005C344C"/>
    <w:rsid w:val="005C5C4F"/>
    <w:rsid w:val="005D0F6A"/>
    <w:rsid w:val="005D1494"/>
    <w:rsid w:val="005D2B5F"/>
    <w:rsid w:val="005D503B"/>
    <w:rsid w:val="005D62FD"/>
    <w:rsid w:val="005D6442"/>
    <w:rsid w:val="005D6F2E"/>
    <w:rsid w:val="005D7E1B"/>
    <w:rsid w:val="005E2248"/>
    <w:rsid w:val="005E39F4"/>
    <w:rsid w:val="005E4C98"/>
    <w:rsid w:val="005E54E1"/>
    <w:rsid w:val="005E5538"/>
    <w:rsid w:val="005E5D06"/>
    <w:rsid w:val="005E5DAB"/>
    <w:rsid w:val="005E5F78"/>
    <w:rsid w:val="006035D3"/>
    <w:rsid w:val="0060527B"/>
    <w:rsid w:val="00606647"/>
    <w:rsid w:val="00610D2F"/>
    <w:rsid w:val="00610DED"/>
    <w:rsid w:val="00611BEA"/>
    <w:rsid w:val="0061362A"/>
    <w:rsid w:val="00615FA6"/>
    <w:rsid w:val="00620BAC"/>
    <w:rsid w:val="00620E0E"/>
    <w:rsid w:val="00621494"/>
    <w:rsid w:val="00621C2F"/>
    <w:rsid w:val="00621D85"/>
    <w:rsid w:val="00621F61"/>
    <w:rsid w:val="00623E00"/>
    <w:rsid w:val="00626518"/>
    <w:rsid w:val="006265E3"/>
    <w:rsid w:val="00626F4C"/>
    <w:rsid w:val="006271F4"/>
    <w:rsid w:val="006309B7"/>
    <w:rsid w:val="00631B02"/>
    <w:rsid w:val="00632D47"/>
    <w:rsid w:val="00633C5C"/>
    <w:rsid w:val="00634139"/>
    <w:rsid w:val="0063450C"/>
    <w:rsid w:val="00637513"/>
    <w:rsid w:val="00642927"/>
    <w:rsid w:val="00642B94"/>
    <w:rsid w:val="006475FA"/>
    <w:rsid w:val="006501C2"/>
    <w:rsid w:val="00651524"/>
    <w:rsid w:val="00654DE1"/>
    <w:rsid w:val="00655A36"/>
    <w:rsid w:val="00657326"/>
    <w:rsid w:val="0066176C"/>
    <w:rsid w:val="0066264B"/>
    <w:rsid w:val="006634A7"/>
    <w:rsid w:val="00663F5C"/>
    <w:rsid w:val="00664341"/>
    <w:rsid w:val="0066712C"/>
    <w:rsid w:val="00670232"/>
    <w:rsid w:val="00670D0E"/>
    <w:rsid w:val="00671D5F"/>
    <w:rsid w:val="00672455"/>
    <w:rsid w:val="00675B30"/>
    <w:rsid w:val="00676140"/>
    <w:rsid w:val="00676C16"/>
    <w:rsid w:val="0067704F"/>
    <w:rsid w:val="00677A84"/>
    <w:rsid w:val="00686D84"/>
    <w:rsid w:val="006872E5"/>
    <w:rsid w:val="00687C47"/>
    <w:rsid w:val="00687C9F"/>
    <w:rsid w:val="00690775"/>
    <w:rsid w:val="00690BC4"/>
    <w:rsid w:val="00691E3F"/>
    <w:rsid w:val="006939A8"/>
    <w:rsid w:val="006944C9"/>
    <w:rsid w:val="00694854"/>
    <w:rsid w:val="00697AC0"/>
    <w:rsid w:val="006A0327"/>
    <w:rsid w:val="006A444F"/>
    <w:rsid w:val="006A6745"/>
    <w:rsid w:val="006B0938"/>
    <w:rsid w:val="006B1369"/>
    <w:rsid w:val="006B18D3"/>
    <w:rsid w:val="006B33B7"/>
    <w:rsid w:val="006B44EB"/>
    <w:rsid w:val="006B4581"/>
    <w:rsid w:val="006B4AC1"/>
    <w:rsid w:val="006B75F1"/>
    <w:rsid w:val="006C19A2"/>
    <w:rsid w:val="006C1B0F"/>
    <w:rsid w:val="006C3F90"/>
    <w:rsid w:val="006C5DDC"/>
    <w:rsid w:val="006D1E70"/>
    <w:rsid w:val="006D344C"/>
    <w:rsid w:val="006D4BAF"/>
    <w:rsid w:val="006D4BC3"/>
    <w:rsid w:val="006D4D99"/>
    <w:rsid w:val="006D5B05"/>
    <w:rsid w:val="006D5ED5"/>
    <w:rsid w:val="006E0D2B"/>
    <w:rsid w:val="006E37EF"/>
    <w:rsid w:val="006E48D9"/>
    <w:rsid w:val="006E5DA8"/>
    <w:rsid w:val="006F3539"/>
    <w:rsid w:val="006F422D"/>
    <w:rsid w:val="006F42FA"/>
    <w:rsid w:val="006F43FC"/>
    <w:rsid w:val="006F4C23"/>
    <w:rsid w:val="007014B9"/>
    <w:rsid w:val="007019D2"/>
    <w:rsid w:val="00701A06"/>
    <w:rsid w:val="007021D0"/>
    <w:rsid w:val="00705130"/>
    <w:rsid w:val="0070555E"/>
    <w:rsid w:val="007120AE"/>
    <w:rsid w:val="007158E2"/>
    <w:rsid w:val="00716C09"/>
    <w:rsid w:val="00720356"/>
    <w:rsid w:val="00720421"/>
    <w:rsid w:val="00725BEF"/>
    <w:rsid w:val="00726AAA"/>
    <w:rsid w:val="0073190F"/>
    <w:rsid w:val="00734466"/>
    <w:rsid w:val="007344A0"/>
    <w:rsid w:val="00737D4D"/>
    <w:rsid w:val="007402BD"/>
    <w:rsid w:val="00742FC3"/>
    <w:rsid w:val="00743494"/>
    <w:rsid w:val="007434BC"/>
    <w:rsid w:val="0074544D"/>
    <w:rsid w:val="00746A77"/>
    <w:rsid w:val="00750C7A"/>
    <w:rsid w:val="00750FFE"/>
    <w:rsid w:val="0075119B"/>
    <w:rsid w:val="007534E5"/>
    <w:rsid w:val="00755A1F"/>
    <w:rsid w:val="0075786F"/>
    <w:rsid w:val="0076269C"/>
    <w:rsid w:val="0076581C"/>
    <w:rsid w:val="00765973"/>
    <w:rsid w:val="007675A6"/>
    <w:rsid w:val="00770B03"/>
    <w:rsid w:val="00773CA2"/>
    <w:rsid w:val="00774ACA"/>
    <w:rsid w:val="007750C4"/>
    <w:rsid w:val="00776C21"/>
    <w:rsid w:val="00776C7D"/>
    <w:rsid w:val="00777A5C"/>
    <w:rsid w:val="0078076F"/>
    <w:rsid w:val="0078196C"/>
    <w:rsid w:val="007839B2"/>
    <w:rsid w:val="00787A66"/>
    <w:rsid w:val="00787C66"/>
    <w:rsid w:val="00787D85"/>
    <w:rsid w:val="007913D3"/>
    <w:rsid w:val="00791F82"/>
    <w:rsid w:val="00795393"/>
    <w:rsid w:val="00795665"/>
    <w:rsid w:val="00795FCD"/>
    <w:rsid w:val="007963CC"/>
    <w:rsid w:val="007977A1"/>
    <w:rsid w:val="007A1967"/>
    <w:rsid w:val="007A2465"/>
    <w:rsid w:val="007A2B7F"/>
    <w:rsid w:val="007A3EA3"/>
    <w:rsid w:val="007A48C9"/>
    <w:rsid w:val="007A7428"/>
    <w:rsid w:val="007B1F21"/>
    <w:rsid w:val="007C1613"/>
    <w:rsid w:val="007C3789"/>
    <w:rsid w:val="007D030E"/>
    <w:rsid w:val="007D0926"/>
    <w:rsid w:val="007D2EB4"/>
    <w:rsid w:val="007D47A8"/>
    <w:rsid w:val="007D558D"/>
    <w:rsid w:val="007D5FE2"/>
    <w:rsid w:val="007D64C7"/>
    <w:rsid w:val="007D7534"/>
    <w:rsid w:val="007D7A51"/>
    <w:rsid w:val="007E1959"/>
    <w:rsid w:val="007E1D80"/>
    <w:rsid w:val="007E5448"/>
    <w:rsid w:val="007E54AA"/>
    <w:rsid w:val="007E5EB4"/>
    <w:rsid w:val="007E7BE5"/>
    <w:rsid w:val="007F1025"/>
    <w:rsid w:val="007F199C"/>
    <w:rsid w:val="007F34E0"/>
    <w:rsid w:val="007F5035"/>
    <w:rsid w:val="007F73BB"/>
    <w:rsid w:val="00800FD8"/>
    <w:rsid w:val="00801D2A"/>
    <w:rsid w:val="00803446"/>
    <w:rsid w:val="00803FAB"/>
    <w:rsid w:val="00804B18"/>
    <w:rsid w:val="008138E5"/>
    <w:rsid w:val="008146D7"/>
    <w:rsid w:val="008176F0"/>
    <w:rsid w:val="00822CFF"/>
    <w:rsid w:val="00825783"/>
    <w:rsid w:val="00831104"/>
    <w:rsid w:val="008336B5"/>
    <w:rsid w:val="008351B9"/>
    <w:rsid w:val="00836646"/>
    <w:rsid w:val="008403FE"/>
    <w:rsid w:val="00841278"/>
    <w:rsid w:val="00842056"/>
    <w:rsid w:val="0084247E"/>
    <w:rsid w:val="0084443A"/>
    <w:rsid w:val="008446B5"/>
    <w:rsid w:val="00846060"/>
    <w:rsid w:val="0085053D"/>
    <w:rsid w:val="008512AE"/>
    <w:rsid w:val="00853B9E"/>
    <w:rsid w:val="008554BB"/>
    <w:rsid w:val="00855636"/>
    <w:rsid w:val="008562C9"/>
    <w:rsid w:val="00860D98"/>
    <w:rsid w:val="00863CAC"/>
    <w:rsid w:val="00864EAA"/>
    <w:rsid w:val="00870894"/>
    <w:rsid w:val="008710B5"/>
    <w:rsid w:val="00871210"/>
    <w:rsid w:val="008715C4"/>
    <w:rsid w:val="00872272"/>
    <w:rsid w:val="00872406"/>
    <w:rsid w:val="008755A2"/>
    <w:rsid w:val="008760FE"/>
    <w:rsid w:val="00876567"/>
    <w:rsid w:val="0087768B"/>
    <w:rsid w:val="008778C0"/>
    <w:rsid w:val="00886B45"/>
    <w:rsid w:val="00890CC5"/>
    <w:rsid w:val="00891818"/>
    <w:rsid w:val="00892A4F"/>
    <w:rsid w:val="00892A51"/>
    <w:rsid w:val="0089309E"/>
    <w:rsid w:val="00893939"/>
    <w:rsid w:val="00897342"/>
    <w:rsid w:val="008A24FA"/>
    <w:rsid w:val="008A35FF"/>
    <w:rsid w:val="008A75AA"/>
    <w:rsid w:val="008B1592"/>
    <w:rsid w:val="008B1842"/>
    <w:rsid w:val="008B2E94"/>
    <w:rsid w:val="008B32B3"/>
    <w:rsid w:val="008B4863"/>
    <w:rsid w:val="008B5610"/>
    <w:rsid w:val="008B5C94"/>
    <w:rsid w:val="008B6655"/>
    <w:rsid w:val="008C3D61"/>
    <w:rsid w:val="008C5072"/>
    <w:rsid w:val="008C53A3"/>
    <w:rsid w:val="008C571E"/>
    <w:rsid w:val="008D0758"/>
    <w:rsid w:val="008D14C4"/>
    <w:rsid w:val="008D1BD4"/>
    <w:rsid w:val="008D4701"/>
    <w:rsid w:val="008D5823"/>
    <w:rsid w:val="008D5868"/>
    <w:rsid w:val="008D6CFC"/>
    <w:rsid w:val="008E1839"/>
    <w:rsid w:val="008E1A1D"/>
    <w:rsid w:val="008E4650"/>
    <w:rsid w:val="008E73A9"/>
    <w:rsid w:val="008F132C"/>
    <w:rsid w:val="008F20B5"/>
    <w:rsid w:val="008F62FA"/>
    <w:rsid w:val="008F6A27"/>
    <w:rsid w:val="008F733E"/>
    <w:rsid w:val="00900526"/>
    <w:rsid w:val="00902C85"/>
    <w:rsid w:val="009031FF"/>
    <w:rsid w:val="00905245"/>
    <w:rsid w:val="00905CC1"/>
    <w:rsid w:val="009079D5"/>
    <w:rsid w:val="00907D39"/>
    <w:rsid w:val="0091039D"/>
    <w:rsid w:val="00915DEA"/>
    <w:rsid w:val="00915DF5"/>
    <w:rsid w:val="00917FBC"/>
    <w:rsid w:val="00921663"/>
    <w:rsid w:val="00921AC2"/>
    <w:rsid w:val="00921D8E"/>
    <w:rsid w:val="00922B96"/>
    <w:rsid w:val="00922E9E"/>
    <w:rsid w:val="009244FC"/>
    <w:rsid w:val="00925C60"/>
    <w:rsid w:val="009260EC"/>
    <w:rsid w:val="009337AB"/>
    <w:rsid w:val="009340CF"/>
    <w:rsid w:val="009347F7"/>
    <w:rsid w:val="00935219"/>
    <w:rsid w:val="00935F8F"/>
    <w:rsid w:val="00941999"/>
    <w:rsid w:val="0094217F"/>
    <w:rsid w:val="00944763"/>
    <w:rsid w:val="00944945"/>
    <w:rsid w:val="00946CAD"/>
    <w:rsid w:val="00947567"/>
    <w:rsid w:val="00950529"/>
    <w:rsid w:val="00953381"/>
    <w:rsid w:val="00954B0F"/>
    <w:rsid w:val="00956FBD"/>
    <w:rsid w:val="00957003"/>
    <w:rsid w:val="009574CC"/>
    <w:rsid w:val="00957686"/>
    <w:rsid w:val="00962805"/>
    <w:rsid w:val="00966821"/>
    <w:rsid w:val="00966A6B"/>
    <w:rsid w:val="00970CD2"/>
    <w:rsid w:val="00971BC7"/>
    <w:rsid w:val="009747DA"/>
    <w:rsid w:val="0097507A"/>
    <w:rsid w:val="00983AAA"/>
    <w:rsid w:val="009847CB"/>
    <w:rsid w:val="00985C24"/>
    <w:rsid w:val="00994901"/>
    <w:rsid w:val="009A19C0"/>
    <w:rsid w:val="009A37BF"/>
    <w:rsid w:val="009A52B4"/>
    <w:rsid w:val="009B0A86"/>
    <w:rsid w:val="009B0F13"/>
    <w:rsid w:val="009B44A8"/>
    <w:rsid w:val="009B6418"/>
    <w:rsid w:val="009B6774"/>
    <w:rsid w:val="009C4CFB"/>
    <w:rsid w:val="009C4F71"/>
    <w:rsid w:val="009C64E2"/>
    <w:rsid w:val="009C65B9"/>
    <w:rsid w:val="009C6741"/>
    <w:rsid w:val="009C6C65"/>
    <w:rsid w:val="009C7A54"/>
    <w:rsid w:val="009D1878"/>
    <w:rsid w:val="009D3FEB"/>
    <w:rsid w:val="009D5FB9"/>
    <w:rsid w:val="009D7692"/>
    <w:rsid w:val="009E0A0C"/>
    <w:rsid w:val="009E0F8F"/>
    <w:rsid w:val="009E593B"/>
    <w:rsid w:val="009E6E3A"/>
    <w:rsid w:val="009F195A"/>
    <w:rsid w:val="009F1E85"/>
    <w:rsid w:val="009F33B3"/>
    <w:rsid w:val="009F3796"/>
    <w:rsid w:val="009F7FC3"/>
    <w:rsid w:val="00A05C73"/>
    <w:rsid w:val="00A06BB3"/>
    <w:rsid w:val="00A176BB"/>
    <w:rsid w:val="00A17E3E"/>
    <w:rsid w:val="00A201BB"/>
    <w:rsid w:val="00A23FF0"/>
    <w:rsid w:val="00A24892"/>
    <w:rsid w:val="00A25AC7"/>
    <w:rsid w:val="00A33BBB"/>
    <w:rsid w:val="00A33BF4"/>
    <w:rsid w:val="00A3432F"/>
    <w:rsid w:val="00A347CD"/>
    <w:rsid w:val="00A3564F"/>
    <w:rsid w:val="00A3575F"/>
    <w:rsid w:val="00A37ADE"/>
    <w:rsid w:val="00A400DC"/>
    <w:rsid w:val="00A43E6E"/>
    <w:rsid w:val="00A44615"/>
    <w:rsid w:val="00A451EF"/>
    <w:rsid w:val="00A46438"/>
    <w:rsid w:val="00A54037"/>
    <w:rsid w:val="00A5797F"/>
    <w:rsid w:val="00A57E63"/>
    <w:rsid w:val="00A7022F"/>
    <w:rsid w:val="00A70A04"/>
    <w:rsid w:val="00A71F2B"/>
    <w:rsid w:val="00A730B0"/>
    <w:rsid w:val="00A74194"/>
    <w:rsid w:val="00A74875"/>
    <w:rsid w:val="00A807DA"/>
    <w:rsid w:val="00A80A3E"/>
    <w:rsid w:val="00A81EDF"/>
    <w:rsid w:val="00A83141"/>
    <w:rsid w:val="00A85156"/>
    <w:rsid w:val="00A85A9C"/>
    <w:rsid w:val="00A9456D"/>
    <w:rsid w:val="00AA1A5A"/>
    <w:rsid w:val="00AA461C"/>
    <w:rsid w:val="00AA7083"/>
    <w:rsid w:val="00AA7442"/>
    <w:rsid w:val="00AA7ECA"/>
    <w:rsid w:val="00AB2131"/>
    <w:rsid w:val="00AB4B6D"/>
    <w:rsid w:val="00AB6277"/>
    <w:rsid w:val="00AC0847"/>
    <w:rsid w:val="00AC2382"/>
    <w:rsid w:val="00AD1AF5"/>
    <w:rsid w:val="00AD2819"/>
    <w:rsid w:val="00AD6FE8"/>
    <w:rsid w:val="00AE0675"/>
    <w:rsid w:val="00AE3653"/>
    <w:rsid w:val="00AE384B"/>
    <w:rsid w:val="00AE389B"/>
    <w:rsid w:val="00AE49B4"/>
    <w:rsid w:val="00AE5332"/>
    <w:rsid w:val="00AF0BAF"/>
    <w:rsid w:val="00AF32B2"/>
    <w:rsid w:val="00AF38B9"/>
    <w:rsid w:val="00AF45D3"/>
    <w:rsid w:val="00AF63D1"/>
    <w:rsid w:val="00B031CA"/>
    <w:rsid w:val="00B0560C"/>
    <w:rsid w:val="00B0658C"/>
    <w:rsid w:val="00B141ED"/>
    <w:rsid w:val="00B1631D"/>
    <w:rsid w:val="00B17A15"/>
    <w:rsid w:val="00B2468E"/>
    <w:rsid w:val="00B24A01"/>
    <w:rsid w:val="00B26A22"/>
    <w:rsid w:val="00B26AE6"/>
    <w:rsid w:val="00B27CB8"/>
    <w:rsid w:val="00B31C1A"/>
    <w:rsid w:val="00B32AC7"/>
    <w:rsid w:val="00B3486A"/>
    <w:rsid w:val="00B40E5E"/>
    <w:rsid w:val="00B4147D"/>
    <w:rsid w:val="00B41CD9"/>
    <w:rsid w:val="00B42965"/>
    <w:rsid w:val="00B479AB"/>
    <w:rsid w:val="00B515BD"/>
    <w:rsid w:val="00B53B48"/>
    <w:rsid w:val="00B54297"/>
    <w:rsid w:val="00B56CC3"/>
    <w:rsid w:val="00B56F54"/>
    <w:rsid w:val="00B57F74"/>
    <w:rsid w:val="00B676E9"/>
    <w:rsid w:val="00B72192"/>
    <w:rsid w:val="00B74741"/>
    <w:rsid w:val="00B82192"/>
    <w:rsid w:val="00B82B2B"/>
    <w:rsid w:val="00B8552D"/>
    <w:rsid w:val="00B90764"/>
    <w:rsid w:val="00B90D2F"/>
    <w:rsid w:val="00B9146F"/>
    <w:rsid w:val="00B916FC"/>
    <w:rsid w:val="00B92198"/>
    <w:rsid w:val="00B93232"/>
    <w:rsid w:val="00B939C1"/>
    <w:rsid w:val="00B93A1F"/>
    <w:rsid w:val="00B94D07"/>
    <w:rsid w:val="00B9660F"/>
    <w:rsid w:val="00B97445"/>
    <w:rsid w:val="00BA27EC"/>
    <w:rsid w:val="00BA295D"/>
    <w:rsid w:val="00BA3C57"/>
    <w:rsid w:val="00BA3FEB"/>
    <w:rsid w:val="00BB277D"/>
    <w:rsid w:val="00BB33A0"/>
    <w:rsid w:val="00BB4034"/>
    <w:rsid w:val="00BB4A34"/>
    <w:rsid w:val="00BB4F38"/>
    <w:rsid w:val="00BC4E43"/>
    <w:rsid w:val="00BC7FCA"/>
    <w:rsid w:val="00BD0830"/>
    <w:rsid w:val="00BD0ED6"/>
    <w:rsid w:val="00BD1D88"/>
    <w:rsid w:val="00BD41D9"/>
    <w:rsid w:val="00BD4B07"/>
    <w:rsid w:val="00BE023C"/>
    <w:rsid w:val="00BE33C2"/>
    <w:rsid w:val="00BE3B8E"/>
    <w:rsid w:val="00BE56EE"/>
    <w:rsid w:val="00BE5828"/>
    <w:rsid w:val="00BE5C78"/>
    <w:rsid w:val="00BE5E1A"/>
    <w:rsid w:val="00BF4914"/>
    <w:rsid w:val="00BF5C3C"/>
    <w:rsid w:val="00BF629E"/>
    <w:rsid w:val="00C01C37"/>
    <w:rsid w:val="00C02DED"/>
    <w:rsid w:val="00C033F6"/>
    <w:rsid w:val="00C04E78"/>
    <w:rsid w:val="00C05075"/>
    <w:rsid w:val="00C0691D"/>
    <w:rsid w:val="00C07382"/>
    <w:rsid w:val="00C105F5"/>
    <w:rsid w:val="00C10DCB"/>
    <w:rsid w:val="00C111A5"/>
    <w:rsid w:val="00C1166F"/>
    <w:rsid w:val="00C1173E"/>
    <w:rsid w:val="00C13B7F"/>
    <w:rsid w:val="00C152C7"/>
    <w:rsid w:val="00C1672B"/>
    <w:rsid w:val="00C16C74"/>
    <w:rsid w:val="00C17850"/>
    <w:rsid w:val="00C214B2"/>
    <w:rsid w:val="00C23266"/>
    <w:rsid w:val="00C23D46"/>
    <w:rsid w:val="00C24881"/>
    <w:rsid w:val="00C25402"/>
    <w:rsid w:val="00C25DCF"/>
    <w:rsid w:val="00C26649"/>
    <w:rsid w:val="00C3124C"/>
    <w:rsid w:val="00C330CF"/>
    <w:rsid w:val="00C341F9"/>
    <w:rsid w:val="00C34B77"/>
    <w:rsid w:val="00C407D4"/>
    <w:rsid w:val="00C41806"/>
    <w:rsid w:val="00C41B4C"/>
    <w:rsid w:val="00C45734"/>
    <w:rsid w:val="00C46438"/>
    <w:rsid w:val="00C5020C"/>
    <w:rsid w:val="00C50EAA"/>
    <w:rsid w:val="00C531B4"/>
    <w:rsid w:val="00C54689"/>
    <w:rsid w:val="00C54CAD"/>
    <w:rsid w:val="00C565ED"/>
    <w:rsid w:val="00C57B29"/>
    <w:rsid w:val="00C602D9"/>
    <w:rsid w:val="00C6223B"/>
    <w:rsid w:val="00C62FA9"/>
    <w:rsid w:val="00C63FDD"/>
    <w:rsid w:val="00C64B6B"/>
    <w:rsid w:val="00C671FA"/>
    <w:rsid w:val="00C70660"/>
    <w:rsid w:val="00C7194E"/>
    <w:rsid w:val="00C73AA0"/>
    <w:rsid w:val="00C7413E"/>
    <w:rsid w:val="00C85B66"/>
    <w:rsid w:val="00C85C8A"/>
    <w:rsid w:val="00C85F8F"/>
    <w:rsid w:val="00C87B89"/>
    <w:rsid w:val="00C909B1"/>
    <w:rsid w:val="00C9122A"/>
    <w:rsid w:val="00C91624"/>
    <w:rsid w:val="00C91B32"/>
    <w:rsid w:val="00C93798"/>
    <w:rsid w:val="00CA293D"/>
    <w:rsid w:val="00CA3A29"/>
    <w:rsid w:val="00CA3EF0"/>
    <w:rsid w:val="00CA5A3E"/>
    <w:rsid w:val="00CB1769"/>
    <w:rsid w:val="00CB292D"/>
    <w:rsid w:val="00CB3BE1"/>
    <w:rsid w:val="00CB46B1"/>
    <w:rsid w:val="00CB7FFC"/>
    <w:rsid w:val="00CC2BA2"/>
    <w:rsid w:val="00CC525F"/>
    <w:rsid w:val="00CD0117"/>
    <w:rsid w:val="00CD0E3A"/>
    <w:rsid w:val="00CD1CC6"/>
    <w:rsid w:val="00CD3EE4"/>
    <w:rsid w:val="00CD3FF6"/>
    <w:rsid w:val="00CD4F85"/>
    <w:rsid w:val="00CD506F"/>
    <w:rsid w:val="00CD77CF"/>
    <w:rsid w:val="00CD7F4E"/>
    <w:rsid w:val="00CE00DF"/>
    <w:rsid w:val="00CE4506"/>
    <w:rsid w:val="00CE6FE9"/>
    <w:rsid w:val="00CF0F6C"/>
    <w:rsid w:val="00CF2DFE"/>
    <w:rsid w:val="00CF2FF1"/>
    <w:rsid w:val="00CF3479"/>
    <w:rsid w:val="00CF7E34"/>
    <w:rsid w:val="00D00141"/>
    <w:rsid w:val="00D00EFD"/>
    <w:rsid w:val="00D01710"/>
    <w:rsid w:val="00D02B10"/>
    <w:rsid w:val="00D035DE"/>
    <w:rsid w:val="00D051FE"/>
    <w:rsid w:val="00D064FE"/>
    <w:rsid w:val="00D06AAC"/>
    <w:rsid w:val="00D10AE4"/>
    <w:rsid w:val="00D12267"/>
    <w:rsid w:val="00D1267B"/>
    <w:rsid w:val="00D12D87"/>
    <w:rsid w:val="00D14A74"/>
    <w:rsid w:val="00D15810"/>
    <w:rsid w:val="00D16456"/>
    <w:rsid w:val="00D210DF"/>
    <w:rsid w:val="00D230E3"/>
    <w:rsid w:val="00D26898"/>
    <w:rsid w:val="00D311DF"/>
    <w:rsid w:val="00D413A8"/>
    <w:rsid w:val="00D418B3"/>
    <w:rsid w:val="00D434BF"/>
    <w:rsid w:val="00D43756"/>
    <w:rsid w:val="00D466E8"/>
    <w:rsid w:val="00D467E7"/>
    <w:rsid w:val="00D5120B"/>
    <w:rsid w:val="00D5253F"/>
    <w:rsid w:val="00D541FA"/>
    <w:rsid w:val="00D62220"/>
    <w:rsid w:val="00D62B8B"/>
    <w:rsid w:val="00D638D1"/>
    <w:rsid w:val="00D65F3D"/>
    <w:rsid w:val="00D72B71"/>
    <w:rsid w:val="00D74F7D"/>
    <w:rsid w:val="00D80758"/>
    <w:rsid w:val="00D81117"/>
    <w:rsid w:val="00D8236F"/>
    <w:rsid w:val="00D82DCC"/>
    <w:rsid w:val="00D83B56"/>
    <w:rsid w:val="00D84C3F"/>
    <w:rsid w:val="00D900DC"/>
    <w:rsid w:val="00D929FD"/>
    <w:rsid w:val="00D94448"/>
    <w:rsid w:val="00D97D47"/>
    <w:rsid w:val="00DA1943"/>
    <w:rsid w:val="00DA2464"/>
    <w:rsid w:val="00DA4806"/>
    <w:rsid w:val="00DA572D"/>
    <w:rsid w:val="00DB4FFA"/>
    <w:rsid w:val="00DB502F"/>
    <w:rsid w:val="00DB5318"/>
    <w:rsid w:val="00DB6FC1"/>
    <w:rsid w:val="00DC00E5"/>
    <w:rsid w:val="00DC0B44"/>
    <w:rsid w:val="00DC27D3"/>
    <w:rsid w:val="00DC3CFC"/>
    <w:rsid w:val="00DC4CF4"/>
    <w:rsid w:val="00DC645B"/>
    <w:rsid w:val="00DC6D9E"/>
    <w:rsid w:val="00DC7EED"/>
    <w:rsid w:val="00DD16FB"/>
    <w:rsid w:val="00DD45B4"/>
    <w:rsid w:val="00DD5757"/>
    <w:rsid w:val="00DD70BE"/>
    <w:rsid w:val="00DE5ADE"/>
    <w:rsid w:val="00DE5F13"/>
    <w:rsid w:val="00DE7B5B"/>
    <w:rsid w:val="00DF288D"/>
    <w:rsid w:val="00DF436A"/>
    <w:rsid w:val="00DF5ED2"/>
    <w:rsid w:val="00E00B97"/>
    <w:rsid w:val="00E0122F"/>
    <w:rsid w:val="00E1174B"/>
    <w:rsid w:val="00E13B64"/>
    <w:rsid w:val="00E14FBD"/>
    <w:rsid w:val="00E16A7B"/>
    <w:rsid w:val="00E1759C"/>
    <w:rsid w:val="00E17DF9"/>
    <w:rsid w:val="00E22638"/>
    <w:rsid w:val="00E2315F"/>
    <w:rsid w:val="00E23A01"/>
    <w:rsid w:val="00E259D7"/>
    <w:rsid w:val="00E27F58"/>
    <w:rsid w:val="00E31218"/>
    <w:rsid w:val="00E3416F"/>
    <w:rsid w:val="00E36275"/>
    <w:rsid w:val="00E36B28"/>
    <w:rsid w:val="00E37774"/>
    <w:rsid w:val="00E37833"/>
    <w:rsid w:val="00E37989"/>
    <w:rsid w:val="00E40843"/>
    <w:rsid w:val="00E41E12"/>
    <w:rsid w:val="00E428F7"/>
    <w:rsid w:val="00E45F5E"/>
    <w:rsid w:val="00E47487"/>
    <w:rsid w:val="00E47EC7"/>
    <w:rsid w:val="00E47FD8"/>
    <w:rsid w:val="00E502FB"/>
    <w:rsid w:val="00E52DA4"/>
    <w:rsid w:val="00E535B5"/>
    <w:rsid w:val="00E54D7B"/>
    <w:rsid w:val="00E54E0B"/>
    <w:rsid w:val="00E562B6"/>
    <w:rsid w:val="00E622C6"/>
    <w:rsid w:val="00E652EB"/>
    <w:rsid w:val="00E66B28"/>
    <w:rsid w:val="00E730F8"/>
    <w:rsid w:val="00E73BA2"/>
    <w:rsid w:val="00E7449E"/>
    <w:rsid w:val="00E74EA1"/>
    <w:rsid w:val="00E7505B"/>
    <w:rsid w:val="00E75654"/>
    <w:rsid w:val="00E76E15"/>
    <w:rsid w:val="00E76E5E"/>
    <w:rsid w:val="00E80A09"/>
    <w:rsid w:val="00E819A1"/>
    <w:rsid w:val="00E8345F"/>
    <w:rsid w:val="00E84950"/>
    <w:rsid w:val="00E869B6"/>
    <w:rsid w:val="00E86C18"/>
    <w:rsid w:val="00E875E9"/>
    <w:rsid w:val="00E908A2"/>
    <w:rsid w:val="00E92B7B"/>
    <w:rsid w:val="00E954A7"/>
    <w:rsid w:val="00E954C4"/>
    <w:rsid w:val="00E96E60"/>
    <w:rsid w:val="00EA02CB"/>
    <w:rsid w:val="00EA03FF"/>
    <w:rsid w:val="00EA4AF8"/>
    <w:rsid w:val="00EA5509"/>
    <w:rsid w:val="00EA5B28"/>
    <w:rsid w:val="00EA5DEE"/>
    <w:rsid w:val="00EA5F4A"/>
    <w:rsid w:val="00EA760C"/>
    <w:rsid w:val="00EB29AC"/>
    <w:rsid w:val="00EB38D0"/>
    <w:rsid w:val="00EB4B0D"/>
    <w:rsid w:val="00EB4B19"/>
    <w:rsid w:val="00EB6334"/>
    <w:rsid w:val="00EB7C6F"/>
    <w:rsid w:val="00EC1858"/>
    <w:rsid w:val="00EC2E52"/>
    <w:rsid w:val="00EC3363"/>
    <w:rsid w:val="00EC40F7"/>
    <w:rsid w:val="00EC51E3"/>
    <w:rsid w:val="00EC7459"/>
    <w:rsid w:val="00ED0783"/>
    <w:rsid w:val="00ED0C18"/>
    <w:rsid w:val="00ED1AB4"/>
    <w:rsid w:val="00ED2A9A"/>
    <w:rsid w:val="00ED5049"/>
    <w:rsid w:val="00ED57BA"/>
    <w:rsid w:val="00ED64D1"/>
    <w:rsid w:val="00EE0FD7"/>
    <w:rsid w:val="00EE3948"/>
    <w:rsid w:val="00EE5ED1"/>
    <w:rsid w:val="00EE5F6A"/>
    <w:rsid w:val="00EF0450"/>
    <w:rsid w:val="00EF0601"/>
    <w:rsid w:val="00EF0AB2"/>
    <w:rsid w:val="00EF0E1C"/>
    <w:rsid w:val="00EF2017"/>
    <w:rsid w:val="00EF7A0F"/>
    <w:rsid w:val="00F03A8D"/>
    <w:rsid w:val="00F0401D"/>
    <w:rsid w:val="00F0577B"/>
    <w:rsid w:val="00F05D7C"/>
    <w:rsid w:val="00F106E2"/>
    <w:rsid w:val="00F1116C"/>
    <w:rsid w:val="00F11A71"/>
    <w:rsid w:val="00F127E7"/>
    <w:rsid w:val="00F140F5"/>
    <w:rsid w:val="00F206B5"/>
    <w:rsid w:val="00F20B70"/>
    <w:rsid w:val="00F257A7"/>
    <w:rsid w:val="00F262F2"/>
    <w:rsid w:val="00F300BE"/>
    <w:rsid w:val="00F31CB4"/>
    <w:rsid w:val="00F31E76"/>
    <w:rsid w:val="00F33B2A"/>
    <w:rsid w:val="00F34D2F"/>
    <w:rsid w:val="00F360F4"/>
    <w:rsid w:val="00F379F5"/>
    <w:rsid w:val="00F411E3"/>
    <w:rsid w:val="00F46433"/>
    <w:rsid w:val="00F51EB9"/>
    <w:rsid w:val="00F52D7B"/>
    <w:rsid w:val="00F548B3"/>
    <w:rsid w:val="00F571BB"/>
    <w:rsid w:val="00F63709"/>
    <w:rsid w:val="00F6439D"/>
    <w:rsid w:val="00F66BB0"/>
    <w:rsid w:val="00F67498"/>
    <w:rsid w:val="00F676FB"/>
    <w:rsid w:val="00F67BED"/>
    <w:rsid w:val="00F72A43"/>
    <w:rsid w:val="00F82029"/>
    <w:rsid w:val="00F859F6"/>
    <w:rsid w:val="00F90442"/>
    <w:rsid w:val="00F91C54"/>
    <w:rsid w:val="00F95453"/>
    <w:rsid w:val="00F95F5A"/>
    <w:rsid w:val="00F97965"/>
    <w:rsid w:val="00FA0D3B"/>
    <w:rsid w:val="00FA225B"/>
    <w:rsid w:val="00FA2441"/>
    <w:rsid w:val="00FA2CA4"/>
    <w:rsid w:val="00FA5F54"/>
    <w:rsid w:val="00FA6C4A"/>
    <w:rsid w:val="00FA711C"/>
    <w:rsid w:val="00FA7C5C"/>
    <w:rsid w:val="00FB0C4B"/>
    <w:rsid w:val="00FB486B"/>
    <w:rsid w:val="00FB7D2E"/>
    <w:rsid w:val="00FC10CE"/>
    <w:rsid w:val="00FC1856"/>
    <w:rsid w:val="00FC315D"/>
    <w:rsid w:val="00FC316C"/>
    <w:rsid w:val="00FC4241"/>
    <w:rsid w:val="00FD019A"/>
    <w:rsid w:val="00FD0761"/>
    <w:rsid w:val="00FD2612"/>
    <w:rsid w:val="00FD2A67"/>
    <w:rsid w:val="00FD5B8F"/>
    <w:rsid w:val="00FD5D5C"/>
    <w:rsid w:val="00FE1B54"/>
    <w:rsid w:val="00FE38F3"/>
    <w:rsid w:val="00FE484A"/>
    <w:rsid w:val="00FE594F"/>
    <w:rsid w:val="00FE6908"/>
    <w:rsid w:val="00FE73D5"/>
    <w:rsid w:val="00FF1C1F"/>
    <w:rsid w:val="00FF29E0"/>
    <w:rsid w:val="00FF308B"/>
    <w:rsid w:val="00FF52C5"/>
    <w:rsid w:val="00FF592C"/>
    <w:rsid w:val="00FF6BD8"/>
    <w:rsid w:val="00FF753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665A8"/>
  <w15:docId w15:val="{FB7E6C60-4FF1-4B63-A054-8BD18680E9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0A0401"/>
  </w:style>
  <w:style w:type="paragraph" w:styleId="Ttulo1">
    <w:name w:val="heading 1"/>
    <w:basedOn w:val="Normal"/>
    <w:next w:val="Normal"/>
    <w:link w:val="Ttulo1Char"/>
    <w:uiPriority w:val="9"/>
    <w:rsid w:val="001F4681"/>
    <w:pPr>
      <w:keepNext/>
      <w:keepLines/>
      <w:spacing w:before="480" w:after="0" w:line="360" w:lineRule="auto"/>
      <w:outlineLvl w:val="0"/>
    </w:pPr>
    <w:rPr>
      <w:rFonts w:ascii="Times New Roman" w:eastAsiaTheme="majorEastAsia" w:hAnsi="Times New Roman" w:cstheme="majorBidi"/>
      <w:b/>
      <w:bCs/>
      <w:color w:val="2F3192"/>
      <w:sz w:val="32"/>
      <w:szCs w:val="28"/>
    </w:rPr>
  </w:style>
  <w:style w:type="paragraph" w:styleId="Ttulo2">
    <w:name w:val="heading 2"/>
    <w:basedOn w:val="Normal"/>
    <w:next w:val="Normal"/>
    <w:link w:val="Ttulo2Char"/>
    <w:uiPriority w:val="9"/>
    <w:unhideWhenUsed/>
    <w:rsid w:val="001F4681"/>
    <w:pPr>
      <w:keepNext/>
      <w:keepLines/>
      <w:spacing w:before="40" w:after="0" w:line="360" w:lineRule="auto"/>
      <w:outlineLvl w:val="1"/>
    </w:pPr>
    <w:rPr>
      <w:rFonts w:ascii="Times New Roman" w:eastAsiaTheme="majorEastAsia" w:hAnsi="Times New Roman" w:cstheme="majorBidi"/>
      <w:b/>
      <w:color w:val="2F3192"/>
      <w:sz w:val="28"/>
      <w:szCs w:val="26"/>
    </w:rPr>
  </w:style>
  <w:style w:type="paragraph" w:styleId="Ttulo3">
    <w:name w:val="heading 3"/>
    <w:basedOn w:val="Normal"/>
    <w:next w:val="Normal"/>
    <w:link w:val="Ttulo3Char"/>
    <w:uiPriority w:val="9"/>
    <w:unhideWhenUsed/>
    <w:qFormat/>
    <w:rsid w:val="00CD3FF6"/>
    <w:pPr>
      <w:keepNext/>
      <w:keepLines/>
      <w:spacing w:before="40" w:after="0"/>
      <w:outlineLvl w:val="2"/>
    </w:pPr>
    <w:rPr>
      <w:rFonts w:ascii="Times New Roman" w:eastAsiaTheme="majorEastAsia" w:hAnsi="Times New Roman" w:cstheme="majorBidi"/>
      <w:b/>
      <w:color w:val="2F3192"/>
      <w:sz w:val="28"/>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1F4681"/>
    <w:rPr>
      <w:rFonts w:ascii="Times New Roman" w:eastAsiaTheme="majorEastAsia" w:hAnsi="Times New Roman" w:cstheme="majorBidi"/>
      <w:b/>
      <w:bCs/>
      <w:color w:val="2F3192"/>
      <w:sz w:val="32"/>
      <w:szCs w:val="28"/>
    </w:rPr>
  </w:style>
  <w:style w:type="character" w:customStyle="1" w:styleId="Ttulo2Char">
    <w:name w:val="Título 2 Char"/>
    <w:basedOn w:val="Fontepargpadro"/>
    <w:link w:val="Ttulo2"/>
    <w:uiPriority w:val="9"/>
    <w:rsid w:val="001F4681"/>
    <w:rPr>
      <w:rFonts w:ascii="Times New Roman" w:eastAsiaTheme="majorEastAsia" w:hAnsi="Times New Roman" w:cstheme="majorBidi"/>
      <w:b/>
      <w:color w:val="2F3192"/>
      <w:sz w:val="28"/>
      <w:szCs w:val="26"/>
    </w:rPr>
  </w:style>
  <w:style w:type="character" w:customStyle="1" w:styleId="Ttulo3Char">
    <w:name w:val="Título 3 Char"/>
    <w:basedOn w:val="Fontepargpadro"/>
    <w:link w:val="Ttulo3"/>
    <w:uiPriority w:val="9"/>
    <w:rsid w:val="00CD3FF6"/>
    <w:rPr>
      <w:rFonts w:ascii="Times New Roman" w:eastAsiaTheme="majorEastAsia" w:hAnsi="Times New Roman" w:cstheme="majorBidi"/>
      <w:b/>
      <w:color w:val="2F3192"/>
      <w:sz w:val="28"/>
      <w:szCs w:val="24"/>
    </w:rPr>
  </w:style>
  <w:style w:type="paragraph" w:styleId="Textodebalo">
    <w:name w:val="Balloon Text"/>
    <w:basedOn w:val="Normal"/>
    <w:link w:val="TextodebaloChar"/>
    <w:uiPriority w:val="99"/>
    <w:semiHidden/>
    <w:unhideWhenUsed/>
    <w:rsid w:val="00E17DF9"/>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E17DF9"/>
    <w:rPr>
      <w:rFonts w:ascii="Tahoma" w:hAnsi="Tahoma" w:cs="Tahoma"/>
      <w:sz w:val="16"/>
      <w:szCs w:val="16"/>
      <w:lang w:val="es-ES_tradnl"/>
    </w:rPr>
  </w:style>
  <w:style w:type="paragraph" w:styleId="Cabealho">
    <w:name w:val="header"/>
    <w:basedOn w:val="Normal"/>
    <w:link w:val="CabealhoChar"/>
    <w:uiPriority w:val="99"/>
    <w:unhideWhenUsed/>
    <w:rsid w:val="00E17DF9"/>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E17DF9"/>
    <w:rPr>
      <w:lang w:val="es-ES_tradnl"/>
    </w:rPr>
  </w:style>
  <w:style w:type="paragraph" w:styleId="Rodap">
    <w:name w:val="footer"/>
    <w:basedOn w:val="Normal"/>
    <w:link w:val="RodapChar"/>
    <w:uiPriority w:val="99"/>
    <w:unhideWhenUsed/>
    <w:rsid w:val="00E17DF9"/>
    <w:pPr>
      <w:tabs>
        <w:tab w:val="center" w:pos="4252"/>
        <w:tab w:val="right" w:pos="8504"/>
      </w:tabs>
      <w:spacing w:after="0" w:line="240" w:lineRule="auto"/>
    </w:pPr>
  </w:style>
  <w:style w:type="character" w:customStyle="1" w:styleId="RodapChar">
    <w:name w:val="Rodapé Char"/>
    <w:basedOn w:val="Fontepargpadro"/>
    <w:link w:val="Rodap"/>
    <w:uiPriority w:val="99"/>
    <w:rsid w:val="00E17DF9"/>
    <w:rPr>
      <w:lang w:val="es-ES_tradnl"/>
    </w:rPr>
  </w:style>
  <w:style w:type="paragraph" w:styleId="Sumrio1">
    <w:name w:val="toc 1"/>
    <w:basedOn w:val="Normal"/>
    <w:next w:val="Normal"/>
    <w:autoRedefine/>
    <w:uiPriority w:val="39"/>
    <w:unhideWhenUsed/>
    <w:rsid w:val="00E17DF9"/>
    <w:pPr>
      <w:tabs>
        <w:tab w:val="left" w:pos="440"/>
        <w:tab w:val="right" w:leader="dot" w:pos="9061"/>
      </w:tabs>
      <w:spacing w:before="240" w:after="100" w:line="360" w:lineRule="auto"/>
      <w:jc w:val="both"/>
    </w:pPr>
    <w:rPr>
      <w:rFonts w:ascii="Times New Roman" w:hAnsi="Times New Roman" w:cs="Times New Roman"/>
      <w:b/>
      <w:noProof/>
      <w:color w:val="1F497D" w:themeColor="text2"/>
      <w:sz w:val="32"/>
      <w:szCs w:val="32"/>
    </w:rPr>
  </w:style>
  <w:style w:type="paragraph" w:styleId="Sumrio2">
    <w:name w:val="toc 2"/>
    <w:basedOn w:val="Normal"/>
    <w:next w:val="Normal"/>
    <w:autoRedefine/>
    <w:uiPriority w:val="39"/>
    <w:unhideWhenUsed/>
    <w:rsid w:val="007E1959"/>
    <w:pPr>
      <w:tabs>
        <w:tab w:val="left" w:pos="880"/>
        <w:tab w:val="right" w:leader="dot" w:pos="9061"/>
      </w:tabs>
      <w:spacing w:before="240" w:after="100" w:line="360" w:lineRule="auto"/>
      <w:jc w:val="both"/>
    </w:pPr>
    <w:rPr>
      <w:rFonts w:ascii="Times New Roman" w:hAnsi="Times New Roman" w:cs="Times New Roman"/>
      <w:b/>
      <w:noProof/>
      <w:color w:val="1F497D" w:themeColor="text2"/>
      <w:sz w:val="28"/>
      <w:szCs w:val="28"/>
      <w:lang w:val="en-US"/>
    </w:rPr>
  </w:style>
  <w:style w:type="paragraph" w:styleId="Sumrio3">
    <w:name w:val="toc 3"/>
    <w:basedOn w:val="Normal"/>
    <w:next w:val="Normal"/>
    <w:autoRedefine/>
    <w:uiPriority w:val="39"/>
    <w:unhideWhenUsed/>
    <w:rsid w:val="005544EC"/>
    <w:pPr>
      <w:tabs>
        <w:tab w:val="left" w:pos="1320"/>
        <w:tab w:val="right" w:leader="dot" w:pos="9061"/>
      </w:tabs>
      <w:spacing w:before="240" w:after="100" w:line="360" w:lineRule="auto"/>
      <w:jc w:val="both"/>
    </w:pPr>
    <w:rPr>
      <w:rFonts w:ascii="Times New Roman" w:hAnsi="Times New Roman" w:cs="Times New Roman"/>
      <w:b/>
      <w:noProof/>
      <w:color w:val="1F497D" w:themeColor="text2"/>
      <w:sz w:val="24"/>
      <w:szCs w:val="24"/>
      <w:lang w:val="en-US"/>
    </w:rPr>
  </w:style>
  <w:style w:type="character" w:styleId="Hyperlink">
    <w:name w:val="Hyperlink"/>
    <w:basedOn w:val="Fontepargpadro"/>
    <w:uiPriority w:val="99"/>
    <w:unhideWhenUsed/>
    <w:rsid w:val="00E17DF9"/>
    <w:rPr>
      <w:color w:val="0000FF" w:themeColor="hyperlink"/>
      <w:u w:val="single"/>
    </w:rPr>
  </w:style>
  <w:style w:type="paragraph" w:styleId="CabealhodoSumrio">
    <w:name w:val="TOC Heading"/>
    <w:basedOn w:val="Ttulo1"/>
    <w:next w:val="Normal"/>
    <w:uiPriority w:val="39"/>
    <w:unhideWhenUsed/>
    <w:qFormat/>
    <w:rsid w:val="00D15810"/>
    <w:pPr>
      <w:outlineLvl w:val="9"/>
    </w:pPr>
    <w:rPr>
      <w:lang w:eastAsia="pt-BR"/>
    </w:rPr>
  </w:style>
  <w:style w:type="paragraph" w:styleId="PargrafodaLista">
    <w:name w:val="List Paragraph"/>
    <w:basedOn w:val="Normal"/>
    <w:link w:val="PargrafodaListaChar"/>
    <w:uiPriority w:val="34"/>
    <w:qFormat/>
    <w:rsid w:val="00D15810"/>
    <w:pPr>
      <w:spacing w:before="240" w:after="0" w:line="360" w:lineRule="auto"/>
      <w:ind w:left="720"/>
      <w:contextualSpacing/>
      <w:jc w:val="both"/>
    </w:pPr>
    <w:rPr>
      <w:color w:val="000000" w:themeColor="text1"/>
    </w:rPr>
  </w:style>
  <w:style w:type="character" w:customStyle="1" w:styleId="PargrafodaListaChar">
    <w:name w:val="Parágrafo da Lista Char"/>
    <w:basedOn w:val="Fontepargpadro"/>
    <w:link w:val="PargrafodaLista"/>
    <w:uiPriority w:val="34"/>
    <w:rsid w:val="00F33B2A"/>
    <w:rPr>
      <w:color w:val="000000" w:themeColor="text1"/>
    </w:rPr>
  </w:style>
  <w:style w:type="table" w:styleId="Tabelacomgrade">
    <w:name w:val="Table Grid"/>
    <w:basedOn w:val="Tabelanormal"/>
    <w:uiPriority w:val="59"/>
    <w:rsid w:val="00D15810"/>
    <w:pPr>
      <w:spacing w:before="240"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basedOn w:val="Normal"/>
    <w:next w:val="Normal"/>
    <w:link w:val="LegendaChar"/>
    <w:uiPriority w:val="35"/>
    <w:unhideWhenUsed/>
    <w:rsid w:val="00D15810"/>
    <w:pPr>
      <w:spacing w:line="240" w:lineRule="auto"/>
      <w:jc w:val="both"/>
    </w:pPr>
    <w:rPr>
      <w:i/>
      <w:iCs/>
      <w:color w:val="1F497D" w:themeColor="text2"/>
      <w:sz w:val="18"/>
      <w:szCs w:val="18"/>
    </w:rPr>
  </w:style>
  <w:style w:type="character" w:customStyle="1" w:styleId="LegendaChar">
    <w:name w:val="Legenda Char"/>
    <w:basedOn w:val="Fontepargpadro"/>
    <w:link w:val="Legenda"/>
    <w:uiPriority w:val="35"/>
    <w:rsid w:val="00F33B2A"/>
    <w:rPr>
      <w:i/>
      <w:iCs/>
      <w:color w:val="1F497D" w:themeColor="text2"/>
      <w:sz w:val="18"/>
      <w:szCs w:val="18"/>
    </w:rPr>
  </w:style>
  <w:style w:type="paragraph" w:styleId="NormalWeb">
    <w:name w:val="Normal (Web)"/>
    <w:basedOn w:val="Normal"/>
    <w:uiPriority w:val="99"/>
    <w:semiHidden/>
    <w:unhideWhenUsed/>
    <w:rsid w:val="00DF288D"/>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spelle">
    <w:name w:val="spelle"/>
    <w:basedOn w:val="Fontepargpadro"/>
    <w:rsid w:val="00DF288D"/>
  </w:style>
  <w:style w:type="character" w:styleId="nfase">
    <w:name w:val="Emphasis"/>
    <w:basedOn w:val="Fontepargpadro"/>
    <w:uiPriority w:val="20"/>
    <w:qFormat/>
    <w:rsid w:val="000A620A"/>
    <w:rPr>
      <w:i/>
      <w:iCs/>
    </w:rPr>
  </w:style>
  <w:style w:type="paragraph" w:customStyle="1" w:styleId="optxtp">
    <w:name w:val="op_txt_p"/>
    <w:basedOn w:val="Normal"/>
    <w:link w:val="optxtpChar"/>
    <w:rsid w:val="00922E9E"/>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optxtpChar">
    <w:name w:val="op_txt_p Char"/>
    <w:basedOn w:val="Fontepargpadro"/>
    <w:link w:val="optxtp"/>
    <w:rsid w:val="00F33B2A"/>
    <w:rPr>
      <w:rFonts w:ascii="Times New Roman" w:eastAsia="Times New Roman" w:hAnsi="Times New Roman" w:cs="Times New Roman"/>
      <w:sz w:val="24"/>
      <w:szCs w:val="24"/>
      <w:lang w:eastAsia="pt-BR"/>
    </w:rPr>
  </w:style>
  <w:style w:type="character" w:customStyle="1" w:styleId="optxtispquote">
    <w:name w:val="op_txt_isp_quote"/>
    <w:basedOn w:val="Fontepargpadro"/>
    <w:rsid w:val="00922E9E"/>
  </w:style>
  <w:style w:type="character" w:customStyle="1" w:styleId="optxtissquote">
    <w:name w:val="op_txt_iss_quote"/>
    <w:basedOn w:val="Fontepargpadro"/>
    <w:rsid w:val="00922E9E"/>
  </w:style>
  <w:style w:type="character" w:styleId="HiperlinkVisitado">
    <w:name w:val="FollowedHyperlink"/>
    <w:basedOn w:val="Fontepargpadro"/>
    <w:uiPriority w:val="99"/>
    <w:semiHidden/>
    <w:unhideWhenUsed/>
    <w:rsid w:val="00EB29AC"/>
    <w:rPr>
      <w:color w:val="800080" w:themeColor="followedHyperlink"/>
      <w:u w:val="single"/>
    </w:rPr>
  </w:style>
  <w:style w:type="character" w:styleId="Refdecomentrio">
    <w:name w:val="annotation reference"/>
    <w:basedOn w:val="Fontepargpadro"/>
    <w:uiPriority w:val="99"/>
    <w:semiHidden/>
    <w:unhideWhenUsed/>
    <w:rsid w:val="00D064FE"/>
    <w:rPr>
      <w:sz w:val="16"/>
      <w:szCs w:val="16"/>
    </w:rPr>
  </w:style>
  <w:style w:type="paragraph" w:styleId="Textodecomentrio">
    <w:name w:val="annotation text"/>
    <w:basedOn w:val="Normal"/>
    <w:link w:val="TextodecomentrioChar"/>
    <w:uiPriority w:val="99"/>
    <w:unhideWhenUsed/>
    <w:rsid w:val="00D064FE"/>
    <w:pPr>
      <w:spacing w:line="240" w:lineRule="auto"/>
    </w:pPr>
    <w:rPr>
      <w:sz w:val="20"/>
      <w:szCs w:val="20"/>
    </w:rPr>
  </w:style>
  <w:style w:type="character" w:customStyle="1" w:styleId="TextodecomentrioChar">
    <w:name w:val="Texto de comentário Char"/>
    <w:basedOn w:val="Fontepargpadro"/>
    <w:link w:val="Textodecomentrio"/>
    <w:uiPriority w:val="99"/>
    <w:rsid w:val="00D064FE"/>
    <w:rPr>
      <w:sz w:val="20"/>
      <w:szCs w:val="20"/>
      <w:lang w:val="es-ES_tradnl"/>
    </w:rPr>
  </w:style>
  <w:style w:type="paragraph" w:styleId="Assuntodocomentrio">
    <w:name w:val="annotation subject"/>
    <w:basedOn w:val="Textodecomentrio"/>
    <w:next w:val="Textodecomentrio"/>
    <w:link w:val="AssuntodocomentrioChar"/>
    <w:uiPriority w:val="99"/>
    <w:semiHidden/>
    <w:unhideWhenUsed/>
    <w:rsid w:val="00D064FE"/>
    <w:rPr>
      <w:b/>
      <w:bCs/>
    </w:rPr>
  </w:style>
  <w:style w:type="character" w:customStyle="1" w:styleId="AssuntodocomentrioChar">
    <w:name w:val="Assunto do comentário Char"/>
    <w:basedOn w:val="TextodecomentrioChar"/>
    <w:link w:val="Assuntodocomentrio"/>
    <w:uiPriority w:val="99"/>
    <w:semiHidden/>
    <w:rsid w:val="00D064FE"/>
    <w:rPr>
      <w:b/>
      <w:bCs/>
      <w:sz w:val="20"/>
      <w:szCs w:val="20"/>
      <w:lang w:val="es-ES_tradnl"/>
    </w:rPr>
  </w:style>
  <w:style w:type="paragraph" w:customStyle="1" w:styleId="TtuloFolhadeRosto">
    <w:name w:val="Título Folha de Rosto"/>
    <w:basedOn w:val="Normal"/>
    <w:link w:val="TtuloFolhadeRostoChar"/>
    <w:qFormat/>
    <w:rsid w:val="00F33B2A"/>
    <w:pPr>
      <w:jc w:val="center"/>
    </w:pPr>
    <w:rPr>
      <w:rFonts w:ascii="Times New Roman" w:hAnsi="Times New Roman" w:cs="Times New Roman"/>
      <w:b/>
      <w:color w:val="2F3192"/>
      <w:sz w:val="24"/>
      <w:szCs w:val="24"/>
    </w:rPr>
  </w:style>
  <w:style w:type="character" w:customStyle="1" w:styleId="TtuloFolhadeRostoChar">
    <w:name w:val="Título Folha de Rosto Char"/>
    <w:basedOn w:val="Fontepargpadro"/>
    <w:link w:val="TtuloFolhadeRosto"/>
    <w:rsid w:val="00F33B2A"/>
    <w:rPr>
      <w:rFonts w:ascii="Times New Roman" w:hAnsi="Times New Roman" w:cs="Times New Roman"/>
      <w:b/>
      <w:color w:val="2F3192"/>
      <w:sz w:val="24"/>
      <w:szCs w:val="24"/>
    </w:rPr>
  </w:style>
  <w:style w:type="paragraph" w:customStyle="1" w:styleId="SubttuloFolhadeRosto">
    <w:name w:val="Subtítulo Folha de Rosto"/>
    <w:basedOn w:val="Normal"/>
    <w:link w:val="SubttuloFolhadeRostoChar"/>
    <w:qFormat/>
    <w:rsid w:val="00F33B2A"/>
    <w:pPr>
      <w:jc w:val="center"/>
    </w:pPr>
    <w:rPr>
      <w:rFonts w:ascii="Times New Roman" w:hAnsi="Times New Roman" w:cs="Times New Roman"/>
      <w:b/>
      <w:lang w:val="en-US"/>
    </w:rPr>
  </w:style>
  <w:style w:type="character" w:customStyle="1" w:styleId="SubttuloFolhadeRostoChar">
    <w:name w:val="Subtítulo Folha de Rosto Char"/>
    <w:basedOn w:val="Fontepargpadro"/>
    <w:link w:val="SubttuloFolhadeRosto"/>
    <w:rsid w:val="00F33B2A"/>
    <w:rPr>
      <w:rFonts w:ascii="Times New Roman" w:hAnsi="Times New Roman" w:cs="Times New Roman"/>
      <w:b/>
      <w:lang w:val="en-US"/>
    </w:rPr>
  </w:style>
  <w:style w:type="paragraph" w:customStyle="1" w:styleId="Localedata">
    <w:name w:val="Local e data"/>
    <w:basedOn w:val="Normal"/>
    <w:link w:val="LocaledataChar"/>
    <w:qFormat/>
    <w:rsid w:val="00F33B2A"/>
    <w:pPr>
      <w:spacing w:after="0" w:line="360" w:lineRule="auto"/>
      <w:contextualSpacing/>
      <w:jc w:val="center"/>
    </w:pPr>
    <w:rPr>
      <w:rFonts w:ascii="Times New Roman" w:hAnsi="Times New Roman" w:cs="Times New Roman"/>
      <w:sz w:val="20"/>
      <w:szCs w:val="20"/>
      <w:lang w:val="en-US"/>
    </w:rPr>
  </w:style>
  <w:style w:type="character" w:customStyle="1" w:styleId="LocaledataChar">
    <w:name w:val="Local e data Char"/>
    <w:basedOn w:val="Fontepargpadro"/>
    <w:link w:val="Localedata"/>
    <w:rsid w:val="00F33B2A"/>
    <w:rPr>
      <w:rFonts w:ascii="Times New Roman" w:hAnsi="Times New Roman" w:cs="Times New Roman"/>
      <w:sz w:val="20"/>
      <w:szCs w:val="20"/>
      <w:lang w:val="en-US"/>
    </w:rPr>
  </w:style>
  <w:style w:type="paragraph" w:customStyle="1" w:styleId="TtuloContedo">
    <w:name w:val="Título Conteúdo"/>
    <w:basedOn w:val="Normal"/>
    <w:link w:val="TtuloContedoChar"/>
    <w:qFormat/>
    <w:rsid w:val="00F33B2A"/>
    <w:pPr>
      <w:spacing w:after="0" w:line="360" w:lineRule="auto"/>
      <w:contextualSpacing/>
      <w:jc w:val="center"/>
    </w:pPr>
    <w:rPr>
      <w:rFonts w:ascii="Times New Roman" w:hAnsi="Times New Roman" w:cs="Times New Roman"/>
      <w:b/>
      <w:color w:val="2F3192"/>
      <w:sz w:val="28"/>
      <w:szCs w:val="28"/>
    </w:rPr>
  </w:style>
  <w:style w:type="character" w:customStyle="1" w:styleId="TtuloContedoChar">
    <w:name w:val="Título Conteúdo Char"/>
    <w:basedOn w:val="Fontepargpadro"/>
    <w:link w:val="TtuloContedo"/>
    <w:rsid w:val="00F33B2A"/>
    <w:rPr>
      <w:rFonts w:ascii="Times New Roman" w:hAnsi="Times New Roman" w:cs="Times New Roman"/>
      <w:b/>
      <w:color w:val="2F3192"/>
      <w:sz w:val="28"/>
      <w:szCs w:val="28"/>
    </w:rPr>
  </w:style>
  <w:style w:type="paragraph" w:customStyle="1" w:styleId="CorpodoTexto">
    <w:name w:val="Corpo do Texto"/>
    <w:basedOn w:val="optxtp"/>
    <w:link w:val="CorpodoTextoChar"/>
    <w:qFormat/>
    <w:rsid w:val="00F33B2A"/>
    <w:pPr>
      <w:shd w:val="clear" w:color="auto" w:fill="FFFFFF"/>
      <w:spacing w:before="0" w:beforeAutospacing="0" w:after="0" w:afterAutospacing="0" w:line="360" w:lineRule="auto"/>
      <w:ind w:left="240" w:right="720" w:firstLine="709"/>
      <w:contextualSpacing/>
      <w:jc w:val="both"/>
    </w:pPr>
    <w:rPr>
      <w:color w:val="000000"/>
    </w:rPr>
  </w:style>
  <w:style w:type="character" w:customStyle="1" w:styleId="CorpodoTextoChar">
    <w:name w:val="Corpo do Texto Char"/>
    <w:basedOn w:val="optxtpChar"/>
    <w:link w:val="CorpodoTexto"/>
    <w:rsid w:val="00F33B2A"/>
    <w:rPr>
      <w:rFonts w:ascii="Times New Roman" w:eastAsia="Times New Roman" w:hAnsi="Times New Roman" w:cs="Times New Roman"/>
      <w:color w:val="000000"/>
      <w:sz w:val="24"/>
      <w:szCs w:val="24"/>
      <w:shd w:val="clear" w:color="auto" w:fill="FFFFFF"/>
      <w:lang w:eastAsia="pt-BR"/>
    </w:rPr>
  </w:style>
  <w:style w:type="paragraph" w:customStyle="1" w:styleId="TtuloprimeiraordemeixoTerraegua">
    <w:name w:val="Título primeira ordem eixo Terra e Água"/>
    <w:basedOn w:val="PargrafodaLista"/>
    <w:link w:val="TtuloprimeiraordemeixoTerraeguaChar"/>
    <w:qFormat/>
    <w:rsid w:val="00F33B2A"/>
    <w:pPr>
      <w:numPr>
        <w:numId w:val="5"/>
      </w:numPr>
      <w:spacing w:before="0"/>
      <w:outlineLvl w:val="0"/>
    </w:pPr>
    <w:rPr>
      <w:rFonts w:ascii="Times New Roman" w:hAnsi="Times New Roman" w:cs="Times New Roman"/>
      <w:b/>
      <w:color w:val="2F3192"/>
      <w:sz w:val="32"/>
      <w:szCs w:val="32"/>
      <w:lang w:val="en-US"/>
    </w:rPr>
  </w:style>
  <w:style w:type="character" w:customStyle="1" w:styleId="TtuloprimeiraordemeixoTerraeguaChar">
    <w:name w:val="Título primeira ordem eixo Terra e Água Char"/>
    <w:basedOn w:val="PargrafodaListaChar"/>
    <w:link w:val="TtuloprimeiraordemeixoTerraegua"/>
    <w:rsid w:val="00F33B2A"/>
    <w:rPr>
      <w:rFonts w:ascii="Times New Roman" w:hAnsi="Times New Roman" w:cs="Times New Roman"/>
      <w:b/>
      <w:color w:val="2F3192"/>
      <w:sz w:val="32"/>
      <w:szCs w:val="32"/>
      <w:lang w:val="en-US"/>
    </w:rPr>
  </w:style>
  <w:style w:type="paragraph" w:customStyle="1" w:styleId="CorpoCaptulo">
    <w:name w:val="Corpo Capítulo"/>
    <w:basedOn w:val="Normal"/>
    <w:link w:val="CorpoCaptuloChar"/>
    <w:qFormat/>
    <w:rsid w:val="00F33B2A"/>
    <w:pPr>
      <w:spacing w:after="0" w:line="360" w:lineRule="auto"/>
      <w:ind w:firstLine="709"/>
      <w:contextualSpacing/>
      <w:jc w:val="both"/>
    </w:pPr>
    <w:rPr>
      <w:rFonts w:ascii="Times New Roman" w:hAnsi="Times New Roman" w:cs="Times New Roman"/>
      <w:sz w:val="24"/>
    </w:rPr>
  </w:style>
  <w:style w:type="character" w:customStyle="1" w:styleId="CorpoCaptuloChar">
    <w:name w:val="Corpo Capítulo Char"/>
    <w:basedOn w:val="Fontepargpadro"/>
    <w:link w:val="CorpoCaptulo"/>
    <w:rsid w:val="00F33B2A"/>
    <w:rPr>
      <w:rFonts w:ascii="Times New Roman" w:hAnsi="Times New Roman" w:cs="Times New Roman"/>
      <w:sz w:val="24"/>
    </w:rPr>
  </w:style>
  <w:style w:type="paragraph" w:customStyle="1" w:styleId="Ttulosegundaordem">
    <w:name w:val="Título segunda ordem"/>
    <w:basedOn w:val="Normal"/>
    <w:link w:val="TtulosegundaordemChar"/>
    <w:qFormat/>
    <w:rsid w:val="00F33B2A"/>
    <w:pPr>
      <w:spacing w:after="0" w:line="360" w:lineRule="auto"/>
      <w:contextualSpacing/>
      <w:jc w:val="both"/>
    </w:pPr>
    <w:rPr>
      <w:rFonts w:ascii="Times New Roman" w:hAnsi="Times New Roman" w:cs="Times New Roman"/>
      <w:b/>
      <w:sz w:val="28"/>
      <w:szCs w:val="28"/>
    </w:rPr>
  </w:style>
  <w:style w:type="character" w:customStyle="1" w:styleId="TtulosegundaordemChar">
    <w:name w:val="Título segunda ordem Char"/>
    <w:basedOn w:val="Fontepargpadro"/>
    <w:link w:val="Ttulosegundaordem"/>
    <w:rsid w:val="00F33B2A"/>
    <w:rPr>
      <w:rFonts w:ascii="Times New Roman" w:hAnsi="Times New Roman" w:cs="Times New Roman"/>
      <w:b/>
      <w:sz w:val="28"/>
      <w:szCs w:val="28"/>
    </w:rPr>
  </w:style>
  <w:style w:type="paragraph" w:customStyle="1" w:styleId="Referncia">
    <w:name w:val="Referência"/>
    <w:basedOn w:val="Normal"/>
    <w:link w:val="RefernciaChar"/>
    <w:qFormat/>
    <w:rsid w:val="00F33B2A"/>
    <w:pPr>
      <w:spacing w:after="0" w:line="240" w:lineRule="auto"/>
      <w:ind w:left="2835"/>
      <w:contextualSpacing/>
      <w:jc w:val="both"/>
    </w:pPr>
    <w:rPr>
      <w:rFonts w:ascii="Times New Roman" w:hAnsi="Times New Roman" w:cs="Times New Roman"/>
      <w:sz w:val="20"/>
      <w:szCs w:val="20"/>
      <w:lang w:val="en-US"/>
    </w:rPr>
  </w:style>
  <w:style w:type="character" w:customStyle="1" w:styleId="RefernciaChar">
    <w:name w:val="Referência Char"/>
    <w:basedOn w:val="Fontepargpadro"/>
    <w:link w:val="Referncia"/>
    <w:rsid w:val="00F33B2A"/>
    <w:rPr>
      <w:rFonts w:ascii="Times New Roman" w:hAnsi="Times New Roman" w:cs="Times New Roman"/>
      <w:sz w:val="20"/>
      <w:szCs w:val="20"/>
      <w:lang w:val="en-US"/>
    </w:rPr>
  </w:style>
  <w:style w:type="paragraph" w:customStyle="1" w:styleId="TtuloTabela">
    <w:name w:val="Título Tabela"/>
    <w:basedOn w:val="Legenda"/>
    <w:link w:val="TtuloTabelaChar"/>
    <w:qFormat/>
    <w:rsid w:val="00F33B2A"/>
    <w:pPr>
      <w:keepNext/>
      <w:spacing w:after="0" w:line="360" w:lineRule="auto"/>
      <w:contextualSpacing/>
      <w:jc w:val="center"/>
    </w:pPr>
    <w:rPr>
      <w:rFonts w:ascii="Times New Roman" w:hAnsi="Times New Roman" w:cs="Times New Roman"/>
      <w:b/>
      <w:i w:val="0"/>
      <w:color w:val="auto"/>
      <w:sz w:val="20"/>
      <w:lang w:val="en-US"/>
    </w:rPr>
  </w:style>
  <w:style w:type="character" w:customStyle="1" w:styleId="TtuloTabelaChar">
    <w:name w:val="Título Tabela Char"/>
    <w:basedOn w:val="LegendaChar"/>
    <w:link w:val="TtuloTabela"/>
    <w:rsid w:val="00F33B2A"/>
    <w:rPr>
      <w:rFonts w:ascii="Times New Roman" w:hAnsi="Times New Roman" w:cs="Times New Roman"/>
      <w:b/>
      <w:i w:val="0"/>
      <w:iCs/>
      <w:color w:val="1F497D" w:themeColor="text2"/>
      <w:sz w:val="20"/>
      <w:szCs w:val="18"/>
      <w:lang w:val="en-US"/>
    </w:rPr>
  </w:style>
  <w:style w:type="paragraph" w:customStyle="1" w:styleId="Tabela-Cabealho">
    <w:name w:val="Tabela - Cabeçalho"/>
    <w:basedOn w:val="Normal"/>
    <w:link w:val="Tabela-CabealhoChar"/>
    <w:qFormat/>
    <w:rsid w:val="00F33B2A"/>
    <w:pPr>
      <w:spacing w:after="0" w:line="360" w:lineRule="auto"/>
      <w:contextualSpacing/>
      <w:jc w:val="center"/>
    </w:pPr>
    <w:rPr>
      <w:rFonts w:ascii="Times New Roman" w:hAnsi="Times New Roman" w:cs="Times New Roman"/>
      <w:b/>
      <w:sz w:val="24"/>
      <w:szCs w:val="24"/>
    </w:rPr>
  </w:style>
  <w:style w:type="character" w:customStyle="1" w:styleId="Tabela-CabealhoChar">
    <w:name w:val="Tabela - Cabeçalho Char"/>
    <w:basedOn w:val="Fontepargpadro"/>
    <w:link w:val="Tabela-Cabealho"/>
    <w:rsid w:val="00F33B2A"/>
    <w:rPr>
      <w:rFonts w:ascii="Times New Roman" w:hAnsi="Times New Roman" w:cs="Times New Roman"/>
      <w:b/>
      <w:sz w:val="24"/>
      <w:szCs w:val="24"/>
      <w:lang w:val="es-ES_tradnl"/>
    </w:rPr>
  </w:style>
  <w:style w:type="paragraph" w:customStyle="1" w:styleId="Tabela-Contedo">
    <w:name w:val="Tabela - Conteúdo"/>
    <w:basedOn w:val="Normal"/>
    <w:link w:val="Tabela-ContedoChar"/>
    <w:qFormat/>
    <w:rsid w:val="00F33B2A"/>
    <w:pPr>
      <w:spacing w:after="0" w:line="360" w:lineRule="auto"/>
      <w:contextualSpacing/>
      <w:jc w:val="center"/>
    </w:pPr>
    <w:rPr>
      <w:rFonts w:ascii="Times New Roman" w:hAnsi="Times New Roman" w:cs="Times New Roman"/>
      <w:sz w:val="24"/>
      <w:szCs w:val="24"/>
    </w:rPr>
  </w:style>
  <w:style w:type="character" w:customStyle="1" w:styleId="Tabela-ContedoChar">
    <w:name w:val="Tabela - Conteúdo Char"/>
    <w:basedOn w:val="Fontepargpadro"/>
    <w:link w:val="Tabela-Contedo"/>
    <w:rsid w:val="00F33B2A"/>
    <w:rPr>
      <w:rFonts w:ascii="Times New Roman" w:hAnsi="Times New Roman" w:cs="Times New Roman"/>
      <w:sz w:val="24"/>
      <w:szCs w:val="24"/>
      <w:lang w:val="es-ES_tradnl"/>
    </w:rPr>
  </w:style>
  <w:style w:type="paragraph" w:customStyle="1" w:styleId="Fontedocontedo">
    <w:name w:val="Fonte do conteúdo"/>
    <w:basedOn w:val="Legenda"/>
    <w:link w:val="FontedocontedoChar"/>
    <w:qFormat/>
    <w:rsid w:val="00F33B2A"/>
    <w:pPr>
      <w:keepNext/>
      <w:spacing w:after="0" w:line="360" w:lineRule="auto"/>
      <w:contextualSpacing/>
      <w:jc w:val="left"/>
    </w:pPr>
    <w:rPr>
      <w:rFonts w:ascii="Times New Roman" w:hAnsi="Times New Roman" w:cs="Times New Roman"/>
      <w:i w:val="0"/>
      <w:color w:val="auto"/>
      <w:sz w:val="20"/>
    </w:rPr>
  </w:style>
  <w:style w:type="character" w:customStyle="1" w:styleId="FontedocontedoChar">
    <w:name w:val="Fonte do conteúdo Char"/>
    <w:basedOn w:val="LegendaChar"/>
    <w:link w:val="Fontedocontedo"/>
    <w:rsid w:val="00F33B2A"/>
    <w:rPr>
      <w:rFonts w:ascii="Times New Roman" w:hAnsi="Times New Roman" w:cs="Times New Roman"/>
      <w:i w:val="0"/>
      <w:iCs/>
      <w:color w:val="1F497D" w:themeColor="text2"/>
      <w:sz w:val="20"/>
      <w:szCs w:val="18"/>
    </w:rPr>
  </w:style>
  <w:style w:type="paragraph" w:customStyle="1" w:styleId="TtuloGrfico">
    <w:name w:val="Título Gráfico"/>
    <w:basedOn w:val="Legenda"/>
    <w:link w:val="TtuloGrficoChar"/>
    <w:qFormat/>
    <w:rsid w:val="00F33B2A"/>
    <w:pPr>
      <w:keepNext/>
      <w:spacing w:after="0" w:line="360" w:lineRule="auto"/>
      <w:contextualSpacing/>
      <w:jc w:val="center"/>
    </w:pPr>
    <w:rPr>
      <w:rFonts w:ascii="Times New Roman" w:hAnsi="Times New Roman" w:cs="Times New Roman"/>
      <w:i w:val="0"/>
      <w:color w:val="auto"/>
      <w:sz w:val="20"/>
      <w:szCs w:val="20"/>
    </w:rPr>
  </w:style>
  <w:style w:type="character" w:customStyle="1" w:styleId="TtuloGrficoChar">
    <w:name w:val="Título Gráfico Char"/>
    <w:basedOn w:val="LegendaChar"/>
    <w:link w:val="TtuloGrfico"/>
    <w:rsid w:val="00F33B2A"/>
    <w:rPr>
      <w:rFonts w:ascii="Times New Roman" w:hAnsi="Times New Roman" w:cs="Times New Roman"/>
      <w:i w:val="0"/>
      <w:iCs/>
      <w:color w:val="1F497D" w:themeColor="text2"/>
      <w:sz w:val="20"/>
      <w:szCs w:val="20"/>
    </w:rPr>
  </w:style>
  <w:style w:type="paragraph" w:customStyle="1" w:styleId="Lengda-Grfico">
    <w:name w:val="Lengda - Gráfico"/>
    <w:basedOn w:val="Normal"/>
    <w:link w:val="Lengda-GrficoChar"/>
    <w:qFormat/>
    <w:rsid w:val="00F33B2A"/>
    <w:rPr>
      <w:rFonts w:ascii="Times New Roman" w:hAnsi="Times New Roman"/>
      <w:noProof/>
      <w:sz w:val="20"/>
      <w:lang w:val="en-US"/>
    </w:rPr>
  </w:style>
  <w:style w:type="character" w:customStyle="1" w:styleId="Lengda-GrficoChar">
    <w:name w:val="Lengda - Gráfico Char"/>
    <w:basedOn w:val="Fontepargpadro"/>
    <w:link w:val="Lengda-Grfico"/>
    <w:rsid w:val="00F33B2A"/>
    <w:rPr>
      <w:rFonts w:ascii="Times New Roman" w:hAnsi="Times New Roman"/>
      <w:noProof/>
      <w:sz w:val="20"/>
      <w:lang w:val="en-US"/>
    </w:rPr>
  </w:style>
  <w:style w:type="paragraph" w:customStyle="1" w:styleId="TtuloFoto">
    <w:name w:val="Título Foto"/>
    <w:basedOn w:val="Normal"/>
    <w:link w:val="TtuloFotoChar"/>
    <w:qFormat/>
    <w:rsid w:val="00F33B2A"/>
    <w:pPr>
      <w:spacing w:after="0" w:line="360" w:lineRule="auto"/>
      <w:contextualSpacing/>
      <w:jc w:val="center"/>
    </w:pPr>
    <w:rPr>
      <w:rFonts w:ascii="Times New Roman" w:hAnsi="Times New Roman" w:cs="Times New Roman"/>
      <w:b/>
      <w:sz w:val="20"/>
      <w:szCs w:val="20"/>
    </w:rPr>
  </w:style>
  <w:style w:type="character" w:customStyle="1" w:styleId="TtuloFotoChar">
    <w:name w:val="Título Foto Char"/>
    <w:basedOn w:val="Fontepargpadro"/>
    <w:link w:val="TtuloFoto"/>
    <w:rsid w:val="00F33B2A"/>
    <w:rPr>
      <w:rFonts w:ascii="Times New Roman" w:hAnsi="Times New Roman" w:cs="Times New Roman"/>
      <w:b/>
      <w:sz w:val="20"/>
      <w:szCs w:val="20"/>
    </w:rPr>
  </w:style>
  <w:style w:type="paragraph" w:customStyle="1" w:styleId="Capa-Nomedodocumento">
    <w:name w:val="Capa - Nome do documento"/>
    <w:basedOn w:val="Normal"/>
    <w:link w:val="Capa-NomedodocumentoChar"/>
    <w:qFormat/>
    <w:rsid w:val="00BD0ED6"/>
    <w:rPr>
      <w:rFonts w:ascii="Times New Roman" w:hAnsi="Times New Roman" w:cs="Times New Roman"/>
      <w:b/>
      <w:sz w:val="24"/>
      <w:szCs w:val="24"/>
    </w:rPr>
  </w:style>
  <w:style w:type="character" w:customStyle="1" w:styleId="Capa-NomedodocumentoChar">
    <w:name w:val="Capa - Nome do documento Char"/>
    <w:basedOn w:val="Fontepargpadro"/>
    <w:link w:val="Capa-Nomedodocumento"/>
    <w:rsid w:val="00BD0ED6"/>
    <w:rPr>
      <w:rFonts w:ascii="Times New Roman" w:hAnsi="Times New Roman" w:cs="Times New Roman"/>
      <w:b/>
      <w:sz w:val="24"/>
      <w:szCs w:val="24"/>
      <w:lang w:val="es-ES_tradnl"/>
    </w:rPr>
  </w:style>
  <w:style w:type="paragraph" w:customStyle="1" w:styleId="Capa-Data">
    <w:name w:val="Capa - Data"/>
    <w:basedOn w:val="Normal"/>
    <w:link w:val="Capa-DataChar"/>
    <w:qFormat/>
    <w:rsid w:val="00BD0ED6"/>
    <w:rPr>
      <w:rFonts w:ascii="Times New Roman" w:hAnsi="Times New Roman" w:cs="Times New Roman"/>
      <w:b/>
      <w:sz w:val="24"/>
    </w:rPr>
  </w:style>
  <w:style w:type="character" w:customStyle="1" w:styleId="Capa-DataChar">
    <w:name w:val="Capa - Data Char"/>
    <w:basedOn w:val="Fontepargpadro"/>
    <w:link w:val="Capa-Data"/>
    <w:rsid w:val="00BD0ED6"/>
    <w:rPr>
      <w:rFonts w:ascii="Times New Roman" w:hAnsi="Times New Roman" w:cs="Times New Roman"/>
      <w:b/>
      <w:sz w:val="24"/>
      <w:lang w:val="es-ES_tradnl"/>
    </w:rPr>
  </w:style>
  <w:style w:type="paragraph" w:customStyle="1" w:styleId="TtuloprimeiraordemeixoReconstruo">
    <w:name w:val="Título primeira ordem eixo Reconstrução"/>
    <w:basedOn w:val="PargrafodaLista"/>
    <w:link w:val="TtuloprimeiraordemeixoReconstruoChar"/>
    <w:qFormat/>
    <w:rsid w:val="00C57B29"/>
    <w:pPr>
      <w:numPr>
        <w:numId w:val="4"/>
      </w:numPr>
      <w:spacing w:before="0"/>
      <w:outlineLvl w:val="0"/>
    </w:pPr>
    <w:rPr>
      <w:rFonts w:ascii="Times New Roman" w:hAnsi="Times New Roman" w:cs="Times New Roman"/>
      <w:b/>
      <w:color w:val="00A88E"/>
      <w:sz w:val="32"/>
      <w:szCs w:val="32"/>
    </w:rPr>
  </w:style>
  <w:style w:type="character" w:customStyle="1" w:styleId="TtuloprimeiraordemeixoReconstruoChar">
    <w:name w:val="Título primeira ordem eixo Reconstrução Char"/>
    <w:basedOn w:val="PargrafodaListaChar"/>
    <w:link w:val="TtuloprimeiraordemeixoReconstruo"/>
    <w:rsid w:val="00C57B29"/>
    <w:rPr>
      <w:rFonts w:ascii="Times New Roman" w:hAnsi="Times New Roman" w:cs="Times New Roman"/>
      <w:b/>
      <w:color w:val="00A88E"/>
      <w:sz w:val="32"/>
      <w:szCs w:val="32"/>
    </w:rPr>
  </w:style>
  <w:style w:type="paragraph" w:customStyle="1" w:styleId="TtulodeprimeiraordemeixoPessoaseComunidades">
    <w:name w:val="Título de primeira ordem eixo Pessoas e Comunidades"/>
    <w:basedOn w:val="PargrafodaLista"/>
    <w:link w:val="TtulodeprimeiraordemeixoPessoaseComunidadesChar"/>
    <w:qFormat/>
    <w:rsid w:val="00C57B29"/>
    <w:pPr>
      <w:spacing w:before="0"/>
      <w:ind w:left="0"/>
    </w:pPr>
    <w:rPr>
      <w:rFonts w:ascii="Times New Roman" w:hAnsi="Times New Roman" w:cs="Times New Roman"/>
      <w:b/>
      <w:color w:val="F26622"/>
      <w:sz w:val="32"/>
      <w:szCs w:val="32"/>
      <w:lang w:val="en-US"/>
    </w:rPr>
  </w:style>
  <w:style w:type="character" w:customStyle="1" w:styleId="TtulodeprimeiraordemeixoPessoaseComunidadesChar">
    <w:name w:val="Título de primeira ordem eixo Pessoas e Comunidades Char"/>
    <w:basedOn w:val="PargrafodaListaChar"/>
    <w:link w:val="TtulodeprimeiraordemeixoPessoaseComunidades"/>
    <w:rsid w:val="00C57B29"/>
    <w:rPr>
      <w:rFonts w:ascii="Times New Roman" w:hAnsi="Times New Roman" w:cs="Times New Roman"/>
      <w:b/>
      <w:color w:val="F26622"/>
      <w:sz w:val="32"/>
      <w:szCs w:val="32"/>
      <w:lang w:val="en-US"/>
    </w:rPr>
  </w:style>
  <w:style w:type="paragraph" w:customStyle="1" w:styleId="Ttulodeterceiraordem">
    <w:name w:val="Título de terceira ordem"/>
    <w:basedOn w:val="Normal"/>
    <w:link w:val="TtulodeterceiraordemChar"/>
    <w:rsid w:val="00ED5049"/>
    <w:pPr>
      <w:spacing w:after="0" w:line="360" w:lineRule="auto"/>
      <w:contextualSpacing/>
    </w:pPr>
    <w:rPr>
      <w:rFonts w:ascii="Times New Roman" w:hAnsi="Times New Roman" w:cs="Times New Roman"/>
      <w:b/>
      <w:color w:val="2F3192"/>
      <w:sz w:val="24"/>
      <w:szCs w:val="24"/>
    </w:rPr>
  </w:style>
  <w:style w:type="character" w:customStyle="1" w:styleId="TtulodeterceiraordemChar">
    <w:name w:val="Título de terceira ordem Char"/>
    <w:basedOn w:val="Fontepargpadro"/>
    <w:link w:val="Ttulodeterceiraordem"/>
    <w:rsid w:val="00ED5049"/>
    <w:rPr>
      <w:rFonts w:ascii="Times New Roman" w:hAnsi="Times New Roman" w:cs="Times New Roman"/>
      <w:b/>
      <w:color w:val="2F3192"/>
      <w:sz w:val="24"/>
      <w:szCs w:val="24"/>
    </w:rPr>
  </w:style>
  <w:style w:type="paragraph" w:customStyle="1" w:styleId="Ttuloterceiraordem">
    <w:name w:val="Título terceira ordem"/>
    <w:basedOn w:val="Ttulodeterceiraordem"/>
    <w:link w:val="TtuloterceiraordemChar"/>
    <w:qFormat/>
    <w:rsid w:val="00C57B29"/>
  </w:style>
  <w:style w:type="character" w:customStyle="1" w:styleId="TtuloterceiraordemChar">
    <w:name w:val="Título terceira ordem Char"/>
    <w:basedOn w:val="TtulodeterceiraordemChar"/>
    <w:link w:val="Ttuloterceiraordem"/>
    <w:rsid w:val="00C57B29"/>
    <w:rPr>
      <w:rFonts w:ascii="Times New Roman" w:hAnsi="Times New Roman" w:cs="Times New Roman"/>
      <w:b/>
      <w:color w:val="000000" w:themeColor="text1"/>
      <w:sz w:val="24"/>
      <w:szCs w:val="24"/>
    </w:rPr>
  </w:style>
  <w:style w:type="paragraph" w:styleId="Reviso">
    <w:name w:val="Revision"/>
    <w:hidden/>
    <w:uiPriority w:val="99"/>
    <w:semiHidden/>
    <w:rsid w:val="00734466"/>
    <w:pPr>
      <w:spacing w:after="0" w:line="240" w:lineRule="auto"/>
    </w:pPr>
  </w:style>
  <w:style w:type="paragraph" w:styleId="MapadoDocumento">
    <w:name w:val="Document Map"/>
    <w:basedOn w:val="Normal"/>
    <w:link w:val="MapadoDocumentoChar"/>
    <w:uiPriority w:val="99"/>
    <w:semiHidden/>
    <w:unhideWhenUsed/>
    <w:rsid w:val="00F82029"/>
    <w:pPr>
      <w:spacing w:after="0" w:line="240" w:lineRule="auto"/>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82029"/>
    <w:rPr>
      <w:rFonts w:ascii="Tahoma" w:hAnsi="Tahoma" w:cs="Tahoma"/>
      <w:sz w:val="16"/>
      <w:szCs w:val="16"/>
    </w:rPr>
  </w:style>
  <w:style w:type="paragraph" w:styleId="ndicedeilustraes">
    <w:name w:val="table of figures"/>
    <w:basedOn w:val="Normal"/>
    <w:next w:val="Normal"/>
    <w:uiPriority w:val="99"/>
    <w:unhideWhenUsed/>
    <w:rsid w:val="00687C9F"/>
    <w:pPr>
      <w:spacing w:after="0"/>
    </w:pPr>
  </w:style>
  <w:style w:type="paragraph" w:customStyle="1" w:styleId="Default">
    <w:name w:val="Default"/>
    <w:rsid w:val="005D7E1B"/>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msonormal0">
    <w:name w:val="msonormal"/>
    <w:basedOn w:val="Normal"/>
    <w:rsid w:val="00D434BF"/>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66">
    <w:name w:val="xl66"/>
    <w:basedOn w:val="Normal"/>
    <w:rsid w:val="00D434BF"/>
    <w:pPr>
      <w:spacing w:before="100" w:beforeAutospacing="1" w:after="100" w:afterAutospacing="1" w:line="240" w:lineRule="auto"/>
    </w:pPr>
    <w:rPr>
      <w:rFonts w:ascii="Times New Roman" w:eastAsia="Times New Roman" w:hAnsi="Times New Roman" w:cs="Times New Roman"/>
      <w:sz w:val="20"/>
      <w:szCs w:val="20"/>
      <w:lang w:eastAsia="pt-BR"/>
    </w:rPr>
  </w:style>
  <w:style w:type="paragraph" w:customStyle="1" w:styleId="xl67">
    <w:name w:val="xl67"/>
    <w:basedOn w:val="Normal"/>
    <w:rsid w:val="00D434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pt-BR"/>
    </w:rPr>
  </w:style>
  <w:style w:type="paragraph" w:customStyle="1" w:styleId="xl68">
    <w:name w:val="xl68"/>
    <w:basedOn w:val="Normal"/>
    <w:rsid w:val="00D434BF"/>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pt-BR"/>
    </w:rPr>
  </w:style>
  <w:style w:type="paragraph" w:customStyle="1" w:styleId="xl69">
    <w:name w:val="xl69"/>
    <w:basedOn w:val="Normal"/>
    <w:rsid w:val="00D434B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lang w:eastAsia="pt-BR"/>
    </w:rPr>
  </w:style>
  <w:style w:type="paragraph" w:customStyle="1" w:styleId="xl70">
    <w:name w:val="xl70"/>
    <w:basedOn w:val="Normal"/>
    <w:rsid w:val="00D434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pt-BR"/>
    </w:rPr>
  </w:style>
  <w:style w:type="paragraph" w:customStyle="1" w:styleId="xl71">
    <w:name w:val="xl71"/>
    <w:basedOn w:val="Normal"/>
    <w:rsid w:val="00D434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t-BR"/>
    </w:rPr>
  </w:style>
  <w:style w:type="paragraph" w:customStyle="1" w:styleId="xl72">
    <w:name w:val="xl72"/>
    <w:basedOn w:val="Normal"/>
    <w:rsid w:val="00D434BF"/>
    <w:pPr>
      <w:pBdr>
        <w:top w:val="single" w:sz="4" w:space="0" w:color="auto"/>
        <w:left w:val="single" w:sz="4" w:space="0" w:color="auto"/>
        <w:bottom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t-BR"/>
    </w:rPr>
  </w:style>
  <w:style w:type="paragraph" w:customStyle="1" w:styleId="xl73">
    <w:name w:val="xl73"/>
    <w:basedOn w:val="Normal"/>
    <w:rsid w:val="00D434BF"/>
    <w:pPr>
      <w:pBdr>
        <w:top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t-BR"/>
    </w:rPr>
  </w:style>
  <w:style w:type="paragraph" w:customStyle="1" w:styleId="xl74">
    <w:name w:val="xl74"/>
    <w:basedOn w:val="Normal"/>
    <w:rsid w:val="00D434BF"/>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t-BR"/>
    </w:rPr>
  </w:style>
  <w:style w:type="paragraph" w:customStyle="1" w:styleId="xl75">
    <w:name w:val="xl75"/>
    <w:basedOn w:val="Normal"/>
    <w:rsid w:val="00D434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pt-BR"/>
    </w:rPr>
  </w:style>
  <w:style w:type="paragraph" w:customStyle="1" w:styleId="xl76">
    <w:name w:val="xl76"/>
    <w:basedOn w:val="Normal"/>
    <w:rsid w:val="00D434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t-BR"/>
    </w:rPr>
  </w:style>
  <w:style w:type="paragraph" w:customStyle="1" w:styleId="xl77">
    <w:name w:val="xl77"/>
    <w:basedOn w:val="Normal"/>
    <w:rsid w:val="00D434BF"/>
    <w:pPr>
      <w:pBdr>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t-BR"/>
    </w:rPr>
  </w:style>
  <w:style w:type="paragraph" w:customStyle="1" w:styleId="xl78">
    <w:name w:val="xl78"/>
    <w:basedOn w:val="Normal"/>
    <w:rsid w:val="00D434BF"/>
    <w:pPr>
      <w:pBdr>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t-BR"/>
    </w:rPr>
  </w:style>
  <w:style w:type="paragraph" w:customStyle="1" w:styleId="xl79">
    <w:name w:val="xl79"/>
    <w:basedOn w:val="Normal"/>
    <w:rsid w:val="00D434B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lang w:eastAsia="pt-BR"/>
    </w:rPr>
  </w:style>
  <w:style w:type="paragraph" w:customStyle="1" w:styleId="xl80">
    <w:name w:val="xl80"/>
    <w:basedOn w:val="Normal"/>
    <w:rsid w:val="00D434BF"/>
    <w:pPr>
      <w:spacing w:before="100" w:beforeAutospacing="1" w:after="100" w:afterAutospacing="1" w:line="240" w:lineRule="auto"/>
    </w:pPr>
    <w:rPr>
      <w:rFonts w:ascii="Times New Roman" w:eastAsia="Times New Roman" w:hAnsi="Times New Roman" w:cs="Times New Roman"/>
      <w:sz w:val="20"/>
      <w:szCs w:val="20"/>
      <w:lang w:eastAsia="pt-BR"/>
    </w:rPr>
  </w:style>
  <w:style w:type="paragraph" w:customStyle="1" w:styleId="xl81">
    <w:name w:val="xl81"/>
    <w:basedOn w:val="Normal"/>
    <w:rsid w:val="00D434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pt-BR"/>
    </w:rPr>
  </w:style>
  <w:style w:type="paragraph" w:customStyle="1" w:styleId="xl82">
    <w:name w:val="xl82"/>
    <w:basedOn w:val="Normal"/>
    <w:rsid w:val="00D434BF"/>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t-BR"/>
    </w:rPr>
  </w:style>
  <w:style w:type="paragraph" w:customStyle="1" w:styleId="xl83">
    <w:name w:val="xl83"/>
    <w:basedOn w:val="Normal"/>
    <w:rsid w:val="00D434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pt-BR"/>
    </w:rPr>
  </w:style>
  <w:style w:type="paragraph" w:customStyle="1" w:styleId="xl84">
    <w:name w:val="xl84"/>
    <w:basedOn w:val="Normal"/>
    <w:rsid w:val="00D434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pt-BR"/>
    </w:rPr>
  </w:style>
  <w:style w:type="paragraph" w:customStyle="1" w:styleId="xl85">
    <w:name w:val="xl85"/>
    <w:basedOn w:val="Normal"/>
    <w:rsid w:val="00D434BF"/>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pt-BR"/>
    </w:rPr>
  </w:style>
  <w:style w:type="paragraph" w:customStyle="1" w:styleId="xl86">
    <w:name w:val="xl86"/>
    <w:basedOn w:val="Normal"/>
    <w:rsid w:val="00D434BF"/>
    <w:pPr>
      <w:pBdr>
        <w:top w:val="single" w:sz="4" w:space="0" w:color="auto"/>
        <w:left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pt-BR"/>
    </w:rPr>
  </w:style>
  <w:style w:type="paragraph" w:customStyle="1" w:styleId="xl87">
    <w:name w:val="xl87"/>
    <w:basedOn w:val="Normal"/>
    <w:rsid w:val="00D434BF"/>
    <w:pPr>
      <w:pBdr>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pt-BR"/>
    </w:rPr>
  </w:style>
  <w:style w:type="character" w:styleId="Forte">
    <w:name w:val="Strong"/>
    <w:basedOn w:val="Fontepargpadro"/>
    <w:uiPriority w:val="22"/>
    <w:qFormat/>
    <w:rsid w:val="00013951"/>
    <w:rPr>
      <w:b/>
      <w:bCs/>
    </w:rPr>
  </w:style>
  <w:style w:type="paragraph" w:customStyle="1" w:styleId="xl88">
    <w:name w:val="xl88"/>
    <w:basedOn w:val="Normal"/>
    <w:rsid w:val="00085C43"/>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pt-BR"/>
    </w:rPr>
  </w:style>
  <w:style w:type="paragraph" w:customStyle="1" w:styleId="xl89">
    <w:name w:val="xl89"/>
    <w:basedOn w:val="Normal"/>
    <w:rsid w:val="00085C4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pt-BR"/>
    </w:rPr>
  </w:style>
  <w:style w:type="paragraph" w:customStyle="1" w:styleId="xl90">
    <w:name w:val="xl90"/>
    <w:basedOn w:val="Normal"/>
    <w:rsid w:val="00085C43"/>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pt-BR"/>
    </w:rPr>
  </w:style>
  <w:style w:type="paragraph" w:customStyle="1" w:styleId="xl91">
    <w:name w:val="xl91"/>
    <w:basedOn w:val="Normal"/>
    <w:rsid w:val="00085C43"/>
    <w:pPr>
      <w:pBdr>
        <w:top w:val="single" w:sz="4" w:space="0" w:color="000000"/>
        <w:left w:val="single" w:sz="4" w:space="0" w:color="000000"/>
        <w:right w:val="single" w:sz="4" w:space="0" w:color="FFFFFF"/>
      </w:pBdr>
      <w:spacing w:before="100" w:beforeAutospacing="1" w:after="100" w:afterAutospacing="1" w:line="240" w:lineRule="auto"/>
      <w:textAlignment w:val="center"/>
    </w:pPr>
    <w:rPr>
      <w:rFonts w:ascii="Times New Roman" w:eastAsia="Times New Roman" w:hAnsi="Times New Roman" w:cs="Times New Roman"/>
      <w:b/>
      <w:bCs/>
      <w:sz w:val="20"/>
      <w:szCs w:val="20"/>
      <w:lang w:eastAsia="pt-BR"/>
    </w:rPr>
  </w:style>
  <w:style w:type="paragraph" w:customStyle="1" w:styleId="xl92">
    <w:name w:val="xl92"/>
    <w:basedOn w:val="Normal"/>
    <w:rsid w:val="00085C43"/>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pt-BR"/>
    </w:rPr>
  </w:style>
  <w:style w:type="paragraph" w:customStyle="1" w:styleId="xl93">
    <w:name w:val="xl93"/>
    <w:basedOn w:val="Normal"/>
    <w:rsid w:val="00085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pt-BR"/>
    </w:rPr>
  </w:style>
  <w:style w:type="paragraph" w:customStyle="1" w:styleId="xl94">
    <w:name w:val="xl94"/>
    <w:basedOn w:val="Normal"/>
    <w:rsid w:val="00085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pt-BR"/>
    </w:rPr>
  </w:style>
  <w:style w:type="paragraph" w:customStyle="1" w:styleId="xl95">
    <w:name w:val="xl95"/>
    <w:basedOn w:val="Normal"/>
    <w:rsid w:val="00085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pt-BR"/>
    </w:rPr>
  </w:style>
  <w:style w:type="paragraph" w:customStyle="1" w:styleId="xl96">
    <w:name w:val="xl96"/>
    <w:basedOn w:val="Normal"/>
    <w:rsid w:val="00085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pt-BR"/>
    </w:rPr>
  </w:style>
  <w:style w:type="paragraph" w:customStyle="1" w:styleId="xl97">
    <w:name w:val="xl97"/>
    <w:basedOn w:val="Normal"/>
    <w:rsid w:val="00085C43"/>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pt-BR"/>
    </w:rPr>
  </w:style>
  <w:style w:type="paragraph" w:customStyle="1" w:styleId="xl98">
    <w:name w:val="xl98"/>
    <w:basedOn w:val="Normal"/>
    <w:rsid w:val="00085C43"/>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pt-BR"/>
    </w:rPr>
  </w:style>
  <w:style w:type="paragraph" w:customStyle="1" w:styleId="xl99">
    <w:name w:val="xl99"/>
    <w:basedOn w:val="Normal"/>
    <w:rsid w:val="00085C4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pt-BR"/>
    </w:rPr>
  </w:style>
  <w:style w:type="paragraph" w:customStyle="1" w:styleId="xl100">
    <w:name w:val="xl100"/>
    <w:basedOn w:val="Normal"/>
    <w:rsid w:val="00085C4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pt-BR"/>
    </w:rPr>
  </w:style>
  <w:style w:type="paragraph" w:customStyle="1" w:styleId="NormalRENOVA">
    <w:name w:val="Normal_RENOVA"/>
    <w:basedOn w:val="Normal"/>
    <w:uiPriority w:val="99"/>
    <w:qFormat/>
    <w:rsid w:val="00737D4D"/>
    <w:pPr>
      <w:spacing w:after="120" w:line="240" w:lineRule="auto"/>
      <w:jc w:val="both"/>
    </w:pPr>
    <w:rPr>
      <w:rFonts w:ascii="Arial" w:eastAsia="Times New Roman" w:hAnsi="Arial" w:cs="Times New Roman"/>
      <w:sz w:val="24"/>
      <w:szCs w:val="24"/>
      <w:lang w:eastAsia="pt-BR"/>
    </w:rPr>
  </w:style>
  <w:style w:type="character" w:styleId="MenoPendente">
    <w:name w:val="Unresolved Mention"/>
    <w:basedOn w:val="Fontepargpadro"/>
    <w:uiPriority w:val="99"/>
    <w:semiHidden/>
    <w:unhideWhenUsed/>
    <w:rsid w:val="008505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86126">
      <w:bodyDiv w:val="1"/>
      <w:marLeft w:val="0"/>
      <w:marRight w:val="0"/>
      <w:marTop w:val="0"/>
      <w:marBottom w:val="0"/>
      <w:divBdr>
        <w:top w:val="none" w:sz="0" w:space="0" w:color="auto"/>
        <w:left w:val="none" w:sz="0" w:space="0" w:color="auto"/>
        <w:bottom w:val="none" w:sz="0" w:space="0" w:color="auto"/>
        <w:right w:val="none" w:sz="0" w:space="0" w:color="auto"/>
      </w:divBdr>
    </w:div>
    <w:div w:id="122233252">
      <w:bodyDiv w:val="1"/>
      <w:marLeft w:val="0"/>
      <w:marRight w:val="0"/>
      <w:marTop w:val="0"/>
      <w:marBottom w:val="0"/>
      <w:divBdr>
        <w:top w:val="none" w:sz="0" w:space="0" w:color="auto"/>
        <w:left w:val="none" w:sz="0" w:space="0" w:color="auto"/>
        <w:bottom w:val="none" w:sz="0" w:space="0" w:color="auto"/>
        <w:right w:val="none" w:sz="0" w:space="0" w:color="auto"/>
      </w:divBdr>
    </w:div>
    <w:div w:id="146212519">
      <w:bodyDiv w:val="1"/>
      <w:marLeft w:val="0"/>
      <w:marRight w:val="0"/>
      <w:marTop w:val="0"/>
      <w:marBottom w:val="0"/>
      <w:divBdr>
        <w:top w:val="none" w:sz="0" w:space="0" w:color="auto"/>
        <w:left w:val="none" w:sz="0" w:space="0" w:color="auto"/>
        <w:bottom w:val="none" w:sz="0" w:space="0" w:color="auto"/>
        <w:right w:val="none" w:sz="0" w:space="0" w:color="auto"/>
      </w:divBdr>
    </w:div>
    <w:div w:id="146828174">
      <w:bodyDiv w:val="1"/>
      <w:marLeft w:val="0"/>
      <w:marRight w:val="0"/>
      <w:marTop w:val="0"/>
      <w:marBottom w:val="0"/>
      <w:divBdr>
        <w:top w:val="none" w:sz="0" w:space="0" w:color="auto"/>
        <w:left w:val="none" w:sz="0" w:space="0" w:color="auto"/>
        <w:bottom w:val="none" w:sz="0" w:space="0" w:color="auto"/>
        <w:right w:val="none" w:sz="0" w:space="0" w:color="auto"/>
      </w:divBdr>
    </w:div>
    <w:div w:id="157810903">
      <w:bodyDiv w:val="1"/>
      <w:marLeft w:val="0"/>
      <w:marRight w:val="0"/>
      <w:marTop w:val="0"/>
      <w:marBottom w:val="0"/>
      <w:divBdr>
        <w:top w:val="none" w:sz="0" w:space="0" w:color="auto"/>
        <w:left w:val="none" w:sz="0" w:space="0" w:color="auto"/>
        <w:bottom w:val="none" w:sz="0" w:space="0" w:color="auto"/>
        <w:right w:val="none" w:sz="0" w:space="0" w:color="auto"/>
      </w:divBdr>
      <w:divsChild>
        <w:div w:id="103045198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5759296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48455655">
                  <w:marLeft w:val="0"/>
                  <w:marRight w:val="0"/>
                  <w:marTop w:val="0"/>
                  <w:marBottom w:val="0"/>
                  <w:divBdr>
                    <w:top w:val="outset" w:sz="24" w:space="0" w:color="auto"/>
                    <w:left w:val="outset" w:sz="24" w:space="0" w:color="auto"/>
                    <w:bottom w:val="outset" w:sz="24" w:space="0" w:color="auto"/>
                    <w:right w:val="outset" w:sz="24" w:space="0" w:color="auto"/>
                  </w:divBdr>
                </w:div>
              </w:divsChild>
            </w:div>
          </w:divsChild>
        </w:div>
      </w:divsChild>
    </w:div>
    <w:div w:id="158427213">
      <w:bodyDiv w:val="1"/>
      <w:marLeft w:val="0"/>
      <w:marRight w:val="0"/>
      <w:marTop w:val="0"/>
      <w:marBottom w:val="0"/>
      <w:divBdr>
        <w:top w:val="none" w:sz="0" w:space="0" w:color="auto"/>
        <w:left w:val="none" w:sz="0" w:space="0" w:color="auto"/>
        <w:bottom w:val="none" w:sz="0" w:space="0" w:color="auto"/>
        <w:right w:val="none" w:sz="0" w:space="0" w:color="auto"/>
      </w:divBdr>
    </w:div>
    <w:div w:id="187916676">
      <w:bodyDiv w:val="1"/>
      <w:marLeft w:val="0"/>
      <w:marRight w:val="0"/>
      <w:marTop w:val="0"/>
      <w:marBottom w:val="0"/>
      <w:divBdr>
        <w:top w:val="none" w:sz="0" w:space="0" w:color="auto"/>
        <w:left w:val="none" w:sz="0" w:space="0" w:color="auto"/>
        <w:bottom w:val="none" w:sz="0" w:space="0" w:color="auto"/>
        <w:right w:val="none" w:sz="0" w:space="0" w:color="auto"/>
      </w:divBdr>
    </w:div>
    <w:div w:id="211114844">
      <w:bodyDiv w:val="1"/>
      <w:marLeft w:val="0"/>
      <w:marRight w:val="0"/>
      <w:marTop w:val="0"/>
      <w:marBottom w:val="0"/>
      <w:divBdr>
        <w:top w:val="none" w:sz="0" w:space="0" w:color="auto"/>
        <w:left w:val="none" w:sz="0" w:space="0" w:color="auto"/>
        <w:bottom w:val="none" w:sz="0" w:space="0" w:color="auto"/>
        <w:right w:val="none" w:sz="0" w:space="0" w:color="auto"/>
      </w:divBdr>
    </w:div>
    <w:div w:id="317733048">
      <w:bodyDiv w:val="1"/>
      <w:marLeft w:val="0"/>
      <w:marRight w:val="0"/>
      <w:marTop w:val="0"/>
      <w:marBottom w:val="0"/>
      <w:divBdr>
        <w:top w:val="none" w:sz="0" w:space="0" w:color="auto"/>
        <w:left w:val="none" w:sz="0" w:space="0" w:color="auto"/>
        <w:bottom w:val="none" w:sz="0" w:space="0" w:color="auto"/>
        <w:right w:val="none" w:sz="0" w:space="0" w:color="auto"/>
      </w:divBdr>
    </w:div>
    <w:div w:id="339503024">
      <w:bodyDiv w:val="1"/>
      <w:marLeft w:val="0"/>
      <w:marRight w:val="0"/>
      <w:marTop w:val="0"/>
      <w:marBottom w:val="0"/>
      <w:divBdr>
        <w:top w:val="none" w:sz="0" w:space="0" w:color="auto"/>
        <w:left w:val="none" w:sz="0" w:space="0" w:color="auto"/>
        <w:bottom w:val="none" w:sz="0" w:space="0" w:color="auto"/>
        <w:right w:val="none" w:sz="0" w:space="0" w:color="auto"/>
      </w:divBdr>
    </w:div>
    <w:div w:id="399904774">
      <w:bodyDiv w:val="1"/>
      <w:marLeft w:val="0"/>
      <w:marRight w:val="0"/>
      <w:marTop w:val="0"/>
      <w:marBottom w:val="0"/>
      <w:divBdr>
        <w:top w:val="none" w:sz="0" w:space="0" w:color="auto"/>
        <w:left w:val="none" w:sz="0" w:space="0" w:color="auto"/>
        <w:bottom w:val="none" w:sz="0" w:space="0" w:color="auto"/>
        <w:right w:val="none" w:sz="0" w:space="0" w:color="auto"/>
      </w:divBdr>
    </w:div>
    <w:div w:id="402677665">
      <w:bodyDiv w:val="1"/>
      <w:marLeft w:val="0"/>
      <w:marRight w:val="0"/>
      <w:marTop w:val="0"/>
      <w:marBottom w:val="0"/>
      <w:divBdr>
        <w:top w:val="none" w:sz="0" w:space="0" w:color="auto"/>
        <w:left w:val="none" w:sz="0" w:space="0" w:color="auto"/>
        <w:bottom w:val="none" w:sz="0" w:space="0" w:color="auto"/>
        <w:right w:val="none" w:sz="0" w:space="0" w:color="auto"/>
      </w:divBdr>
    </w:div>
    <w:div w:id="468519728">
      <w:bodyDiv w:val="1"/>
      <w:marLeft w:val="0"/>
      <w:marRight w:val="0"/>
      <w:marTop w:val="0"/>
      <w:marBottom w:val="0"/>
      <w:divBdr>
        <w:top w:val="none" w:sz="0" w:space="0" w:color="auto"/>
        <w:left w:val="none" w:sz="0" w:space="0" w:color="auto"/>
        <w:bottom w:val="none" w:sz="0" w:space="0" w:color="auto"/>
        <w:right w:val="none" w:sz="0" w:space="0" w:color="auto"/>
      </w:divBdr>
    </w:div>
    <w:div w:id="475755922">
      <w:bodyDiv w:val="1"/>
      <w:marLeft w:val="0"/>
      <w:marRight w:val="0"/>
      <w:marTop w:val="0"/>
      <w:marBottom w:val="0"/>
      <w:divBdr>
        <w:top w:val="none" w:sz="0" w:space="0" w:color="auto"/>
        <w:left w:val="none" w:sz="0" w:space="0" w:color="auto"/>
        <w:bottom w:val="none" w:sz="0" w:space="0" w:color="auto"/>
        <w:right w:val="none" w:sz="0" w:space="0" w:color="auto"/>
      </w:divBdr>
    </w:div>
    <w:div w:id="484317547">
      <w:bodyDiv w:val="1"/>
      <w:marLeft w:val="0"/>
      <w:marRight w:val="0"/>
      <w:marTop w:val="0"/>
      <w:marBottom w:val="0"/>
      <w:divBdr>
        <w:top w:val="none" w:sz="0" w:space="0" w:color="auto"/>
        <w:left w:val="none" w:sz="0" w:space="0" w:color="auto"/>
        <w:bottom w:val="none" w:sz="0" w:space="0" w:color="auto"/>
        <w:right w:val="none" w:sz="0" w:space="0" w:color="auto"/>
      </w:divBdr>
      <w:divsChild>
        <w:div w:id="1077826066">
          <w:marLeft w:val="547"/>
          <w:marRight w:val="0"/>
          <w:marTop w:val="0"/>
          <w:marBottom w:val="120"/>
          <w:divBdr>
            <w:top w:val="none" w:sz="0" w:space="0" w:color="auto"/>
            <w:left w:val="none" w:sz="0" w:space="0" w:color="auto"/>
            <w:bottom w:val="none" w:sz="0" w:space="0" w:color="auto"/>
            <w:right w:val="none" w:sz="0" w:space="0" w:color="auto"/>
          </w:divBdr>
        </w:div>
      </w:divsChild>
    </w:div>
    <w:div w:id="499584659">
      <w:bodyDiv w:val="1"/>
      <w:marLeft w:val="0"/>
      <w:marRight w:val="0"/>
      <w:marTop w:val="0"/>
      <w:marBottom w:val="0"/>
      <w:divBdr>
        <w:top w:val="none" w:sz="0" w:space="0" w:color="auto"/>
        <w:left w:val="none" w:sz="0" w:space="0" w:color="auto"/>
        <w:bottom w:val="none" w:sz="0" w:space="0" w:color="auto"/>
        <w:right w:val="none" w:sz="0" w:space="0" w:color="auto"/>
      </w:divBdr>
    </w:div>
    <w:div w:id="501579767">
      <w:bodyDiv w:val="1"/>
      <w:marLeft w:val="0"/>
      <w:marRight w:val="0"/>
      <w:marTop w:val="0"/>
      <w:marBottom w:val="0"/>
      <w:divBdr>
        <w:top w:val="none" w:sz="0" w:space="0" w:color="auto"/>
        <w:left w:val="none" w:sz="0" w:space="0" w:color="auto"/>
        <w:bottom w:val="none" w:sz="0" w:space="0" w:color="auto"/>
        <w:right w:val="none" w:sz="0" w:space="0" w:color="auto"/>
      </w:divBdr>
    </w:div>
    <w:div w:id="512038797">
      <w:bodyDiv w:val="1"/>
      <w:marLeft w:val="0"/>
      <w:marRight w:val="0"/>
      <w:marTop w:val="0"/>
      <w:marBottom w:val="0"/>
      <w:divBdr>
        <w:top w:val="none" w:sz="0" w:space="0" w:color="auto"/>
        <w:left w:val="none" w:sz="0" w:space="0" w:color="auto"/>
        <w:bottom w:val="none" w:sz="0" w:space="0" w:color="auto"/>
        <w:right w:val="none" w:sz="0" w:space="0" w:color="auto"/>
      </w:divBdr>
    </w:div>
    <w:div w:id="524296199">
      <w:bodyDiv w:val="1"/>
      <w:marLeft w:val="0"/>
      <w:marRight w:val="0"/>
      <w:marTop w:val="0"/>
      <w:marBottom w:val="0"/>
      <w:divBdr>
        <w:top w:val="none" w:sz="0" w:space="0" w:color="auto"/>
        <w:left w:val="none" w:sz="0" w:space="0" w:color="auto"/>
        <w:bottom w:val="none" w:sz="0" w:space="0" w:color="auto"/>
        <w:right w:val="none" w:sz="0" w:space="0" w:color="auto"/>
      </w:divBdr>
    </w:div>
    <w:div w:id="536897266">
      <w:bodyDiv w:val="1"/>
      <w:marLeft w:val="0"/>
      <w:marRight w:val="0"/>
      <w:marTop w:val="0"/>
      <w:marBottom w:val="0"/>
      <w:divBdr>
        <w:top w:val="none" w:sz="0" w:space="0" w:color="auto"/>
        <w:left w:val="none" w:sz="0" w:space="0" w:color="auto"/>
        <w:bottom w:val="none" w:sz="0" w:space="0" w:color="auto"/>
        <w:right w:val="none" w:sz="0" w:space="0" w:color="auto"/>
      </w:divBdr>
    </w:div>
    <w:div w:id="586890046">
      <w:bodyDiv w:val="1"/>
      <w:marLeft w:val="0"/>
      <w:marRight w:val="0"/>
      <w:marTop w:val="0"/>
      <w:marBottom w:val="0"/>
      <w:divBdr>
        <w:top w:val="none" w:sz="0" w:space="0" w:color="auto"/>
        <w:left w:val="none" w:sz="0" w:space="0" w:color="auto"/>
        <w:bottom w:val="none" w:sz="0" w:space="0" w:color="auto"/>
        <w:right w:val="none" w:sz="0" w:space="0" w:color="auto"/>
      </w:divBdr>
    </w:div>
    <w:div w:id="601031741">
      <w:bodyDiv w:val="1"/>
      <w:marLeft w:val="0"/>
      <w:marRight w:val="0"/>
      <w:marTop w:val="0"/>
      <w:marBottom w:val="0"/>
      <w:divBdr>
        <w:top w:val="none" w:sz="0" w:space="0" w:color="auto"/>
        <w:left w:val="none" w:sz="0" w:space="0" w:color="auto"/>
        <w:bottom w:val="none" w:sz="0" w:space="0" w:color="auto"/>
        <w:right w:val="none" w:sz="0" w:space="0" w:color="auto"/>
      </w:divBdr>
    </w:div>
    <w:div w:id="664013393">
      <w:bodyDiv w:val="1"/>
      <w:marLeft w:val="0"/>
      <w:marRight w:val="0"/>
      <w:marTop w:val="0"/>
      <w:marBottom w:val="0"/>
      <w:divBdr>
        <w:top w:val="none" w:sz="0" w:space="0" w:color="auto"/>
        <w:left w:val="none" w:sz="0" w:space="0" w:color="auto"/>
        <w:bottom w:val="none" w:sz="0" w:space="0" w:color="auto"/>
        <w:right w:val="none" w:sz="0" w:space="0" w:color="auto"/>
      </w:divBdr>
    </w:div>
    <w:div w:id="682049387">
      <w:bodyDiv w:val="1"/>
      <w:marLeft w:val="0"/>
      <w:marRight w:val="0"/>
      <w:marTop w:val="0"/>
      <w:marBottom w:val="0"/>
      <w:divBdr>
        <w:top w:val="none" w:sz="0" w:space="0" w:color="auto"/>
        <w:left w:val="none" w:sz="0" w:space="0" w:color="auto"/>
        <w:bottom w:val="none" w:sz="0" w:space="0" w:color="auto"/>
        <w:right w:val="none" w:sz="0" w:space="0" w:color="auto"/>
      </w:divBdr>
    </w:div>
    <w:div w:id="683827226">
      <w:bodyDiv w:val="1"/>
      <w:marLeft w:val="0"/>
      <w:marRight w:val="0"/>
      <w:marTop w:val="0"/>
      <w:marBottom w:val="0"/>
      <w:divBdr>
        <w:top w:val="none" w:sz="0" w:space="0" w:color="auto"/>
        <w:left w:val="none" w:sz="0" w:space="0" w:color="auto"/>
        <w:bottom w:val="none" w:sz="0" w:space="0" w:color="auto"/>
        <w:right w:val="none" w:sz="0" w:space="0" w:color="auto"/>
      </w:divBdr>
    </w:div>
    <w:div w:id="697855578">
      <w:bodyDiv w:val="1"/>
      <w:marLeft w:val="0"/>
      <w:marRight w:val="0"/>
      <w:marTop w:val="0"/>
      <w:marBottom w:val="0"/>
      <w:divBdr>
        <w:top w:val="none" w:sz="0" w:space="0" w:color="auto"/>
        <w:left w:val="none" w:sz="0" w:space="0" w:color="auto"/>
        <w:bottom w:val="none" w:sz="0" w:space="0" w:color="auto"/>
        <w:right w:val="none" w:sz="0" w:space="0" w:color="auto"/>
      </w:divBdr>
    </w:div>
    <w:div w:id="787815799">
      <w:bodyDiv w:val="1"/>
      <w:marLeft w:val="0"/>
      <w:marRight w:val="0"/>
      <w:marTop w:val="0"/>
      <w:marBottom w:val="0"/>
      <w:divBdr>
        <w:top w:val="none" w:sz="0" w:space="0" w:color="auto"/>
        <w:left w:val="none" w:sz="0" w:space="0" w:color="auto"/>
        <w:bottom w:val="none" w:sz="0" w:space="0" w:color="auto"/>
        <w:right w:val="none" w:sz="0" w:space="0" w:color="auto"/>
      </w:divBdr>
    </w:div>
    <w:div w:id="869760577">
      <w:bodyDiv w:val="1"/>
      <w:marLeft w:val="0"/>
      <w:marRight w:val="0"/>
      <w:marTop w:val="0"/>
      <w:marBottom w:val="0"/>
      <w:divBdr>
        <w:top w:val="none" w:sz="0" w:space="0" w:color="auto"/>
        <w:left w:val="none" w:sz="0" w:space="0" w:color="auto"/>
        <w:bottom w:val="none" w:sz="0" w:space="0" w:color="auto"/>
        <w:right w:val="none" w:sz="0" w:space="0" w:color="auto"/>
      </w:divBdr>
    </w:div>
    <w:div w:id="884491916">
      <w:bodyDiv w:val="1"/>
      <w:marLeft w:val="0"/>
      <w:marRight w:val="0"/>
      <w:marTop w:val="0"/>
      <w:marBottom w:val="0"/>
      <w:divBdr>
        <w:top w:val="none" w:sz="0" w:space="0" w:color="auto"/>
        <w:left w:val="none" w:sz="0" w:space="0" w:color="auto"/>
        <w:bottom w:val="none" w:sz="0" w:space="0" w:color="auto"/>
        <w:right w:val="none" w:sz="0" w:space="0" w:color="auto"/>
      </w:divBdr>
    </w:div>
    <w:div w:id="916937686">
      <w:bodyDiv w:val="1"/>
      <w:marLeft w:val="0"/>
      <w:marRight w:val="0"/>
      <w:marTop w:val="0"/>
      <w:marBottom w:val="0"/>
      <w:divBdr>
        <w:top w:val="none" w:sz="0" w:space="0" w:color="auto"/>
        <w:left w:val="none" w:sz="0" w:space="0" w:color="auto"/>
        <w:bottom w:val="none" w:sz="0" w:space="0" w:color="auto"/>
        <w:right w:val="none" w:sz="0" w:space="0" w:color="auto"/>
      </w:divBdr>
    </w:div>
    <w:div w:id="923421334">
      <w:bodyDiv w:val="1"/>
      <w:marLeft w:val="0"/>
      <w:marRight w:val="0"/>
      <w:marTop w:val="0"/>
      <w:marBottom w:val="0"/>
      <w:divBdr>
        <w:top w:val="none" w:sz="0" w:space="0" w:color="auto"/>
        <w:left w:val="none" w:sz="0" w:space="0" w:color="auto"/>
        <w:bottom w:val="none" w:sz="0" w:space="0" w:color="auto"/>
        <w:right w:val="none" w:sz="0" w:space="0" w:color="auto"/>
      </w:divBdr>
      <w:divsChild>
        <w:div w:id="74554192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5096468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7092567">
                  <w:marLeft w:val="0"/>
                  <w:marRight w:val="0"/>
                  <w:marTop w:val="0"/>
                  <w:marBottom w:val="0"/>
                  <w:divBdr>
                    <w:top w:val="outset" w:sz="24" w:space="0" w:color="auto"/>
                    <w:left w:val="outset" w:sz="24" w:space="0" w:color="auto"/>
                    <w:bottom w:val="outset" w:sz="24" w:space="0" w:color="auto"/>
                    <w:right w:val="outset" w:sz="24" w:space="0" w:color="auto"/>
                  </w:divBdr>
                </w:div>
              </w:divsChild>
            </w:div>
          </w:divsChild>
        </w:div>
      </w:divsChild>
    </w:div>
    <w:div w:id="988947162">
      <w:bodyDiv w:val="1"/>
      <w:marLeft w:val="0"/>
      <w:marRight w:val="0"/>
      <w:marTop w:val="0"/>
      <w:marBottom w:val="0"/>
      <w:divBdr>
        <w:top w:val="none" w:sz="0" w:space="0" w:color="auto"/>
        <w:left w:val="none" w:sz="0" w:space="0" w:color="auto"/>
        <w:bottom w:val="none" w:sz="0" w:space="0" w:color="auto"/>
        <w:right w:val="none" w:sz="0" w:space="0" w:color="auto"/>
      </w:divBdr>
    </w:div>
    <w:div w:id="1052080235">
      <w:bodyDiv w:val="1"/>
      <w:marLeft w:val="0"/>
      <w:marRight w:val="0"/>
      <w:marTop w:val="0"/>
      <w:marBottom w:val="0"/>
      <w:divBdr>
        <w:top w:val="none" w:sz="0" w:space="0" w:color="auto"/>
        <w:left w:val="none" w:sz="0" w:space="0" w:color="auto"/>
        <w:bottom w:val="none" w:sz="0" w:space="0" w:color="auto"/>
        <w:right w:val="none" w:sz="0" w:space="0" w:color="auto"/>
      </w:divBdr>
    </w:div>
    <w:div w:id="1075972298">
      <w:bodyDiv w:val="1"/>
      <w:marLeft w:val="0"/>
      <w:marRight w:val="0"/>
      <w:marTop w:val="0"/>
      <w:marBottom w:val="0"/>
      <w:divBdr>
        <w:top w:val="none" w:sz="0" w:space="0" w:color="auto"/>
        <w:left w:val="none" w:sz="0" w:space="0" w:color="auto"/>
        <w:bottom w:val="none" w:sz="0" w:space="0" w:color="auto"/>
        <w:right w:val="none" w:sz="0" w:space="0" w:color="auto"/>
      </w:divBdr>
    </w:div>
    <w:div w:id="1100566926">
      <w:bodyDiv w:val="1"/>
      <w:marLeft w:val="0"/>
      <w:marRight w:val="0"/>
      <w:marTop w:val="0"/>
      <w:marBottom w:val="0"/>
      <w:divBdr>
        <w:top w:val="none" w:sz="0" w:space="0" w:color="auto"/>
        <w:left w:val="none" w:sz="0" w:space="0" w:color="auto"/>
        <w:bottom w:val="none" w:sz="0" w:space="0" w:color="auto"/>
        <w:right w:val="none" w:sz="0" w:space="0" w:color="auto"/>
      </w:divBdr>
    </w:div>
    <w:div w:id="1118336287">
      <w:bodyDiv w:val="1"/>
      <w:marLeft w:val="0"/>
      <w:marRight w:val="0"/>
      <w:marTop w:val="0"/>
      <w:marBottom w:val="0"/>
      <w:divBdr>
        <w:top w:val="none" w:sz="0" w:space="0" w:color="auto"/>
        <w:left w:val="none" w:sz="0" w:space="0" w:color="auto"/>
        <w:bottom w:val="none" w:sz="0" w:space="0" w:color="auto"/>
        <w:right w:val="none" w:sz="0" w:space="0" w:color="auto"/>
      </w:divBdr>
      <w:divsChild>
        <w:div w:id="756436625">
          <w:marLeft w:val="547"/>
          <w:marRight w:val="0"/>
          <w:marTop w:val="0"/>
          <w:marBottom w:val="120"/>
          <w:divBdr>
            <w:top w:val="none" w:sz="0" w:space="0" w:color="auto"/>
            <w:left w:val="none" w:sz="0" w:space="0" w:color="auto"/>
            <w:bottom w:val="none" w:sz="0" w:space="0" w:color="auto"/>
            <w:right w:val="none" w:sz="0" w:space="0" w:color="auto"/>
          </w:divBdr>
        </w:div>
      </w:divsChild>
    </w:div>
    <w:div w:id="1175462763">
      <w:bodyDiv w:val="1"/>
      <w:marLeft w:val="0"/>
      <w:marRight w:val="0"/>
      <w:marTop w:val="0"/>
      <w:marBottom w:val="0"/>
      <w:divBdr>
        <w:top w:val="none" w:sz="0" w:space="0" w:color="auto"/>
        <w:left w:val="none" w:sz="0" w:space="0" w:color="auto"/>
        <w:bottom w:val="none" w:sz="0" w:space="0" w:color="auto"/>
        <w:right w:val="none" w:sz="0" w:space="0" w:color="auto"/>
      </w:divBdr>
    </w:div>
    <w:div w:id="1214853650">
      <w:bodyDiv w:val="1"/>
      <w:marLeft w:val="0"/>
      <w:marRight w:val="0"/>
      <w:marTop w:val="0"/>
      <w:marBottom w:val="0"/>
      <w:divBdr>
        <w:top w:val="none" w:sz="0" w:space="0" w:color="auto"/>
        <w:left w:val="none" w:sz="0" w:space="0" w:color="auto"/>
        <w:bottom w:val="none" w:sz="0" w:space="0" w:color="auto"/>
        <w:right w:val="none" w:sz="0" w:space="0" w:color="auto"/>
      </w:divBdr>
    </w:div>
    <w:div w:id="1229076752">
      <w:bodyDiv w:val="1"/>
      <w:marLeft w:val="0"/>
      <w:marRight w:val="0"/>
      <w:marTop w:val="0"/>
      <w:marBottom w:val="0"/>
      <w:divBdr>
        <w:top w:val="none" w:sz="0" w:space="0" w:color="auto"/>
        <w:left w:val="none" w:sz="0" w:space="0" w:color="auto"/>
        <w:bottom w:val="none" w:sz="0" w:space="0" w:color="auto"/>
        <w:right w:val="none" w:sz="0" w:space="0" w:color="auto"/>
      </w:divBdr>
    </w:div>
    <w:div w:id="1238127387">
      <w:bodyDiv w:val="1"/>
      <w:marLeft w:val="0"/>
      <w:marRight w:val="0"/>
      <w:marTop w:val="0"/>
      <w:marBottom w:val="0"/>
      <w:divBdr>
        <w:top w:val="none" w:sz="0" w:space="0" w:color="auto"/>
        <w:left w:val="none" w:sz="0" w:space="0" w:color="auto"/>
        <w:bottom w:val="none" w:sz="0" w:space="0" w:color="auto"/>
        <w:right w:val="none" w:sz="0" w:space="0" w:color="auto"/>
      </w:divBdr>
    </w:div>
    <w:div w:id="1270088693">
      <w:bodyDiv w:val="1"/>
      <w:marLeft w:val="0"/>
      <w:marRight w:val="0"/>
      <w:marTop w:val="0"/>
      <w:marBottom w:val="0"/>
      <w:divBdr>
        <w:top w:val="none" w:sz="0" w:space="0" w:color="auto"/>
        <w:left w:val="none" w:sz="0" w:space="0" w:color="auto"/>
        <w:bottom w:val="none" w:sz="0" w:space="0" w:color="auto"/>
        <w:right w:val="none" w:sz="0" w:space="0" w:color="auto"/>
      </w:divBdr>
    </w:div>
    <w:div w:id="1295987373">
      <w:bodyDiv w:val="1"/>
      <w:marLeft w:val="0"/>
      <w:marRight w:val="0"/>
      <w:marTop w:val="0"/>
      <w:marBottom w:val="0"/>
      <w:divBdr>
        <w:top w:val="none" w:sz="0" w:space="0" w:color="auto"/>
        <w:left w:val="none" w:sz="0" w:space="0" w:color="auto"/>
        <w:bottom w:val="none" w:sz="0" w:space="0" w:color="auto"/>
        <w:right w:val="none" w:sz="0" w:space="0" w:color="auto"/>
      </w:divBdr>
    </w:div>
    <w:div w:id="1330210152">
      <w:bodyDiv w:val="1"/>
      <w:marLeft w:val="0"/>
      <w:marRight w:val="0"/>
      <w:marTop w:val="0"/>
      <w:marBottom w:val="0"/>
      <w:divBdr>
        <w:top w:val="none" w:sz="0" w:space="0" w:color="auto"/>
        <w:left w:val="none" w:sz="0" w:space="0" w:color="auto"/>
        <w:bottom w:val="none" w:sz="0" w:space="0" w:color="auto"/>
        <w:right w:val="none" w:sz="0" w:space="0" w:color="auto"/>
      </w:divBdr>
    </w:div>
    <w:div w:id="1388798667">
      <w:bodyDiv w:val="1"/>
      <w:marLeft w:val="0"/>
      <w:marRight w:val="0"/>
      <w:marTop w:val="0"/>
      <w:marBottom w:val="0"/>
      <w:divBdr>
        <w:top w:val="none" w:sz="0" w:space="0" w:color="auto"/>
        <w:left w:val="none" w:sz="0" w:space="0" w:color="auto"/>
        <w:bottom w:val="none" w:sz="0" w:space="0" w:color="auto"/>
        <w:right w:val="none" w:sz="0" w:space="0" w:color="auto"/>
      </w:divBdr>
    </w:div>
    <w:div w:id="1405102236">
      <w:bodyDiv w:val="1"/>
      <w:marLeft w:val="0"/>
      <w:marRight w:val="0"/>
      <w:marTop w:val="0"/>
      <w:marBottom w:val="0"/>
      <w:divBdr>
        <w:top w:val="none" w:sz="0" w:space="0" w:color="auto"/>
        <w:left w:val="none" w:sz="0" w:space="0" w:color="auto"/>
        <w:bottom w:val="none" w:sz="0" w:space="0" w:color="auto"/>
        <w:right w:val="none" w:sz="0" w:space="0" w:color="auto"/>
      </w:divBdr>
    </w:div>
    <w:div w:id="1421608904">
      <w:bodyDiv w:val="1"/>
      <w:marLeft w:val="0"/>
      <w:marRight w:val="0"/>
      <w:marTop w:val="0"/>
      <w:marBottom w:val="0"/>
      <w:divBdr>
        <w:top w:val="none" w:sz="0" w:space="0" w:color="auto"/>
        <w:left w:val="none" w:sz="0" w:space="0" w:color="auto"/>
        <w:bottom w:val="none" w:sz="0" w:space="0" w:color="auto"/>
        <w:right w:val="none" w:sz="0" w:space="0" w:color="auto"/>
      </w:divBdr>
    </w:div>
    <w:div w:id="1446072297">
      <w:bodyDiv w:val="1"/>
      <w:marLeft w:val="0"/>
      <w:marRight w:val="0"/>
      <w:marTop w:val="0"/>
      <w:marBottom w:val="0"/>
      <w:divBdr>
        <w:top w:val="none" w:sz="0" w:space="0" w:color="auto"/>
        <w:left w:val="none" w:sz="0" w:space="0" w:color="auto"/>
        <w:bottom w:val="none" w:sz="0" w:space="0" w:color="auto"/>
        <w:right w:val="none" w:sz="0" w:space="0" w:color="auto"/>
      </w:divBdr>
      <w:divsChild>
        <w:div w:id="1652754253">
          <w:marLeft w:val="547"/>
          <w:marRight w:val="0"/>
          <w:marTop w:val="0"/>
          <w:marBottom w:val="120"/>
          <w:divBdr>
            <w:top w:val="none" w:sz="0" w:space="0" w:color="auto"/>
            <w:left w:val="none" w:sz="0" w:space="0" w:color="auto"/>
            <w:bottom w:val="none" w:sz="0" w:space="0" w:color="auto"/>
            <w:right w:val="none" w:sz="0" w:space="0" w:color="auto"/>
          </w:divBdr>
        </w:div>
        <w:div w:id="799805274">
          <w:marLeft w:val="547"/>
          <w:marRight w:val="0"/>
          <w:marTop w:val="0"/>
          <w:marBottom w:val="120"/>
          <w:divBdr>
            <w:top w:val="none" w:sz="0" w:space="0" w:color="auto"/>
            <w:left w:val="none" w:sz="0" w:space="0" w:color="auto"/>
            <w:bottom w:val="none" w:sz="0" w:space="0" w:color="auto"/>
            <w:right w:val="none" w:sz="0" w:space="0" w:color="auto"/>
          </w:divBdr>
        </w:div>
        <w:div w:id="1269268062">
          <w:marLeft w:val="547"/>
          <w:marRight w:val="0"/>
          <w:marTop w:val="0"/>
          <w:marBottom w:val="120"/>
          <w:divBdr>
            <w:top w:val="none" w:sz="0" w:space="0" w:color="auto"/>
            <w:left w:val="none" w:sz="0" w:space="0" w:color="auto"/>
            <w:bottom w:val="none" w:sz="0" w:space="0" w:color="auto"/>
            <w:right w:val="none" w:sz="0" w:space="0" w:color="auto"/>
          </w:divBdr>
        </w:div>
        <w:div w:id="2134400731">
          <w:marLeft w:val="547"/>
          <w:marRight w:val="0"/>
          <w:marTop w:val="0"/>
          <w:marBottom w:val="120"/>
          <w:divBdr>
            <w:top w:val="none" w:sz="0" w:space="0" w:color="auto"/>
            <w:left w:val="none" w:sz="0" w:space="0" w:color="auto"/>
            <w:bottom w:val="none" w:sz="0" w:space="0" w:color="auto"/>
            <w:right w:val="none" w:sz="0" w:space="0" w:color="auto"/>
          </w:divBdr>
        </w:div>
        <w:div w:id="107355822">
          <w:marLeft w:val="547"/>
          <w:marRight w:val="0"/>
          <w:marTop w:val="0"/>
          <w:marBottom w:val="120"/>
          <w:divBdr>
            <w:top w:val="none" w:sz="0" w:space="0" w:color="auto"/>
            <w:left w:val="none" w:sz="0" w:space="0" w:color="auto"/>
            <w:bottom w:val="none" w:sz="0" w:space="0" w:color="auto"/>
            <w:right w:val="none" w:sz="0" w:space="0" w:color="auto"/>
          </w:divBdr>
        </w:div>
        <w:div w:id="291373999">
          <w:marLeft w:val="547"/>
          <w:marRight w:val="0"/>
          <w:marTop w:val="0"/>
          <w:marBottom w:val="120"/>
          <w:divBdr>
            <w:top w:val="none" w:sz="0" w:space="0" w:color="auto"/>
            <w:left w:val="none" w:sz="0" w:space="0" w:color="auto"/>
            <w:bottom w:val="none" w:sz="0" w:space="0" w:color="auto"/>
            <w:right w:val="none" w:sz="0" w:space="0" w:color="auto"/>
          </w:divBdr>
        </w:div>
        <w:div w:id="1245846726">
          <w:marLeft w:val="547"/>
          <w:marRight w:val="0"/>
          <w:marTop w:val="0"/>
          <w:marBottom w:val="120"/>
          <w:divBdr>
            <w:top w:val="none" w:sz="0" w:space="0" w:color="auto"/>
            <w:left w:val="none" w:sz="0" w:space="0" w:color="auto"/>
            <w:bottom w:val="none" w:sz="0" w:space="0" w:color="auto"/>
            <w:right w:val="none" w:sz="0" w:space="0" w:color="auto"/>
          </w:divBdr>
        </w:div>
      </w:divsChild>
    </w:div>
    <w:div w:id="1549150362">
      <w:bodyDiv w:val="1"/>
      <w:marLeft w:val="0"/>
      <w:marRight w:val="0"/>
      <w:marTop w:val="0"/>
      <w:marBottom w:val="0"/>
      <w:divBdr>
        <w:top w:val="none" w:sz="0" w:space="0" w:color="auto"/>
        <w:left w:val="none" w:sz="0" w:space="0" w:color="auto"/>
        <w:bottom w:val="none" w:sz="0" w:space="0" w:color="auto"/>
        <w:right w:val="none" w:sz="0" w:space="0" w:color="auto"/>
      </w:divBdr>
    </w:div>
    <w:div w:id="1612855910">
      <w:bodyDiv w:val="1"/>
      <w:marLeft w:val="0"/>
      <w:marRight w:val="0"/>
      <w:marTop w:val="0"/>
      <w:marBottom w:val="0"/>
      <w:divBdr>
        <w:top w:val="none" w:sz="0" w:space="0" w:color="auto"/>
        <w:left w:val="none" w:sz="0" w:space="0" w:color="auto"/>
        <w:bottom w:val="none" w:sz="0" w:space="0" w:color="auto"/>
        <w:right w:val="none" w:sz="0" w:space="0" w:color="auto"/>
      </w:divBdr>
    </w:div>
    <w:div w:id="1640845157">
      <w:bodyDiv w:val="1"/>
      <w:marLeft w:val="0"/>
      <w:marRight w:val="0"/>
      <w:marTop w:val="0"/>
      <w:marBottom w:val="0"/>
      <w:divBdr>
        <w:top w:val="none" w:sz="0" w:space="0" w:color="auto"/>
        <w:left w:val="none" w:sz="0" w:space="0" w:color="auto"/>
        <w:bottom w:val="none" w:sz="0" w:space="0" w:color="auto"/>
        <w:right w:val="none" w:sz="0" w:space="0" w:color="auto"/>
      </w:divBdr>
    </w:div>
    <w:div w:id="1656493351">
      <w:bodyDiv w:val="1"/>
      <w:marLeft w:val="0"/>
      <w:marRight w:val="0"/>
      <w:marTop w:val="0"/>
      <w:marBottom w:val="0"/>
      <w:divBdr>
        <w:top w:val="none" w:sz="0" w:space="0" w:color="auto"/>
        <w:left w:val="none" w:sz="0" w:space="0" w:color="auto"/>
        <w:bottom w:val="none" w:sz="0" w:space="0" w:color="auto"/>
        <w:right w:val="none" w:sz="0" w:space="0" w:color="auto"/>
      </w:divBdr>
    </w:div>
    <w:div w:id="1685788685">
      <w:bodyDiv w:val="1"/>
      <w:marLeft w:val="0"/>
      <w:marRight w:val="0"/>
      <w:marTop w:val="0"/>
      <w:marBottom w:val="0"/>
      <w:divBdr>
        <w:top w:val="none" w:sz="0" w:space="0" w:color="auto"/>
        <w:left w:val="none" w:sz="0" w:space="0" w:color="auto"/>
        <w:bottom w:val="none" w:sz="0" w:space="0" w:color="auto"/>
        <w:right w:val="none" w:sz="0" w:space="0" w:color="auto"/>
      </w:divBdr>
    </w:div>
    <w:div w:id="1687831958">
      <w:bodyDiv w:val="1"/>
      <w:marLeft w:val="0"/>
      <w:marRight w:val="0"/>
      <w:marTop w:val="0"/>
      <w:marBottom w:val="0"/>
      <w:divBdr>
        <w:top w:val="none" w:sz="0" w:space="0" w:color="auto"/>
        <w:left w:val="none" w:sz="0" w:space="0" w:color="auto"/>
        <w:bottom w:val="none" w:sz="0" w:space="0" w:color="auto"/>
        <w:right w:val="none" w:sz="0" w:space="0" w:color="auto"/>
      </w:divBdr>
    </w:div>
    <w:div w:id="1687902532">
      <w:bodyDiv w:val="1"/>
      <w:marLeft w:val="0"/>
      <w:marRight w:val="0"/>
      <w:marTop w:val="0"/>
      <w:marBottom w:val="0"/>
      <w:divBdr>
        <w:top w:val="none" w:sz="0" w:space="0" w:color="auto"/>
        <w:left w:val="none" w:sz="0" w:space="0" w:color="auto"/>
        <w:bottom w:val="none" w:sz="0" w:space="0" w:color="auto"/>
        <w:right w:val="none" w:sz="0" w:space="0" w:color="auto"/>
      </w:divBdr>
    </w:div>
    <w:div w:id="1690523400">
      <w:bodyDiv w:val="1"/>
      <w:marLeft w:val="0"/>
      <w:marRight w:val="0"/>
      <w:marTop w:val="0"/>
      <w:marBottom w:val="0"/>
      <w:divBdr>
        <w:top w:val="none" w:sz="0" w:space="0" w:color="auto"/>
        <w:left w:val="none" w:sz="0" w:space="0" w:color="auto"/>
        <w:bottom w:val="none" w:sz="0" w:space="0" w:color="auto"/>
        <w:right w:val="none" w:sz="0" w:space="0" w:color="auto"/>
      </w:divBdr>
    </w:div>
    <w:div w:id="1700282395">
      <w:bodyDiv w:val="1"/>
      <w:marLeft w:val="0"/>
      <w:marRight w:val="0"/>
      <w:marTop w:val="0"/>
      <w:marBottom w:val="0"/>
      <w:divBdr>
        <w:top w:val="none" w:sz="0" w:space="0" w:color="auto"/>
        <w:left w:val="none" w:sz="0" w:space="0" w:color="auto"/>
        <w:bottom w:val="none" w:sz="0" w:space="0" w:color="auto"/>
        <w:right w:val="none" w:sz="0" w:space="0" w:color="auto"/>
      </w:divBdr>
    </w:div>
    <w:div w:id="1747995783">
      <w:bodyDiv w:val="1"/>
      <w:marLeft w:val="0"/>
      <w:marRight w:val="0"/>
      <w:marTop w:val="0"/>
      <w:marBottom w:val="0"/>
      <w:divBdr>
        <w:top w:val="none" w:sz="0" w:space="0" w:color="auto"/>
        <w:left w:val="none" w:sz="0" w:space="0" w:color="auto"/>
        <w:bottom w:val="none" w:sz="0" w:space="0" w:color="auto"/>
        <w:right w:val="none" w:sz="0" w:space="0" w:color="auto"/>
      </w:divBdr>
    </w:div>
    <w:div w:id="1757240981">
      <w:bodyDiv w:val="1"/>
      <w:marLeft w:val="0"/>
      <w:marRight w:val="0"/>
      <w:marTop w:val="0"/>
      <w:marBottom w:val="0"/>
      <w:divBdr>
        <w:top w:val="none" w:sz="0" w:space="0" w:color="auto"/>
        <w:left w:val="none" w:sz="0" w:space="0" w:color="auto"/>
        <w:bottom w:val="none" w:sz="0" w:space="0" w:color="auto"/>
        <w:right w:val="none" w:sz="0" w:space="0" w:color="auto"/>
      </w:divBdr>
    </w:div>
    <w:div w:id="1797412344">
      <w:bodyDiv w:val="1"/>
      <w:marLeft w:val="0"/>
      <w:marRight w:val="0"/>
      <w:marTop w:val="0"/>
      <w:marBottom w:val="0"/>
      <w:divBdr>
        <w:top w:val="none" w:sz="0" w:space="0" w:color="auto"/>
        <w:left w:val="none" w:sz="0" w:space="0" w:color="auto"/>
        <w:bottom w:val="none" w:sz="0" w:space="0" w:color="auto"/>
        <w:right w:val="none" w:sz="0" w:space="0" w:color="auto"/>
      </w:divBdr>
    </w:div>
    <w:div w:id="1798376890">
      <w:bodyDiv w:val="1"/>
      <w:marLeft w:val="0"/>
      <w:marRight w:val="0"/>
      <w:marTop w:val="0"/>
      <w:marBottom w:val="0"/>
      <w:divBdr>
        <w:top w:val="none" w:sz="0" w:space="0" w:color="auto"/>
        <w:left w:val="none" w:sz="0" w:space="0" w:color="auto"/>
        <w:bottom w:val="none" w:sz="0" w:space="0" w:color="auto"/>
        <w:right w:val="none" w:sz="0" w:space="0" w:color="auto"/>
      </w:divBdr>
    </w:div>
    <w:div w:id="1806656651">
      <w:bodyDiv w:val="1"/>
      <w:marLeft w:val="0"/>
      <w:marRight w:val="0"/>
      <w:marTop w:val="0"/>
      <w:marBottom w:val="0"/>
      <w:divBdr>
        <w:top w:val="none" w:sz="0" w:space="0" w:color="auto"/>
        <w:left w:val="none" w:sz="0" w:space="0" w:color="auto"/>
        <w:bottom w:val="none" w:sz="0" w:space="0" w:color="auto"/>
        <w:right w:val="none" w:sz="0" w:space="0" w:color="auto"/>
      </w:divBdr>
    </w:div>
    <w:div w:id="1813911184">
      <w:bodyDiv w:val="1"/>
      <w:marLeft w:val="0"/>
      <w:marRight w:val="0"/>
      <w:marTop w:val="0"/>
      <w:marBottom w:val="0"/>
      <w:divBdr>
        <w:top w:val="none" w:sz="0" w:space="0" w:color="auto"/>
        <w:left w:val="none" w:sz="0" w:space="0" w:color="auto"/>
        <w:bottom w:val="none" w:sz="0" w:space="0" w:color="auto"/>
        <w:right w:val="none" w:sz="0" w:space="0" w:color="auto"/>
      </w:divBdr>
    </w:div>
    <w:div w:id="1873223916">
      <w:bodyDiv w:val="1"/>
      <w:marLeft w:val="0"/>
      <w:marRight w:val="0"/>
      <w:marTop w:val="0"/>
      <w:marBottom w:val="0"/>
      <w:divBdr>
        <w:top w:val="none" w:sz="0" w:space="0" w:color="auto"/>
        <w:left w:val="none" w:sz="0" w:space="0" w:color="auto"/>
        <w:bottom w:val="none" w:sz="0" w:space="0" w:color="auto"/>
        <w:right w:val="none" w:sz="0" w:space="0" w:color="auto"/>
      </w:divBdr>
    </w:div>
    <w:div w:id="1873806807">
      <w:bodyDiv w:val="1"/>
      <w:marLeft w:val="0"/>
      <w:marRight w:val="0"/>
      <w:marTop w:val="0"/>
      <w:marBottom w:val="0"/>
      <w:divBdr>
        <w:top w:val="none" w:sz="0" w:space="0" w:color="auto"/>
        <w:left w:val="none" w:sz="0" w:space="0" w:color="auto"/>
        <w:bottom w:val="none" w:sz="0" w:space="0" w:color="auto"/>
        <w:right w:val="none" w:sz="0" w:space="0" w:color="auto"/>
      </w:divBdr>
    </w:div>
    <w:div w:id="1877349210">
      <w:bodyDiv w:val="1"/>
      <w:marLeft w:val="0"/>
      <w:marRight w:val="0"/>
      <w:marTop w:val="0"/>
      <w:marBottom w:val="0"/>
      <w:divBdr>
        <w:top w:val="none" w:sz="0" w:space="0" w:color="auto"/>
        <w:left w:val="none" w:sz="0" w:space="0" w:color="auto"/>
        <w:bottom w:val="none" w:sz="0" w:space="0" w:color="auto"/>
        <w:right w:val="none" w:sz="0" w:space="0" w:color="auto"/>
      </w:divBdr>
    </w:div>
    <w:div w:id="1967811400">
      <w:bodyDiv w:val="1"/>
      <w:marLeft w:val="0"/>
      <w:marRight w:val="0"/>
      <w:marTop w:val="0"/>
      <w:marBottom w:val="0"/>
      <w:divBdr>
        <w:top w:val="none" w:sz="0" w:space="0" w:color="auto"/>
        <w:left w:val="none" w:sz="0" w:space="0" w:color="auto"/>
        <w:bottom w:val="none" w:sz="0" w:space="0" w:color="auto"/>
        <w:right w:val="none" w:sz="0" w:space="0" w:color="auto"/>
      </w:divBdr>
    </w:div>
    <w:div w:id="2005357053">
      <w:bodyDiv w:val="1"/>
      <w:marLeft w:val="0"/>
      <w:marRight w:val="0"/>
      <w:marTop w:val="0"/>
      <w:marBottom w:val="0"/>
      <w:divBdr>
        <w:top w:val="none" w:sz="0" w:space="0" w:color="auto"/>
        <w:left w:val="none" w:sz="0" w:space="0" w:color="auto"/>
        <w:bottom w:val="none" w:sz="0" w:space="0" w:color="auto"/>
        <w:right w:val="none" w:sz="0" w:space="0" w:color="auto"/>
      </w:divBdr>
    </w:div>
    <w:div w:id="2013412326">
      <w:bodyDiv w:val="1"/>
      <w:marLeft w:val="0"/>
      <w:marRight w:val="0"/>
      <w:marTop w:val="0"/>
      <w:marBottom w:val="0"/>
      <w:divBdr>
        <w:top w:val="none" w:sz="0" w:space="0" w:color="auto"/>
        <w:left w:val="none" w:sz="0" w:space="0" w:color="auto"/>
        <w:bottom w:val="none" w:sz="0" w:space="0" w:color="auto"/>
        <w:right w:val="none" w:sz="0" w:space="0" w:color="auto"/>
      </w:divBdr>
    </w:div>
    <w:div w:id="2022659325">
      <w:bodyDiv w:val="1"/>
      <w:marLeft w:val="0"/>
      <w:marRight w:val="0"/>
      <w:marTop w:val="0"/>
      <w:marBottom w:val="0"/>
      <w:divBdr>
        <w:top w:val="none" w:sz="0" w:space="0" w:color="auto"/>
        <w:left w:val="none" w:sz="0" w:space="0" w:color="auto"/>
        <w:bottom w:val="none" w:sz="0" w:space="0" w:color="auto"/>
        <w:right w:val="none" w:sz="0" w:space="0" w:color="auto"/>
      </w:divBdr>
    </w:div>
    <w:div w:id="2117748915">
      <w:bodyDiv w:val="1"/>
      <w:marLeft w:val="0"/>
      <w:marRight w:val="0"/>
      <w:marTop w:val="0"/>
      <w:marBottom w:val="0"/>
      <w:divBdr>
        <w:top w:val="none" w:sz="0" w:space="0" w:color="auto"/>
        <w:left w:val="none" w:sz="0" w:space="0" w:color="auto"/>
        <w:bottom w:val="none" w:sz="0" w:space="0" w:color="auto"/>
        <w:right w:val="none" w:sz="0" w:space="0" w:color="auto"/>
      </w:divBdr>
    </w:div>
    <w:div w:id="2121409511">
      <w:bodyDiv w:val="1"/>
      <w:marLeft w:val="0"/>
      <w:marRight w:val="0"/>
      <w:marTop w:val="0"/>
      <w:marBottom w:val="0"/>
      <w:divBdr>
        <w:top w:val="none" w:sz="0" w:space="0" w:color="auto"/>
        <w:left w:val="none" w:sz="0" w:space="0" w:color="auto"/>
        <w:bottom w:val="none" w:sz="0" w:space="0" w:color="auto"/>
        <w:right w:val="none" w:sz="0" w:space="0" w:color="auto"/>
      </w:divBdr>
    </w:div>
    <w:div w:id="2131587485">
      <w:bodyDiv w:val="1"/>
      <w:marLeft w:val="0"/>
      <w:marRight w:val="0"/>
      <w:marTop w:val="0"/>
      <w:marBottom w:val="0"/>
      <w:divBdr>
        <w:top w:val="none" w:sz="0" w:space="0" w:color="auto"/>
        <w:left w:val="none" w:sz="0" w:space="0" w:color="auto"/>
        <w:bottom w:val="none" w:sz="0" w:space="0" w:color="auto"/>
        <w:right w:val="none" w:sz="0" w:space="0" w:color="auto"/>
      </w:divBdr>
      <w:divsChild>
        <w:div w:id="92938566">
          <w:marLeft w:val="547"/>
          <w:marRight w:val="0"/>
          <w:marTop w:val="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jpeg"/><Relationship Id="rId26" Type="http://schemas.openxmlformats.org/officeDocument/2006/relationships/image" Target="media/image14.emf"/><Relationship Id="rId39" Type="http://schemas.openxmlformats.org/officeDocument/2006/relationships/hyperlink" Target="https://cetesb.sp.gov.br/aguas-interiores/publicacoes-e-relatorios/" TargetMode="External"/><Relationship Id="rId21" Type="http://schemas.openxmlformats.org/officeDocument/2006/relationships/image" Target="media/image10.png"/><Relationship Id="rId34" Type="http://schemas.openxmlformats.org/officeDocument/2006/relationships/image" Target="media/image22.emf"/><Relationship Id="rId42" Type="http://schemas.openxmlformats.org/officeDocument/2006/relationships/hyperlink" Target="https://www.uern.br/controledepaginas/mestrado-dissertacoes-defendidas/arquivos/2212d_rodrigo_silva.pdf"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image" Target="media/image17.emf"/><Relationship Id="rId41" Type="http://schemas.openxmlformats.org/officeDocument/2006/relationships/hyperlink" Target="https://campovivo.com.br/meio-ambiente/projeto-de-incentivo-a-criacao-de-peixes-em-tanques-sera-lancado-nesta-quarta-feira-18-em-regencia/"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1.xml"/><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hyperlink" Target="https://cetesb.sp.gov.br/mortandade-peixes/alteracoes-fisicas-e-quimicas/oxigenio-dissolvido/" TargetMode="Externa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6.emf"/><Relationship Id="rId36" Type="http://schemas.openxmlformats.org/officeDocument/2006/relationships/image" Target="media/image24.emf"/><Relationship Id="rId10" Type="http://schemas.openxmlformats.org/officeDocument/2006/relationships/endnotes" Target="endnotes.xml"/><Relationship Id="rId19" Type="http://schemas.openxmlformats.org/officeDocument/2006/relationships/image" Target="media/image8.jpeg"/><Relationship Id="rId31" Type="http://schemas.openxmlformats.org/officeDocument/2006/relationships/image" Target="media/image19.emf"/><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0.emf"/><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6.jpeg"/><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s>
</file>

<file path=word/_rels/foot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Observa_x00e7__x00e3_o xmlns="03692e70-f5f8-4c0e-bfdc-04b2f5d40ac5" xsi:nil="true"/>
    <_ip_UnifiedCompliancePolicyProperties xmlns="http://schemas.microsoft.com/sharepoint/v3" xsi:nil="true"/>
    <lcf76f155ced4ddcb4097134ff3c332f xmlns="03692e70-f5f8-4c0e-bfdc-04b2f5d40ac5">
      <Terms xmlns="http://schemas.microsoft.com/office/infopath/2007/PartnerControls"/>
    </lcf76f155ced4ddcb4097134ff3c332f>
    <TaxCatchAll xmlns="00e2cd0f-5454-42a7-bf3c-f76b8c92b86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4F5BAC53A558F84DBC4353CA75D06E02" ma:contentTypeVersion="24" ma:contentTypeDescription="Crie um novo documento." ma:contentTypeScope="" ma:versionID="edfdc08f2dc97170acdae06fcd7ff440">
  <xsd:schema xmlns:xsd="http://www.w3.org/2001/XMLSchema" xmlns:xs="http://www.w3.org/2001/XMLSchema" xmlns:p="http://schemas.microsoft.com/office/2006/metadata/properties" xmlns:ns1="http://schemas.microsoft.com/sharepoint/v3" xmlns:ns2="03692e70-f5f8-4c0e-bfdc-04b2f5d40ac5" xmlns:ns3="00e2cd0f-5454-42a7-bf3c-f76b8c92b865" targetNamespace="http://schemas.microsoft.com/office/2006/metadata/properties" ma:root="true" ma:fieldsID="c42bbfb7853eb8f5f21501a5b725b84d" ns1:_="" ns2:_="" ns3:_="">
    <xsd:import namespace="http://schemas.microsoft.com/sharepoint/v3"/>
    <xsd:import namespace="03692e70-f5f8-4c0e-bfdc-04b2f5d40ac5"/>
    <xsd:import namespace="00e2cd0f-5454-42a7-bf3c-f76b8c92b865"/>
    <xsd:element name="properties">
      <xsd:complexType>
        <xsd:sequence>
          <xsd:element name="documentManagement">
            <xsd:complexType>
              <xsd:all>
                <xsd:element ref="ns2:Observa_x00e7__x00e3_o" minOccurs="0"/>
                <xsd:element ref="ns3:SharedWithUsers" minOccurs="0"/>
                <xsd:element ref="ns3:SharedWithDetails" minOccurs="0"/>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2:MediaServiceEventHashCode" minOccurs="0"/>
                <xsd:element ref="ns2:MediaServiceGenerationTime"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Propriedades da Política de Conformidade Unificada" ma:hidden="true" ma:internalName="_ip_UnifiedCompliancePolicyProperties">
      <xsd:simpleType>
        <xsd:restriction base="dms:Note"/>
      </xsd:simpleType>
    </xsd:element>
    <xsd:element name="_ip_UnifiedCompliancePolicyUIAction" ma:index="2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3692e70-f5f8-4c0e-bfdc-04b2f5d40ac5" elementFormDefault="qualified">
    <xsd:import namespace="http://schemas.microsoft.com/office/2006/documentManagement/types"/>
    <xsd:import namespace="http://schemas.microsoft.com/office/infopath/2007/PartnerControls"/>
    <xsd:element name="Observa_x00e7__x00e3_o" ma:index="1" nillable="true" ma:displayName="Observação" ma:format="Dropdown" ma:internalName="Observa_x00e7__x00e3_o" ma:readOnly="false">
      <xsd:simpleType>
        <xsd:restriction base="dms:Text">
          <xsd:maxLength value="255"/>
        </xsd:restriction>
      </xsd:simpleType>
    </xsd:element>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description="" ma:hidden="true" ma:internalName="MediaServiceDateTaken" ma:readOnly="true">
      <xsd:simpleType>
        <xsd:restriction base="dms:Text"/>
      </xsd:simpleType>
    </xsd:element>
    <xsd:element name="MediaServiceAutoTags" ma:index="13" nillable="true" ma:displayName="MediaServiceAutoTags" ma:description="" ma:hidden="true" ma:internalName="MediaServiceAutoTags" ma:readOnly="true">
      <xsd:simpleType>
        <xsd:restriction base="dms:Text"/>
      </xsd:simpleType>
    </xsd:element>
    <xsd:element name="MediaServiceOCR" ma:index="14" nillable="true" ma:displayName="MediaServiceOCR" ma:hidden="true" ma:internalName="MediaServiceOCR" ma:readOnly="true">
      <xsd:simpleType>
        <xsd:restriction base="dms:Note"/>
      </xsd:simpleType>
    </xsd:element>
    <xsd:element name="MediaServiceLocation" ma:index="15" nillable="true" ma:displayName="MediaServiceLocation" ma:hidden="true" ma:internalName="MediaServiceLocation"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Marcações de imagem" ma:readOnly="false" ma:fieldId="{5cf76f15-5ced-4ddc-b409-7134ff3c332f}" ma:taxonomyMulti="true" ma:sspId="1cf15bbc-9145-4d36-aa57-4f87ffe54ffd"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0e2cd0f-5454-42a7-bf3c-f76b8c92b865" elementFormDefault="qualified">
    <xsd:import namespace="http://schemas.microsoft.com/office/2006/documentManagement/types"/>
    <xsd:import namespace="http://schemas.microsoft.com/office/infopath/2007/PartnerControls"/>
    <xsd:element name="SharedWithUsers" ma:index="8" nillable="true" ma:displayName="Compartilhado com" ma:description=""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hes de Compartilhado Com" ma:description="" ma:hidden="true" ma:internalName="SharedWithDetails" ma:readOnly="true">
      <xsd:simpleType>
        <xsd:restriction base="dms:Note"/>
      </xsd:simpleType>
    </xsd:element>
    <xsd:element name="TaxCatchAll" ma:index="26" nillable="true" ma:displayName="Taxonomy Catch All Column" ma:hidden="true" ma:list="{cb2fb677-ca63-44e4-be43-c351a054d952}" ma:internalName="TaxCatchAll" ma:showField="CatchAllData" ma:web="00e2cd0f-5454-42a7-bf3c-f76b8c92b8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ipo de Conteúdo"/>
        <xsd:element ref="dc:title" minOccurs="0" maxOccurs="1"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64AFCE-98C1-4BA3-A643-F9FE91D3053B}">
  <ds:schemaRefs>
    <ds:schemaRef ds:uri="http://schemas.microsoft.com/sharepoint/v3/contenttype/forms"/>
  </ds:schemaRefs>
</ds:datastoreItem>
</file>

<file path=customXml/itemProps2.xml><?xml version="1.0" encoding="utf-8"?>
<ds:datastoreItem xmlns:ds="http://schemas.openxmlformats.org/officeDocument/2006/customXml" ds:itemID="{60C50481-BC03-485C-AE36-27174E583153}">
  <ds:schemaRefs>
    <ds:schemaRef ds:uri="http://schemas.microsoft.com/office/2006/metadata/properties"/>
    <ds:schemaRef ds:uri="http://schemas.microsoft.com/office/infopath/2007/PartnerControls"/>
    <ds:schemaRef ds:uri="http://schemas.microsoft.com/sharepoint/v3"/>
    <ds:schemaRef ds:uri="03692e70-f5f8-4c0e-bfdc-04b2f5d40ac5"/>
  </ds:schemaRefs>
</ds:datastoreItem>
</file>

<file path=customXml/itemProps3.xml><?xml version="1.0" encoding="utf-8"?>
<ds:datastoreItem xmlns:ds="http://schemas.openxmlformats.org/officeDocument/2006/customXml" ds:itemID="{9E81429E-6DED-461F-834C-EFA0739877E6}"/>
</file>

<file path=customXml/itemProps4.xml><?xml version="1.0" encoding="utf-8"?>
<ds:datastoreItem xmlns:ds="http://schemas.openxmlformats.org/officeDocument/2006/customXml" ds:itemID="{DD57A73F-B00F-4C46-BE6A-A40D2C15D7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54</Pages>
  <Words>13443</Words>
  <Characters>72597</Characters>
  <Application>Microsoft Office Word</Application>
  <DocSecurity>0</DocSecurity>
  <Lines>604</Lines>
  <Paragraphs>171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85869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Érica Haller</cp:lastModifiedBy>
  <cp:revision>8</cp:revision>
  <cp:lastPrinted>2017-08-09T23:25:00Z</cp:lastPrinted>
  <dcterms:created xsi:type="dcterms:W3CDTF">2022-08-12T20:57:00Z</dcterms:created>
  <dcterms:modified xsi:type="dcterms:W3CDTF">2022-08-12T23:39:00Z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0x0101004F5BAC53A558F84DBC4353CA75D06E02</vt:lpwstr>
  </property>
</Properties>
</file>